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A8749" w14:textId="77777777" w:rsidR="004C3B66" w:rsidRPr="004C3B66" w:rsidRDefault="004C3B66" w:rsidP="004C3B66">
      <w:pPr>
        <w:jc w:val="center"/>
        <w:rPr>
          <w:b/>
          <w:sz w:val="40"/>
          <w:szCs w:val="40"/>
          <w:lang w:val="en-GB"/>
        </w:rPr>
      </w:pPr>
      <w:r>
        <w:rPr>
          <w:b/>
          <w:noProof/>
          <w:sz w:val="40"/>
          <w:szCs w:val="40"/>
          <w:lang w:val="en-GB" w:eastAsia="en-GB"/>
        </w:rPr>
        <w:t>(LOGO)</w:t>
      </w:r>
    </w:p>
    <w:p w14:paraId="16A4BE0F" w14:textId="77777777" w:rsidR="004C3B66" w:rsidRPr="003751B2" w:rsidRDefault="004C3B66" w:rsidP="004C3B66">
      <w:pPr>
        <w:rPr>
          <w:lang w:val="en-GB"/>
        </w:rPr>
      </w:pPr>
    </w:p>
    <w:p w14:paraId="491C0450" w14:textId="77777777" w:rsidR="004C3B66" w:rsidRPr="003751B2" w:rsidRDefault="004C3B66" w:rsidP="004C3B66">
      <w:pPr>
        <w:jc w:val="center"/>
        <w:rPr>
          <w:lang w:val="en-GB"/>
        </w:rPr>
      </w:pPr>
    </w:p>
    <w:p w14:paraId="52DE5A1C" w14:textId="77777777" w:rsidR="004C3B66" w:rsidRPr="003751B2" w:rsidRDefault="004C3B66" w:rsidP="004C3B66">
      <w:pPr>
        <w:rPr>
          <w:lang w:val="en-GB"/>
        </w:rPr>
      </w:pPr>
    </w:p>
    <w:p w14:paraId="3733D756" w14:textId="77777777" w:rsidR="004C3B66" w:rsidRPr="003751B2" w:rsidRDefault="004C3B66" w:rsidP="004C3B66">
      <w:pPr>
        <w:rPr>
          <w:lang w:val="en-GB"/>
        </w:rPr>
      </w:pPr>
    </w:p>
    <w:p w14:paraId="5AD8DF0C" w14:textId="77777777" w:rsidR="004C3B66" w:rsidRPr="003751B2" w:rsidRDefault="004C3B66" w:rsidP="004C3B66">
      <w:pPr>
        <w:rPr>
          <w:lang w:val="en-GB"/>
        </w:rPr>
      </w:pPr>
    </w:p>
    <w:p w14:paraId="4CF1C346" w14:textId="77777777" w:rsidR="004C3B66" w:rsidRPr="003751B2" w:rsidRDefault="004C3B66" w:rsidP="004C3B66">
      <w:pPr>
        <w:rPr>
          <w:lang w:val="en-GB"/>
        </w:rPr>
      </w:pPr>
    </w:p>
    <w:p w14:paraId="71DD2E31" w14:textId="77777777" w:rsidR="004C3B66" w:rsidRPr="003751B2" w:rsidRDefault="004C3B66" w:rsidP="004C3B66">
      <w:pPr>
        <w:rPr>
          <w:lang w:val="en-GB"/>
        </w:rPr>
      </w:pPr>
    </w:p>
    <w:p w14:paraId="4D41FEDE" w14:textId="77777777" w:rsidR="004C3B66" w:rsidRPr="003751B2" w:rsidRDefault="004C3B66" w:rsidP="004C3B66">
      <w:pPr>
        <w:rPr>
          <w:lang w:val="en-GB"/>
        </w:rPr>
      </w:pPr>
    </w:p>
    <w:p w14:paraId="77DB683B" w14:textId="77777777" w:rsidR="004C3B66" w:rsidRPr="003751B2" w:rsidRDefault="004C3B66" w:rsidP="004C3B66">
      <w:pPr>
        <w:rPr>
          <w:lang w:val="en-GB"/>
        </w:rPr>
      </w:pPr>
    </w:p>
    <w:p w14:paraId="373A9A9E" w14:textId="77777777" w:rsidR="004C3B66" w:rsidRPr="003751B2" w:rsidRDefault="004C3B66" w:rsidP="004C3B66">
      <w:pPr>
        <w:rPr>
          <w:lang w:val="en-GB"/>
        </w:rPr>
      </w:pPr>
    </w:p>
    <w:p w14:paraId="5E4A6A8D" w14:textId="77777777" w:rsidR="004C3B66" w:rsidRPr="003751B2" w:rsidRDefault="004C3B66" w:rsidP="004C3B66">
      <w:pPr>
        <w:rPr>
          <w:lang w:val="en-GB"/>
        </w:rPr>
      </w:pPr>
    </w:p>
    <w:p w14:paraId="67E6842E" w14:textId="77777777" w:rsidR="004C3B66" w:rsidRPr="003751B2" w:rsidRDefault="004C3B66" w:rsidP="004C3B66">
      <w:pPr>
        <w:rPr>
          <w:lang w:val="en-GB"/>
        </w:rPr>
      </w:pPr>
    </w:p>
    <w:p w14:paraId="1169B434" w14:textId="77777777" w:rsidR="004C3B66" w:rsidRPr="003751B2" w:rsidRDefault="004C3B66" w:rsidP="004C3B66">
      <w:pPr>
        <w:pBdr>
          <w:bottom w:val="thinThickSmallGap" w:sz="24" w:space="1" w:color="auto"/>
        </w:pBdr>
        <w:jc w:val="both"/>
      </w:pPr>
    </w:p>
    <w:p w14:paraId="1F32DA0D" w14:textId="77777777" w:rsidR="004C3B66" w:rsidRPr="003751B2" w:rsidRDefault="004C3B66" w:rsidP="004C3B66">
      <w:pPr>
        <w:jc w:val="both"/>
        <w:rPr>
          <w:sz w:val="28"/>
          <w:szCs w:val="28"/>
        </w:rPr>
      </w:pPr>
    </w:p>
    <w:p w14:paraId="7CE3F02C" w14:textId="77777777" w:rsidR="004C3B66" w:rsidRPr="003751B2" w:rsidRDefault="004C3B66" w:rsidP="004C3B66">
      <w:pPr>
        <w:jc w:val="both"/>
        <w:rPr>
          <w:sz w:val="28"/>
          <w:szCs w:val="28"/>
        </w:rPr>
      </w:pPr>
    </w:p>
    <w:p w14:paraId="4F81C4D0" w14:textId="5ACAF8F9" w:rsidR="004C3B66" w:rsidRDefault="004C3B66" w:rsidP="004C3B66">
      <w:pPr>
        <w:jc w:val="center"/>
        <w:rPr>
          <w:rFonts w:ascii="Book Antiqua" w:hAnsi="Book Antiqua"/>
          <w:b/>
          <w:sz w:val="32"/>
          <w:szCs w:val="32"/>
        </w:rPr>
      </w:pPr>
      <w:r>
        <w:rPr>
          <w:rFonts w:ascii="Book Antiqua" w:hAnsi="Book Antiqua"/>
          <w:b/>
          <w:sz w:val="32"/>
          <w:szCs w:val="32"/>
        </w:rPr>
        <w:t>KENYA</w:t>
      </w:r>
      <w:r w:rsidR="00322D89">
        <w:rPr>
          <w:rFonts w:ascii="Book Antiqua" w:hAnsi="Book Antiqua"/>
          <w:b/>
          <w:sz w:val="32"/>
          <w:szCs w:val="32"/>
        </w:rPr>
        <w:t xml:space="preserve"> ROADS</w:t>
      </w:r>
      <w:r>
        <w:rPr>
          <w:rFonts w:ascii="Book Antiqua" w:hAnsi="Book Antiqua"/>
          <w:b/>
          <w:sz w:val="32"/>
          <w:szCs w:val="32"/>
        </w:rPr>
        <w:t xml:space="preserve"> AUTHORITY</w:t>
      </w:r>
    </w:p>
    <w:p w14:paraId="37BE4691" w14:textId="16C24581" w:rsidR="00702469" w:rsidRPr="003751B2" w:rsidRDefault="00702469" w:rsidP="004C3B66">
      <w:pPr>
        <w:jc w:val="center"/>
        <w:rPr>
          <w:rFonts w:ascii="Book Antiqua" w:hAnsi="Book Antiqua"/>
          <w:i/>
          <w:sz w:val="32"/>
          <w:szCs w:val="32"/>
        </w:rPr>
      </w:pPr>
      <w:r>
        <w:rPr>
          <w:rFonts w:ascii="Book Antiqua" w:hAnsi="Book Antiqua"/>
          <w:b/>
          <w:sz w:val="32"/>
          <w:szCs w:val="32"/>
        </w:rPr>
        <w:t>(</w:t>
      </w:r>
      <w:proofErr w:type="spellStart"/>
      <w:r>
        <w:rPr>
          <w:rFonts w:ascii="Book Antiqua" w:hAnsi="Book Antiqua"/>
          <w:b/>
          <w:sz w:val="32"/>
          <w:szCs w:val="32"/>
        </w:rPr>
        <w:t>KeNHA</w:t>
      </w:r>
      <w:proofErr w:type="spellEnd"/>
      <w:r>
        <w:rPr>
          <w:rFonts w:ascii="Book Antiqua" w:hAnsi="Book Antiqua"/>
          <w:b/>
          <w:sz w:val="32"/>
          <w:szCs w:val="32"/>
        </w:rPr>
        <w:t xml:space="preserve">, KURA, </w:t>
      </w:r>
      <w:proofErr w:type="spellStart"/>
      <w:r>
        <w:rPr>
          <w:rFonts w:ascii="Book Antiqua" w:hAnsi="Book Antiqua"/>
          <w:b/>
          <w:sz w:val="32"/>
          <w:szCs w:val="32"/>
        </w:rPr>
        <w:t>KeRRA</w:t>
      </w:r>
      <w:proofErr w:type="spellEnd"/>
      <w:r>
        <w:rPr>
          <w:rFonts w:ascii="Book Antiqua" w:hAnsi="Book Antiqua"/>
          <w:b/>
          <w:sz w:val="32"/>
          <w:szCs w:val="32"/>
        </w:rPr>
        <w:t>, KWS)</w:t>
      </w:r>
    </w:p>
    <w:p w14:paraId="40685114" w14:textId="77777777" w:rsidR="004C3B66" w:rsidRPr="003751B2" w:rsidRDefault="004C3B66" w:rsidP="004C3B66">
      <w:pPr>
        <w:jc w:val="center"/>
        <w:rPr>
          <w:rFonts w:ascii="Book Antiqua" w:hAnsi="Book Antiqua"/>
          <w:b/>
          <w:sz w:val="32"/>
          <w:szCs w:val="32"/>
        </w:rPr>
      </w:pPr>
    </w:p>
    <w:p w14:paraId="7CFB4D38" w14:textId="77777777" w:rsidR="004C3B66" w:rsidRPr="003751B2" w:rsidRDefault="004C3B66" w:rsidP="004C3B66">
      <w:pPr>
        <w:jc w:val="center"/>
        <w:rPr>
          <w:rFonts w:ascii="Book Antiqua" w:hAnsi="Book Antiqua"/>
          <w:b/>
          <w:sz w:val="32"/>
          <w:szCs w:val="32"/>
        </w:rPr>
      </w:pPr>
    </w:p>
    <w:p w14:paraId="4FCE5F32" w14:textId="7AA3CFBA" w:rsidR="004C3B66" w:rsidRPr="003751B2" w:rsidRDefault="004C3B66" w:rsidP="004C3B66">
      <w:pPr>
        <w:jc w:val="center"/>
        <w:rPr>
          <w:rFonts w:ascii="Book Antiqua" w:hAnsi="Book Antiqua"/>
          <w:b/>
          <w:sz w:val="32"/>
          <w:szCs w:val="32"/>
        </w:rPr>
      </w:pPr>
      <w:r w:rsidRPr="003751B2">
        <w:rPr>
          <w:rFonts w:ascii="Book Antiqua" w:hAnsi="Book Antiqua"/>
          <w:b/>
          <w:sz w:val="32"/>
          <w:szCs w:val="32"/>
        </w:rPr>
        <w:t xml:space="preserve">ANNUAL </w:t>
      </w:r>
      <w:r w:rsidR="002E1CE9">
        <w:rPr>
          <w:rFonts w:ascii="Book Antiqua" w:hAnsi="Book Antiqua"/>
          <w:b/>
          <w:sz w:val="32"/>
          <w:szCs w:val="32"/>
        </w:rPr>
        <w:t>FINANCIAL STATEMENTS</w:t>
      </w:r>
      <w:r w:rsidR="00FF4EB5">
        <w:rPr>
          <w:rFonts w:ascii="Book Antiqua" w:hAnsi="Book Antiqua"/>
          <w:b/>
          <w:sz w:val="32"/>
          <w:szCs w:val="32"/>
        </w:rPr>
        <w:t xml:space="preserve"> FOR ROAD MAINTENANCE LEVY FUND</w:t>
      </w:r>
      <w:r w:rsidR="00410ACF">
        <w:rPr>
          <w:rFonts w:ascii="Book Antiqua" w:hAnsi="Book Antiqua"/>
          <w:b/>
          <w:sz w:val="32"/>
          <w:szCs w:val="32"/>
        </w:rPr>
        <w:t xml:space="preserve"> </w:t>
      </w:r>
    </w:p>
    <w:p w14:paraId="3B26D2C3" w14:textId="77777777" w:rsidR="004C3B66" w:rsidRPr="003751B2" w:rsidRDefault="004C3B66" w:rsidP="004C3B66">
      <w:pPr>
        <w:jc w:val="center"/>
        <w:rPr>
          <w:rFonts w:ascii="Book Antiqua" w:hAnsi="Book Antiqua"/>
          <w:b/>
          <w:sz w:val="32"/>
          <w:szCs w:val="32"/>
        </w:rPr>
      </w:pPr>
    </w:p>
    <w:p w14:paraId="5B705542" w14:textId="77777777" w:rsidR="004C3B66" w:rsidRPr="003751B2" w:rsidRDefault="004C3B66" w:rsidP="004C3B66">
      <w:pPr>
        <w:jc w:val="center"/>
        <w:rPr>
          <w:rFonts w:ascii="Book Antiqua" w:hAnsi="Book Antiqua"/>
          <w:b/>
          <w:sz w:val="32"/>
          <w:szCs w:val="32"/>
        </w:rPr>
      </w:pPr>
    </w:p>
    <w:p w14:paraId="7F83BDAF" w14:textId="77777777" w:rsidR="004C3B66" w:rsidRPr="003751B2" w:rsidRDefault="004C3B66" w:rsidP="004C3B66">
      <w:pPr>
        <w:jc w:val="center"/>
        <w:rPr>
          <w:rFonts w:ascii="Book Antiqua" w:hAnsi="Book Antiqua"/>
          <w:b/>
          <w:sz w:val="32"/>
          <w:szCs w:val="32"/>
        </w:rPr>
      </w:pPr>
      <w:r w:rsidRPr="003751B2">
        <w:rPr>
          <w:rFonts w:ascii="Book Antiqua" w:hAnsi="Book Antiqua"/>
          <w:b/>
          <w:sz w:val="32"/>
          <w:szCs w:val="32"/>
        </w:rPr>
        <w:t>FOR THE FINANCIAL YEAR ENDED</w:t>
      </w:r>
    </w:p>
    <w:p w14:paraId="7C10D450" w14:textId="77777777" w:rsidR="004C3B66" w:rsidRPr="003751B2" w:rsidRDefault="004C3B66" w:rsidP="004C3B66">
      <w:pPr>
        <w:jc w:val="center"/>
        <w:rPr>
          <w:rFonts w:ascii="Book Antiqua" w:hAnsi="Book Antiqua"/>
          <w:b/>
          <w:sz w:val="32"/>
          <w:szCs w:val="32"/>
        </w:rPr>
      </w:pPr>
      <w:r>
        <w:rPr>
          <w:rFonts w:ascii="Book Antiqua" w:hAnsi="Book Antiqua"/>
          <w:b/>
          <w:sz w:val="32"/>
          <w:szCs w:val="32"/>
        </w:rPr>
        <w:t>JUNE 30, 2021</w:t>
      </w:r>
    </w:p>
    <w:p w14:paraId="2CADF713" w14:textId="77777777" w:rsidR="004C3B66" w:rsidRPr="003751B2" w:rsidRDefault="004C3B66" w:rsidP="004C3B66">
      <w:pPr>
        <w:jc w:val="center"/>
        <w:rPr>
          <w:sz w:val="28"/>
          <w:szCs w:val="28"/>
        </w:rPr>
      </w:pPr>
    </w:p>
    <w:p w14:paraId="28EC710A" w14:textId="77777777" w:rsidR="004C3B66" w:rsidRPr="003751B2" w:rsidRDefault="004C3B66" w:rsidP="004C3B66">
      <w:pPr>
        <w:pBdr>
          <w:bottom w:val="thinThickSmallGap" w:sz="24" w:space="1" w:color="auto"/>
        </w:pBdr>
        <w:jc w:val="center"/>
        <w:rPr>
          <w:sz w:val="28"/>
          <w:szCs w:val="28"/>
        </w:rPr>
      </w:pPr>
    </w:p>
    <w:p w14:paraId="11B95E02" w14:textId="77777777" w:rsidR="004C3B66" w:rsidRPr="003751B2" w:rsidRDefault="004C3B66" w:rsidP="004C3B66">
      <w:pPr>
        <w:jc w:val="center"/>
      </w:pPr>
    </w:p>
    <w:p w14:paraId="0F58303F" w14:textId="77777777" w:rsidR="004C3B66" w:rsidRPr="003751B2" w:rsidRDefault="004C3B66" w:rsidP="004C3B66">
      <w:pPr>
        <w:jc w:val="center"/>
        <w:rPr>
          <w:sz w:val="21"/>
        </w:rPr>
      </w:pPr>
    </w:p>
    <w:p w14:paraId="453F993C" w14:textId="77777777" w:rsidR="004C3B66" w:rsidRDefault="004C3B66" w:rsidP="004C3B66">
      <w:pPr>
        <w:jc w:val="center"/>
        <w:rPr>
          <w:rFonts w:ascii="Book Antiqua" w:hAnsi="Book Antiqua"/>
          <w:b/>
          <w:sz w:val="22"/>
          <w:szCs w:val="22"/>
        </w:rPr>
      </w:pPr>
      <w:r w:rsidRPr="003751B2">
        <w:rPr>
          <w:rFonts w:ascii="Book Antiqua" w:hAnsi="Book Antiqua"/>
          <w:b/>
          <w:sz w:val="22"/>
          <w:szCs w:val="22"/>
        </w:rPr>
        <w:t>Prepared in accordance with the Accrual Basis of Accounting Method under the International Public Sector Accounting Standards (IPSAS)</w:t>
      </w:r>
    </w:p>
    <w:p w14:paraId="33E65D0D" w14:textId="77777777" w:rsidR="004C3B66" w:rsidRDefault="004C3B66" w:rsidP="004C3B66">
      <w:pPr>
        <w:jc w:val="center"/>
        <w:rPr>
          <w:rFonts w:ascii="Book Antiqua" w:hAnsi="Book Antiqua"/>
          <w:b/>
          <w:sz w:val="22"/>
          <w:szCs w:val="22"/>
        </w:rPr>
      </w:pPr>
    </w:p>
    <w:p w14:paraId="0414D0A2" w14:textId="0DCBC539" w:rsidR="004C3B66" w:rsidRDefault="004C3B66" w:rsidP="00982D2E">
      <w:pPr>
        <w:rPr>
          <w:rFonts w:ascii="Book Antiqua" w:hAnsi="Book Antiqua"/>
          <w:b/>
          <w:sz w:val="22"/>
          <w:szCs w:val="22"/>
        </w:rPr>
      </w:pPr>
    </w:p>
    <w:p w14:paraId="2D949245" w14:textId="77777777" w:rsidR="004C3B66" w:rsidRPr="003751B2" w:rsidRDefault="004C3B66" w:rsidP="004C3B66">
      <w:pPr>
        <w:rPr>
          <w:rFonts w:ascii="Book Antiqua" w:hAnsi="Book Antiqua"/>
          <w:b/>
          <w:sz w:val="22"/>
          <w:szCs w:val="22"/>
          <w:u w:val="single"/>
        </w:rPr>
      </w:pPr>
      <w:r w:rsidRPr="003751B2">
        <w:rPr>
          <w:rFonts w:ascii="Book Antiqua" w:hAnsi="Book Antiqua"/>
          <w:b/>
          <w:sz w:val="22"/>
          <w:szCs w:val="22"/>
          <w:u w:val="single"/>
        </w:rPr>
        <w:br w:type="page"/>
      </w:r>
    </w:p>
    <w:p w14:paraId="37BC3C7B" w14:textId="77777777" w:rsidR="004C3B66" w:rsidRPr="003751B2" w:rsidRDefault="004C3B66" w:rsidP="004C3B66">
      <w:pPr>
        <w:jc w:val="center"/>
        <w:rPr>
          <w:rFonts w:ascii="Book Antiqua" w:hAnsi="Book Antiqua"/>
          <w:b/>
          <w:sz w:val="22"/>
          <w:szCs w:val="22"/>
        </w:rPr>
        <w:sectPr w:rsidR="004C3B66" w:rsidRPr="003751B2" w:rsidSect="00C73299">
          <w:footerReference w:type="even" r:id="rId8"/>
          <w:footerReference w:type="default" r:id="rId9"/>
          <w:footerReference w:type="first" r:id="rId10"/>
          <w:pgSz w:w="11907" w:h="16839" w:code="9"/>
          <w:pgMar w:top="1151" w:right="1009" w:bottom="1151" w:left="1298" w:header="431" w:footer="289" w:gutter="0"/>
          <w:paperSrc w:first="15" w:other="15"/>
          <w:pgNumType w:fmt="lowerRoman" w:start="1"/>
          <w:cols w:space="720"/>
          <w:docGrid w:linePitch="326"/>
        </w:sectPr>
      </w:pPr>
    </w:p>
    <w:p w14:paraId="4B69053D" w14:textId="77777777" w:rsidR="004C3B66" w:rsidRDefault="004C3B66" w:rsidP="004C3B66">
      <w:pPr>
        <w:rPr>
          <w:rFonts w:ascii="Book Antiqua" w:hAnsi="Book Antiqua"/>
          <w:b/>
          <w:sz w:val="22"/>
          <w:szCs w:val="22"/>
          <w:u w:val="single"/>
        </w:rPr>
      </w:pPr>
    </w:p>
    <w:sdt>
      <w:sdtPr>
        <w:rPr>
          <w:rFonts w:ascii="Times New Roman" w:eastAsia="Times New Roman" w:hAnsi="Times New Roman" w:cs="Times New Roman"/>
          <w:color w:val="auto"/>
          <w:sz w:val="24"/>
          <w:szCs w:val="24"/>
        </w:rPr>
        <w:id w:val="-193857431"/>
        <w:docPartObj>
          <w:docPartGallery w:val="Table of Contents"/>
          <w:docPartUnique/>
        </w:docPartObj>
      </w:sdtPr>
      <w:sdtEndPr>
        <w:rPr>
          <w:b/>
          <w:bCs/>
          <w:noProof/>
        </w:rPr>
      </w:sdtEndPr>
      <w:sdtContent>
        <w:p w14:paraId="7285F533" w14:textId="59E52B97" w:rsidR="00702469" w:rsidRDefault="00702469">
          <w:pPr>
            <w:pStyle w:val="TOCHeading"/>
          </w:pPr>
          <w:r>
            <w:t>Contents</w:t>
          </w:r>
        </w:p>
        <w:p w14:paraId="4879EF54" w14:textId="531D9DB6" w:rsidR="00563B4C" w:rsidRDefault="00702469">
          <w:pPr>
            <w:pStyle w:val="TOC1"/>
            <w:tabs>
              <w:tab w:val="left" w:pos="440"/>
              <w:tab w:val="right" w:leader="dot" w:pos="903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77056355" w:history="1">
            <w:r w:rsidR="00563B4C" w:rsidRPr="00D47FED">
              <w:rPr>
                <w:rStyle w:val="Hyperlink"/>
                <w:noProof/>
              </w:rPr>
              <w:t>1.</w:t>
            </w:r>
            <w:r w:rsidR="00563B4C">
              <w:rPr>
                <w:rFonts w:asciiTheme="minorHAnsi" w:eastAsiaTheme="minorEastAsia" w:hAnsiTheme="minorHAnsi" w:cstheme="minorBidi"/>
                <w:noProof/>
                <w:sz w:val="22"/>
                <w:szCs w:val="22"/>
              </w:rPr>
              <w:tab/>
            </w:r>
            <w:r w:rsidR="00563B4C" w:rsidRPr="00D47FED">
              <w:rPr>
                <w:rStyle w:val="Hyperlink"/>
                <w:noProof/>
              </w:rPr>
              <w:t>KEY ENTITY INFORMATION AND MANAGEMENT</w:t>
            </w:r>
            <w:r w:rsidR="00563B4C">
              <w:rPr>
                <w:noProof/>
                <w:webHidden/>
              </w:rPr>
              <w:tab/>
            </w:r>
            <w:r w:rsidR="00563B4C">
              <w:rPr>
                <w:noProof/>
                <w:webHidden/>
              </w:rPr>
              <w:fldChar w:fldCharType="begin"/>
            </w:r>
            <w:r w:rsidR="00563B4C">
              <w:rPr>
                <w:noProof/>
                <w:webHidden/>
              </w:rPr>
              <w:instrText xml:space="preserve"> PAGEREF _Toc77056355 \h </w:instrText>
            </w:r>
            <w:r w:rsidR="00563B4C">
              <w:rPr>
                <w:noProof/>
                <w:webHidden/>
              </w:rPr>
            </w:r>
            <w:r w:rsidR="00563B4C">
              <w:rPr>
                <w:noProof/>
                <w:webHidden/>
              </w:rPr>
              <w:fldChar w:fldCharType="separate"/>
            </w:r>
            <w:r w:rsidR="00F51970">
              <w:rPr>
                <w:noProof/>
                <w:webHidden/>
              </w:rPr>
              <w:t>3</w:t>
            </w:r>
            <w:r w:rsidR="00563B4C">
              <w:rPr>
                <w:noProof/>
                <w:webHidden/>
              </w:rPr>
              <w:fldChar w:fldCharType="end"/>
            </w:r>
          </w:hyperlink>
        </w:p>
        <w:p w14:paraId="08DF54AB" w14:textId="591928E3" w:rsidR="00563B4C" w:rsidRDefault="00FA56C2">
          <w:pPr>
            <w:pStyle w:val="TOC1"/>
            <w:tabs>
              <w:tab w:val="left" w:pos="440"/>
              <w:tab w:val="right" w:leader="dot" w:pos="9030"/>
            </w:tabs>
            <w:rPr>
              <w:rFonts w:asciiTheme="minorHAnsi" w:eastAsiaTheme="minorEastAsia" w:hAnsiTheme="minorHAnsi" w:cstheme="minorBidi"/>
              <w:noProof/>
              <w:sz w:val="22"/>
              <w:szCs w:val="22"/>
            </w:rPr>
          </w:pPr>
          <w:hyperlink w:anchor="_Toc77056356" w:history="1">
            <w:r w:rsidR="00563B4C" w:rsidRPr="00D47FED">
              <w:rPr>
                <w:rStyle w:val="Hyperlink"/>
                <w:noProof/>
              </w:rPr>
              <w:t>2.</w:t>
            </w:r>
            <w:r w:rsidR="00563B4C">
              <w:rPr>
                <w:rFonts w:asciiTheme="minorHAnsi" w:eastAsiaTheme="minorEastAsia" w:hAnsiTheme="minorHAnsi" w:cstheme="minorBidi"/>
                <w:noProof/>
                <w:sz w:val="22"/>
                <w:szCs w:val="22"/>
              </w:rPr>
              <w:tab/>
            </w:r>
            <w:r w:rsidR="00563B4C" w:rsidRPr="00D47FED">
              <w:rPr>
                <w:rStyle w:val="Hyperlink"/>
                <w:noProof/>
              </w:rPr>
              <w:t>THE BOARD OF DIRECTORS</w:t>
            </w:r>
            <w:r w:rsidR="00563B4C">
              <w:rPr>
                <w:noProof/>
                <w:webHidden/>
              </w:rPr>
              <w:tab/>
            </w:r>
            <w:r w:rsidR="00563B4C">
              <w:rPr>
                <w:noProof/>
                <w:webHidden/>
              </w:rPr>
              <w:fldChar w:fldCharType="begin"/>
            </w:r>
            <w:r w:rsidR="00563B4C">
              <w:rPr>
                <w:noProof/>
                <w:webHidden/>
              </w:rPr>
              <w:instrText xml:space="preserve"> PAGEREF _Toc77056356 \h </w:instrText>
            </w:r>
            <w:r w:rsidR="00563B4C">
              <w:rPr>
                <w:noProof/>
                <w:webHidden/>
              </w:rPr>
            </w:r>
            <w:r w:rsidR="00563B4C">
              <w:rPr>
                <w:noProof/>
                <w:webHidden/>
              </w:rPr>
              <w:fldChar w:fldCharType="separate"/>
            </w:r>
            <w:r w:rsidR="00F51970">
              <w:rPr>
                <w:noProof/>
                <w:webHidden/>
              </w:rPr>
              <w:t>6</w:t>
            </w:r>
            <w:r w:rsidR="00563B4C">
              <w:rPr>
                <w:noProof/>
                <w:webHidden/>
              </w:rPr>
              <w:fldChar w:fldCharType="end"/>
            </w:r>
          </w:hyperlink>
        </w:p>
        <w:p w14:paraId="7ABFCDDA" w14:textId="3F6CC65C" w:rsidR="00563B4C" w:rsidRDefault="00FA56C2">
          <w:pPr>
            <w:pStyle w:val="TOC1"/>
            <w:tabs>
              <w:tab w:val="left" w:pos="440"/>
              <w:tab w:val="right" w:leader="dot" w:pos="9030"/>
            </w:tabs>
            <w:rPr>
              <w:rFonts w:asciiTheme="minorHAnsi" w:eastAsiaTheme="minorEastAsia" w:hAnsiTheme="minorHAnsi" w:cstheme="minorBidi"/>
              <w:noProof/>
              <w:sz w:val="22"/>
              <w:szCs w:val="22"/>
            </w:rPr>
          </w:pPr>
          <w:hyperlink w:anchor="_Toc77056357" w:history="1">
            <w:r w:rsidR="00563B4C" w:rsidRPr="00D47FED">
              <w:rPr>
                <w:rStyle w:val="Hyperlink"/>
                <w:noProof/>
              </w:rPr>
              <w:t>3.</w:t>
            </w:r>
            <w:r w:rsidR="00563B4C">
              <w:rPr>
                <w:rFonts w:asciiTheme="minorHAnsi" w:eastAsiaTheme="minorEastAsia" w:hAnsiTheme="minorHAnsi" w:cstheme="minorBidi"/>
                <w:noProof/>
                <w:sz w:val="22"/>
                <w:szCs w:val="22"/>
              </w:rPr>
              <w:tab/>
            </w:r>
            <w:r w:rsidR="00563B4C" w:rsidRPr="00D47FED">
              <w:rPr>
                <w:rStyle w:val="Hyperlink"/>
                <w:noProof/>
              </w:rPr>
              <w:t>MANAGEMENT TEAM</w:t>
            </w:r>
            <w:r w:rsidR="00563B4C">
              <w:rPr>
                <w:noProof/>
                <w:webHidden/>
              </w:rPr>
              <w:tab/>
            </w:r>
            <w:r w:rsidR="00563B4C">
              <w:rPr>
                <w:noProof/>
                <w:webHidden/>
              </w:rPr>
              <w:fldChar w:fldCharType="begin"/>
            </w:r>
            <w:r w:rsidR="00563B4C">
              <w:rPr>
                <w:noProof/>
                <w:webHidden/>
              </w:rPr>
              <w:instrText xml:space="preserve"> PAGEREF _Toc77056357 \h </w:instrText>
            </w:r>
            <w:r w:rsidR="00563B4C">
              <w:rPr>
                <w:noProof/>
                <w:webHidden/>
              </w:rPr>
            </w:r>
            <w:r w:rsidR="00563B4C">
              <w:rPr>
                <w:noProof/>
                <w:webHidden/>
              </w:rPr>
              <w:fldChar w:fldCharType="separate"/>
            </w:r>
            <w:r w:rsidR="00F51970">
              <w:rPr>
                <w:noProof/>
                <w:webHidden/>
              </w:rPr>
              <w:t>7</w:t>
            </w:r>
            <w:r w:rsidR="00563B4C">
              <w:rPr>
                <w:noProof/>
                <w:webHidden/>
              </w:rPr>
              <w:fldChar w:fldCharType="end"/>
            </w:r>
          </w:hyperlink>
        </w:p>
        <w:p w14:paraId="2B492B11" w14:textId="0D77F59A" w:rsidR="00563B4C" w:rsidRDefault="00FA56C2">
          <w:pPr>
            <w:pStyle w:val="TOC1"/>
            <w:tabs>
              <w:tab w:val="left" w:pos="440"/>
              <w:tab w:val="right" w:leader="dot" w:pos="9030"/>
            </w:tabs>
            <w:rPr>
              <w:rFonts w:asciiTheme="minorHAnsi" w:eastAsiaTheme="minorEastAsia" w:hAnsiTheme="minorHAnsi" w:cstheme="minorBidi"/>
              <w:noProof/>
              <w:sz w:val="22"/>
              <w:szCs w:val="22"/>
            </w:rPr>
          </w:pPr>
          <w:hyperlink w:anchor="_Toc77056358" w:history="1">
            <w:r w:rsidR="00563B4C" w:rsidRPr="00D47FED">
              <w:rPr>
                <w:rStyle w:val="Hyperlink"/>
                <w:noProof/>
              </w:rPr>
              <w:t>4.</w:t>
            </w:r>
            <w:r w:rsidR="00563B4C">
              <w:rPr>
                <w:rFonts w:asciiTheme="minorHAnsi" w:eastAsiaTheme="minorEastAsia" w:hAnsiTheme="minorHAnsi" w:cstheme="minorBidi"/>
                <w:noProof/>
                <w:sz w:val="22"/>
                <w:szCs w:val="22"/>
              </w:rPr>
              <w:tab/>
            </w:r>
            <w:r w:rsidR="00563B4C" w:rsidRPr="00D47FED">
              <w:rPr>
                <w:rStyle w:val="Hyperlink"/>
                <w:noProof/>
              </w:rPr>
              <w:t>CHAIRMAN’S STATEMENT</w:t>
            </w:r>
            <w:r w:rsidR="00563B4C">
              <w:rPr>
                <w:noProof/>
                <w:webHidden/>
              </w:rPr>
              <w:tab/>
            </w:r>
            <w:r w:rsidR="00563B4C">
              <w:rPr>
                <w:noProof/>
                <w:webHidden/>
              </w:rPr>
              <w:fldChar w:fldCharType="begin"/>
            </w:r>
            <w:r w:rsidR="00563B4C">
              <w:rPr>
                <w:noProof/>
                <w:webHidden/>
              </w:rPr>
              <w:instrText xml:space="preserve"> PAGEREF _Toc77056358 \h </w:instrText>
            </w:r>
            <w:r w:rsidR="00563B4C">
              <w:rPr>
                <w:noProof/>
                <w:webHidden/>
              </w:rPr>
            </w:r>
            <w:r w:rsidR="00563B4C">
              <w:rPr>
                <w:noProof/>
                <w:webHidden/>
              </w:rPr>
              <w:fldChar w:fldCharType="separate"/>
            </w:r>
            <w:r w:rsidR="00F51970">
              <w:rPr>
                <w:noProof/>
                <w:webHidden/>
              </w:rPr>
              <w:t>8</w:t>
            </w:r>
            <w:r w:rsidR="00563B4C">
              <w:rPr>
                <w:noProof/>
                <w:webHidden/>
              </w:rPr>
              <w:fldChar w:fldCharType="end"/>
            </w:r>
          </w:hyperlink>
        </w:p>
        <w:p w14:paraId="31060338" w14:textId="66738D3F" w:rsidR="00563B4C" w:rsidRDefault="00FA56C2">
          <w:pPr>
            <w:pStyle w:val="TOC1"/>
            <w:tabs>
              <w:tab w:val="left" w:pos="440"/>
              <w:tab w:val="right" w:leader="dot" w:pos="9030"/>
            </w:tabs>
            <w:rPr>
              <w:rFonts w:asciiTheme="minorHAnsi" w:eastAsiaTheme="minorEastAsia" w:hAnsiTheme="minorHAnsi" w:cstheme="minorBidi"/>
              <w:noProof/>
              <w:sz w:val="22"/>
              <w:szCs w:val="22"/>
            </w:rPr>
          </w:pPr>
          <w:hyperlink w:anchor="_Toc77056359" w:history="1">
            <w:r w:rsidR="00563B4C" w:rsidRPr="00D47FED">
              <w:rPr>
                <w:rStyle w:val="Hyperlink"/>
                <w:noProof/>
              </w:rPr>
              <w:t>5.</w:t>
            </w:r>
            <w:r w:rsidR="00563B4C">
              <w:rPr>
                <w:rFonts w:asciiTheme="minorHAnsi" w:eastAsiaTheme="minorEastAsia" w:hAnsiTheme="minorHAnsi" w:cstheme="minorBidi"/>
                <w:noProof/>
                <w:sz w:val="22"/>
                <w:szCs w:val="22"/>
              </w:rPr>
              <w:tab/>
            </w:r>
            <w:r w:rsidR="00563B4C" w:rsidRPr="00D47FED">
              <w:rPr>
                <w:rStyle w:val="Hyperlink"/>
                <w:noProof/>
              </w:rPr>
              <w:t>REPORT OF THE</w:t>
            </w:r>
            <w:r w:rsidR="00563B4C" w:rsidRPr="00D47FED">
              <w:rPr>
                <w:rStyle w:val="Hyperlink"/>
                <w:b/>
                <w:bCs/>
                <w:noProof/>
              </w:rPr>
              <w:t xml:space="preserve"> </w:t>
            </w:r>
            <w:r w:rsidR="00563B4C" w:rsidRPr="00D47FED">
              <w:rPr>
                <w:rStyle w:val="Hyperlink"/>
                <w:noProof/>
              </w:rPr>
              <w:t>DIRECTOR GENERAL</w:t>
            </w:r>
            <w:r w:rsidR="00563B4C">
              <w:rPr>
                <w:noProof/>
                <w:webHidden/>
              </w:rPr>
              <w:tab/>
            </w:r>
            <w:r w:rsidR="00563B4C">
              <w:rPr>
                <w:noProof/>
                <w:webHidden/>
              </w:rPr>
              <w:fldChar w:fldCharType="begin"/>
            </w:r>
            <w:r w:rsidR="00563B4C">
              <w:rPr>
                <w:noProof/>
                <w:webHidden/>
              </w:rPr>
              <w:instrText xml:space="preserve"> PAGEREF _Toc77056359 \h </w:instrText>
            </w:r>
            <w:r w:rsidR="00563B4C">
              <w:rPr>
                <w:noProof/>
                <w:webHidden/>
              </w:rPr>
            </w:r>
            <w:r w:rsidR="00563B4C">
              <w:rPr>
                <w:noProof/>
                <w:webHidden/>
              </w:rPr>
              <w:fldChar w:fldCharType="separate"/>
            </w:r>
            <w:r w:rsidR="00F51970">
              <w:rPr>
                <w:noProof/>
                <w:webHidden/>
              </w:rPr>
              <w:t>9</w:t>
            </w:r>
            <w:r w:rsidR="00563B4C">
              <w:rPr>
                <w:noProof/>
                <w:webHidden/>
              </w:rPr>
              <w:fldChar w:fldCharType="end"/>
            </w:r>
          </w:hyperlink>
        </w:p>
        <w:p w14:paraId="4EB63F3A" w14:textId="5FBE7CC2" w:rsidR="00563B4C" w:rsidRDefault="00FA56C2">
          <w:pPr>
            <w:pStyle w:val="TOC1"/>
            <w:tabs>
              <w:tab w:val="left" w:pos="440"/>
              <w:tab w:val="right" w:leader="dot" w:pos="9030"/>
            </w:tabs>
            <w:rPr>
              <w:rFonts w:asciiTheme="minorHAnsi" w:eastAsiaTheme="minorEastAsia" w:hAnsiTheme="minorHAnsi" w:cstheme="minorBidi"/>
              <w:noProof/>
              <w:sz w:val="22"/>
              <w:szCs w:val="22"/>
            </w:rPr>
          </w:pPr>
          <w:hyperlink w:anchor="_Toc77056360" w:history="1">
            <w:r w:rsidR="00563B4C" w:rsidRPr="00D47FED">
              <w:rPr>
                <w:rStyle w:val="Hyperlink"/>
                <w:noProof/>
              </w:rPr>
              <w:t>6.</w:t>
            </w:r>
            <w:r w:rsidR="00563B4C">
              <w:rPr>
                <w:rFonts w:asciiTheme="minorHAnsi" w:eastAsiaTheme="minorEastAsia" w:hAnsiTheme="minorHAnsi" w:cstheme="minorBidi"/>
                <w:noProof/>
                <w:sz w:val="22"/>
                <w:szCs w:val="22"/>
              </w:rPr>
              <w:tab/>
            </w:r>
            <w:r w:rsidR="00563B4C" w:rsidRPr="00D47FED">
              <w:rPr>
                <w:rStyle w:val="Hyperlink"/>
                <w:noProof/>
              </w:rPr>
              <w:t>STATEMENT OF PERFORMANCE AGAINST PREDETERMINED OBJECTIVES</w:t>
            </w:r>
            <w:r w:rsidR="00563B4C">
              <w:rPr>
                <w:noProof/>
                <w:webHidden/>
              </w:rPr>
              <w:tab/>
            </w:r>
            <w:r w:rsidR="00563B4C">
              <w:rPr>
                <w:noProof/>
                <w:webHidden/>
              </w:rPr>
              <w:fldChar w:fldCharType="begin"/>
            </w:r>
            <w:r w:rsidR="00563B4C">
              <w:rPr>
                <w:noProof/>
                <w:webHidden/>
              </w:rPr>
              <w:instrText xml:space="preserve"> PAGEREF _Toc77056360 \h </w:instrText>
            </w:r>
            <w:r w:rsidR="00563B4C">
              <w:rPr>
                <w:noProof/>
                <w:webHidden/>
              </w:rPr>
            </w:r>
            <w:r w:rsidR="00563B4C">
              <w:rPr>
                <w:noProof/>
                <w:webHidden/>
              </w:rPr>
              <w:fldChar w:fldCharType="separate"/>
            </w:r>
            <w:r w:rsidR="00F51970">
              <w:rPr>
                <w:noProof/>
                <w:webHidden/>
              </w:rPr>
              <w:t>10</w:t>
            </w:r>
            <w:r w:rsidR="00563B4C">
              <w:rPr>
                <w:noProof/>
                <w:webHidden/>
              </w:rPr>
              <w:fldChar w:fldCharType="end"/>
            </w:r>
          </w:hyperlink>
        </w:p>
        <w:p w14:paraId="40A483A4" w14:textId="51E328A8" w:rsidR="00563B4C" w:rsidRDefault="00FA56C2">
          <w:pPr>
            <w:pStyle w:val="TOC1"/>
            <w:tabs>
              <w:tab w:val="left" w:pos="440"/>
              <w:tab w:val="right" w:leader="dot" w:pos="9030"/>
            </w:tabs>
            <w:rPr>
              <w:rFonts w:asciiTheme="minorHAnsi" w:eastAsiaTheme="minorEastAsia" w:hAnsiTheme="minorHAnsi" w:cstheme="minorBidi"/>
              <w:noProof/>
              <w:sz w:val="22"/>
              <w:szCs w:val="22"/>
            </w:rPr>
          </w:pPr>
          <w:hyperlink w:anchor="_Toc77056361" w:history="1">
            <w:r w:rsidR="00563B4C" w:rsidRPr="00D47FED">
              <w:rPr>
                <w:rStyle w:val="Hyperlink"/>
                <w:noProof/>
              </w:rPr>
              <w:t>7.</w:t>
            </w:r>
            <w:r w:rsidR="00563B4C">
              <w:rPr>
                <w:rFonts w:asciiTheme="minorHAnsi" w:eastAsiaTheme="minorEastAsia" w:hAnsiTheme="minorHAnsi" w:cstheme="minorBidi"/>
                <w:noProof/>
                <w:sz w:val="22"/>
                <w:szCs w:val="22"/>
              </w:rPr>
              <w:tab/>
            </w:r>
            <w:r w:rsidR="00563B4C" w:rsidRPr="00D47FED">
              <w:rPr>
                <w:rStyle w:val="Hyperlink"/>
                <w:noProof/>
              </w:rPr>
              <w:t>CORPORATE GOVERNANCE STATEMENT</w:t>
            </w:r>
            <w:r w:rsidR="00563B4C">
              <w:rPr>
                <w:noProof/>
                <w:webHidden/>
              </w:rPr>
              <w:tab/>
            </w:r>
            <w:r w:rsidR="00563B4C">
              <w:rPr>
                <w:noProof/>
                <w:webHidden/>
              </w:rPr>
              <w:fldChar w:fldCharType="begin"/>
            </w:r>
            <w:r w:rsidR="00563B4C">
              <w:rPr>
                <w:noProof/>
                <w:webHidden/>
              </w:rPr>
              <w:instrText xml:space="preserve"> PAGEREF _Toc77056361 \h </w:instrText>
            </w:r>
            <w:r w:rsidR="00563B4C">
              <w:rPr>
                <w:noProof/>
                <w:webHidden/>
              </w:rPr>
            </w:r>
            <w:r w:rsidR="00563B4C">
              <w:rPr>
                <w:noProof/>
                <w:webHidden/>
              </w:rPr>
              <w:fldChar w:fldCharType="separate"/>
            </w:r>
            <w:r w:rsidR="00F51970">
              <w:rPr>
                <w:noProof/>
                <w:webHidden/>
              </w:rPr>
              <w:t>11</w:t>
            </w:r>
            <w:r w:rsidR="00563B4C">
              <w:rPr>
                <w:noProof/>
                <w:webHidden/>
              </w:rPr>
              <w:fldChar w:fldCharType="end"/>
            </w:r>
          </w:hyperlink>
        </w:p>
        <w:p w14:paraId="025AEFD1" w14:textId="6CEE1BC7" w:rsidR="00563B4C" w:rsidRDefault="00FA56C2">
          <w:pPr>
            <w:pStyle w:val="TOC1"/>
            <w:tabs>
              <w:tab w:val="left" w:pos="440"/>
              <w:tab w:val="right" w:leader="dot" w:pos="9030"/>
            </w:tabs>
            <w:rPr>
              <w:rFonts w:asciiTheme="minorHAnsi" w:eastAsiaTheme="minorEastAsia" w:hAnsiTheme="minorHAnsi" w:cstheme="minorBidi"/>
              <w:noProof/>
              <w:sz w:val="22"/>
              <w:szCs w:val="22"/>
            </w:rPr>
          </w:pPr>
          <w:hyperlink w:anchor="_Toc77056362" w:history="1">
            <w:r w:rsidR="00563B4C" w:rsidRPr="00D47FED">
              <w:rPr>
                <w:rStyle w:val="Hyperlink"/>
                <w:noProof/>
              </w:rPr>
              <w:t>8.</w:t>
            </w:r>
            <w:r w:rsidR="00563B4C">
              <w:rPr>
                <w:rFonts w:asciiTheme="minorHAnsi" w:eastAsiaTheme="minorEastAsia" w:hAnsiTheme="minorHAnsi" w:cstheme="minorBidi"/>
                <w:noProof/>
                <w:sz w:val="22"/>
                <w:szCs w:val="22"/>
              </w:rPr>
              <w:tab/>
            </w:r>
            <w:r w:rsidR="00563B4C" w:rsidRPr="00D47FED">
              <w:rPr>
                <w:rStyle w:val="Hyperlink"/>
                <w:noProof/>
              </w:rPr>
              <w:t>MANAGEMENT DISCUSSION AND ANALYSIS</w:t>
            </w:r>
            <w:r w:rsidR="00563B4C">
              <w:rPr>
                <w:noProof/>
                <w:webHidden/>
              </w:rPr>
              <w:tab/>
            </w:r>
            <w:r w:rsidR="00563B4C">
              <w:rPr>
                <w:noProof/>
                <w:webHidden/>
              </w:rPr>
              <w:fldChar w:fldCharType="begin"/>
            </w:r>
            <w:r w:rsidR="00563B4C">
              <w:rPr>
                <w:noProof/>
                <w:webHidden/>
              </w:rPr>
              <w:instrText xml:space="preserve"> PAGEREF _Toc77056362 \h </w:instrText>
            </w:r>
            <w:r w:rsidR="00563B4C">
              <w:rPr>
                <w:noProof/>
                <w:webHidden/>
              </w:rPr>
            </w:r>
            <w:r w:rsidR="00563B4C">
              <w:rPr>
                <w:noProof/>
                <w:webHidden/>
              </w:rPr>
              <w:fldChar w:fldCharType="separate"/>
            </w:r>
            <w:r w:rsidR="00F51970">
              <w:rPr>
                <w:noProof/>
                <w:webHidden/>
              </w:rPr>
              <w:t>12</w:t>
            </w:r>
            <w:r w:rsidR="00563B4C">
              <w:rPr>
                <w:noProof/>
                <w:webHidden/>
              </w:rPr>
              <w:fldChar w:fldCharType="end"/>
            </w:r>
          </w:hyperlink>
        </w:p>
        <w:p w14:paraId="75AED21B" w14:textId="3EB43B5B" w:rsidR="00563B4C" w:rsidRDefault="00FA56C2">
          <w:pPr>
            <w:pStyle w:val="TOC1"/>
            <w:tabs>
              <w:tab w:val="left" w:pos="440"/>
              <w:tab w:val="right" w:leader="dot" w:pos="9030"/>
            </w:tabs>
            <w:rPr>
              <w:rFonts w:asciiTheme="minorHAnsi" w:eastAsiaTheme="minorEastAsia" w:hAnsiTheme="minorHAnsi" w:cstheme="minorBidi"/>
              <w:noProof/>
              <w:sz w:val="22"/>
              <w:szCs w:val="22"/>
            </w:rPr>
          </w:pPr>
          <w:hyperlink w:anchor="_Toc77056363" w:history="1">
            <w:r w:rsidR="00563B4C" w:rsidRPr="00D47FED">
              <w:rPr>
                <w:rStyle w:val="Hyperlink"/>
                <w:noProof/>
              </w:rPr>
              <w:t>9.</w:t>
            </w:r>
            <w:r w:rsidR="00563B4C">
              <w:rPr>
                <w:rFonts w:asciiTheme="minorHAnsi" w:eastAsiaTheme="minorEastAsia" w:hAnsiTheme="minorHAnsi" w:cstheme="minorBidi"/>
                <w:noProof/>
                <w:sz w:val="22"/>
                <w:szCs w:val="22"/>
              </w:rPr>
              <w:tab/>
            </w:r>
            <w:r w:rsidR="00563B4C" w:rsidRPr="00D47FED">
              <w:rPr>
                <w:rStyle w:val="Hyperlink"/>
                <w:noProof/>
              </w:rPr>
              <w:t>ENVIRONMENTAL AND SUSTAINABILITY REPORTING</w:t>
            </w:r>
            <w:r w:rsidR="00563B4C">
              <w:rPr>
                <w:noProof/>
                <w:webHidden/>
              </w:rPr>
              <w:tab/>
            </w:r>
            <w:r w:rsidR="00563B4C">
              <w:rPr>
                <w:noProof/>
                <w:webHidden/>
              </w:rPr>
              <w:fldChar w:fldCharType="begin"/>
            </w:r>
            <w:r w:rsidR="00563B4C">
              <w:rPr>
                <w:noProof/>
                <w:webHidden/>
              </w:rPr>
              <w:instrText xml:space="preserve"> PAGEREF _Toc77056363 \h </w:instrText>
            </w:r>
            <w:r w:rsidR="00563B4C">
              <w:rPr>
                <w:noProof/>
                <w:webHidden/>
              </w:rPr>
            </w:r>
            <w:r w:rsidR="00563B4C">
              <w:rPr>
                <w:noProof/>
                <w:webHidden/>
              </w:rPr>
              <w:fldChar w:fldCharType="separate"/>
            </w:r>
            <w:r w:rsidR="00F51970">
              <w:rPr>
                <w:noProof/>
                <w:webHidden/>
              </w:rPr>
              <w:t>13</w:t>
            </w:r>
            <w:r w:rsidR="00563B4C">
              <w:rPr>
                <w:noProof/>
                <w:webHidden/>
              </w:rPr>
              <w:fldChar w:fldCharType="end"/>
            </w:r>
          </w:hyperlink>
        </w:p>
        <w:p w14:paraId="4EBF43F4" w14:textId="5C7547F6" w:rsidR="00563B4C" w:rsidRDefault="00FA56C2">
          <w:pPr>
            <w:pStyle w:val="TOC1"/>
            <w:tabs>
              <w:tab w:val="left" w:pos="660"/>
              <w:tab w:val="right" w:leader="dot" w:pos="9030"/>
            </w:tabs>
            <w:rPr>
              <w:rFonts w:asciiTheme="minorHAnsi" w:eastAsiaTheme="minorEastAsia" w:hAnsiTheme="minorHAnsi" w:cstheme="minorBidi"/>
              <w:noProof/>
              <w:sz w:val="22"/>
              <w:szCs w:val="22"/>
            </w:rPr>
          </w:pPr>
          <w:hyperlink w:anchor="_Toc77056364" w:history="1">
            <w:r w:rsidR="00563B4C" w:rsidRPr="00D47FED">
              <w:rPr>
                <w:rStyle w:val="Hyperlink"/>
                <w:i/>
                <w:noProof/>
              </w:rPr>
              <w:t>10.</w:t>
            </w:r>
            <w:r w:rsidR="00563B4C">
              <w:rPr>
                <w:rFonts w:asciiTheme="minorHAnsi" w:eastAsiaTheme="minorEastAsia" w:hAnsiTheme="minorHAnsi" w:cstheme="minorBidi"/>
                <w:noProof/>
                <w:sz w:val="22"/>
                <w:szCs w:val="22"/>
              </w:rPr>
              <w:tab/>
            </w:r>
            <w:r w:rsidR="00563B4C" w:rsidRPr="00D47FED">
              <w:rPr>
                <w:rStyle w:val="Hyperlink"/>
                <w:noProof/>
              </w:rPr>
              <w:t>REPORT OF THE DIRECTORS</w:t>
            </w:r>
            <w:r w:rsidR="00563B4C">
              <w:rPr>
                <w:noProof/>
                <w:webHidden/>
              </w:rPr>
              <w:tab/>
            </w:r>
            <w:r w:rsidR="00563B4C">
              <w:rPr>
                <w:noProof/>
                <w:webHidden/>
              </w:rPr>
              <w:fldChar w:fldCharType="begin"/>
            </w:r>
            <w:r w:rsidR="00563B4C">
              <w:rPr>
                <w:noProof/>
                <w:webHidden/>
              </w:rPr>
              <w:instrText xml:space="preserve"> PAGEREF _Toc77056364 \h </w:instrText>
            </w:r>
            <w:r w:rsidR="00563B4C">
              <w:rPr>
                <w:noProof/>
                <w:webHidden/>
              </w:rPr>
            </w:r>
            <w:r w:rsidR="00563B4C">
              <w:rPr>
                <w:noProof/>
                <w:webHidden/>
              </w:rPr>
              <w:fldChar w:fldCharType="separate"/>
            </w:r>
            <w:r w:rsidR="00F51970">
              <w:rPr>
                <w:noProof/>
                <w:webHidden/>
              </w:rPr>
              <w:t>15</w:t>
            </w:r>
            <w:r w:rsidR="00563B4C">
              <w:rPr>
                <w:noProof/>
                <w:webHidden/>
              </w:rPr>
              <w:fldChar w:fldCharType="end"/>
            </w:r>
          </w:hyperlink>
        </w:p>
        <w:p w14:paraId="1A9ED902" w14:textId="0FD157F5" w:rsidR="00563B4C" w:rsidRDefault="00FA56C2">
          <w:pPr>
            <w:pStyle w:val="TOC1"/>
            <w:tabs>
              <w:tab w:val="left" w:pos="660"/>
              <w:tab w:val="right" w:leader="dot" w:pos="9030"/>
            </w:tabs>
            <w:rPr>
              <w:rFonts w:asciiTheme="minorHAnsi" w:eastAsiaTheme="minorEastAsia" w:hAnsiTheme="minorHAnsi" w:cstheme="minorBidi"/>
              <w:noProof/>
              <w:sz w:val="22"/>
              <w:szCs w:val="22"/>
            </w:rPr>
          </w:pPr>
          <w:hyperlink w:anchor="_Toc77056365" w:history="1">
            <w:r w:rsidR="00563B4C" w:rsidRPr="00D47FED">
              <w:rPr>
                <w:rStyle w:val="Hyperlink"/>
                <w:noProof/>
              </w:rPr>
              <w:t>11.</w:t>
            </w:r>
            <w:r w:rsidR="00563B4C">
              <w:rPr>
                <w:rFonts w:asciiTheme="minorHAnsi" w:eastAsiaTheme="minorEastAsia" w:hAnsiTheme="minorHAnsi" w:cstheme="minorBidi"/>
                <w:noProof/>
                <w:sz w:val="22"/>
                <w:szCs w:val="22"/>
              </w:rPr>
              <w:tab/>
            </w:r>
            <w:r w:rsidR="00563B4C" w:rsidRPr="00D47FED">
              <w:rPr>
                <w:rStyle w:val="Hyperlink"/>
                <w:noProof/>
              </w:rPr>
              <w:t>STATEMENT OF DIRECTORS’ RESPONSIBILITIES</w:t>
            </w:r>
            <w:r w:rsidR="00563B4C">
              <w:rPr>
                <w:noProof/>
                <w:webHidden/>
              </w:rPr>
              <w:tab/>
            </w:r>
            <w:r w:rsidR="00563B4C">
              <w:rPr>
                <w:noProof/>
                <w:webHidden/>
              </w:rPr>
              <w:fldChar w:fldCharType="begin"/>
            </w:r>
            <w:r w:rsidR="00563B4C">
              <w:rPr>
                <w:noProof/>
                <w:webHidden/>
              </w:rPr>
              <w:instrText xml:space="preserve"> PAGEREF _Toc77056365 \h </w:instrText>
            </w:r>
            <w:r w:rsidR="00563B4C">
              <w:rPr>
                <w:noProof/>
                <w:webHidden/>
              </w:rPr>
            </w:r>
            <w:r w:rsidR="00563B4C">
              <w:rPr>
                <w:noProof/>
                <w:webHidden/>
              </w:rPr>
              <w:fldChar w:fldCharType="separate"/>
            </w:r>
            <w:r w:rsidR="00F51970">
              <w:rPr>
                <w:noProof/>
                <w:webHidden/>
              </w:rPr>
              <w:t>15</w:t>
            </w:r>
            <w:r w:rsidR="00563B4C">
              <w:rPr>
                <w:noProof/>
                <w:webHidden/>
              </w:rPr>
              <w:fldChar w:fldCharType="end"/>
            </w:r>
          </w:hyperlink>
        </w:p>
        <w:p w14:paraId="5AF7F4BF" w14:textId="25EA5CAB" w:rsidR="00563B4C" w:rsidRDefault="00FA56C2">
          <w:pPr>
            <w:pStyle w:val="TOC1"/>
            <w:tabs>
              <w:tab w:val="left" w:pos="660"/>
              <w:tab w:val="right" w:leader="dot" w:pos="9030"/>
            </w:tabs>
            <w:rPr>
              <w:rFonts w:asciiTheme="minorHAnsi" w:eastAsiaTheme="minorEastAsia" w:hAnsiTheme="minorHAnsi" w:cstheme="minorBidi"/>
              <w:noProof/>
              <w:sz w:val="22"/>
              <w:szCs w:val="22"/>
            </w:rPr>
          </w:pPr>
          <w:hyperlink w:anchor="_Toc77056366" w:history="1">
            <w:r w:rsidR="00563B4C" w:rsidRPr="00D47FED">
              <w:rPr>
                <w:rStyle w:val="Hyperlink"/>
                <w:noProof/>
              </w:rPr>
              <w:t>12.</w:t>
            </w:r>
            <w:r w:rsidR="00563B4C">
              <w:rPr>
                <w:rFonts w:asciiTheme="minorHAnsi" w:eastAsiaTheme="minorEastAsia" w:hAnsiTheme="minorHAnsi" w:cstheme="minorBidi"/>
                <w:noProof/>
                <w:sz w:val="22"/>
                <w:szCs w:val="22"/>
              </w:rPr>
              <w:tab/>
            </w:r>
            <w:r w:rsidR="00563B4C" w:rsidRPr="00D47FED">
              <w:rPr>
                <w:rStyle w:val="Hyperlink"/>
                <w:noProof/>
              </w:rPr>
              <w:t xml:space="preserve">REPORT OF THE INDEPENDENT AUDITOR FOR THE </w:t>
            </w:r>
            <w:r w:rsidR="002E1CE9">
              <w:rPr>
                <w:rStyle w:val="Hyperlink"/>
                <w:noProof/>
              </w:rPr>
              <w:t>FINANCIAL STATEMENTS</w:t>
            </w:r>
            <w:r w:rsidR="00563B4C" w:rsidRPr="00D47FED">
              <w:rPr>
                <w:rStyle w:val="Hyperlink"/>
                <w:noProof/>
              </w:rPr>
              <w:t xml:space="preserve"> OF XXXX  (</w:t>
            </w:r>
            <w:r w:rsidR="00563B4C" w:rsidRPr="00D47FED">
              <w:rPr>
                <w:rStyle w:val="Hyperlink"/>
                <w:i/>
                <w:noProof/>
              </w:rPr>
              <w:t>specify entity name</w:t>
            </w:r>
            <w:r w:rsidR="00563B4C" w:rsidRPr="00D47FED">
              <w:rPr>
                <w:rStyle w:val="Hyperlink"/>
                <w:noProof/>
              </w:rPr>
              <w:t>)</w:t>
            </w:r>
            <w:r w:rsidR="00563B4C">
              <w:rPr>
                <w:noProof/>
                <w:webHidden/>
              </w:rPr>
              <w:tab/>
            </w:r>
            <w:r w:rsidR="00563B4C">
              <w:rPr>
                <w:noProof/>
                <w:webHidden/>
              </w:rPr>
              <w:fldChar w:fldCharType="begin"/>
            </w:r>
            <w:r w:rsidR="00563B4C">
              <w:rPr>
                <w:noProof/>
                <w:webHidden/>
              </w:rPr>
              <w:instrText xml:space="preserve"> PAGEREF _Toc77056366 \h </w:instrText>
            </w:r>
            <w:r w:rsidR="00563B4C">
              <w:rPr>
                <w:noProof/>
                <w:webHidden/>
              </w:rPr>
            </w:r>
            <w:r w:rsidR="00563B4C">
              <w:rPr>
                <w:noProof/>
                <w:webHidden/>
              </w:rPr>
              <w:fldChar w:fldCharType="separate"/>
            </w:r>
            <w:r w:rsidR="00F51970">
              <w:rPr>
                <w:noProof/>
                <w:webHidden/>
              </w:rPr>
              <w:t>18</w:t>
            </w:r>
            <w:r w:rsidR="00563B4C">
              <w:rPr>
                <w:noProof/>
                <w:webHidden/>
              </w:rPr>
              <w:fldChar w:fldCharType="end"/>
            </w:r>
          </w:hyperlink>
        </w:p>
        <w:p w14:paraId="7575271D" w14:textId="19AC1C0E" w:rsidR="00563B4C" w:rsidRDefault="00FA56C2">
          <w:pPr>
            <w:pStyle w:val="TOC1"/>
            <w:tabs>
              <w:tab w:val="left" w:pos="660"/>
              <w:tab w:val="right" w:leader="dot" w:pos="9030"/>
            </w:tabs>
            <w:rPr>
              <w:rFonts w:asciiTheme="minorHAnsi" w:eastAsiaTheme="minorEastAsia" w:hAnsiTheme="minorHAnsi" w:cstheme="minorBidi"/>
              <w:noProof/>
              <w:sz w:val="22"/>
              <w:szCs w:val="22"/>
            </w:rPr>
          </w:pPr>
          <w:hyperlink w:anchor="_Toc77056367" w:history="1">
            <w:r w:rsidR="00563B4C" w:rsidRPr="00D47FED">
              <w:rPr>
                <w:rStyle w:val="Hyperlink"/>
                <w:noProof/>
              </w:rPr>
              <w:t>13.</w:t>
            </w:r>
            <w:r w:rsidR="00563B4C">
              <w:rPr>
                <w:rFonts w:asciiTheme="minorHAnsi" w:eastAsiaTheme="minorEastAsia" w:hAnsiTheme="minorHAnsi" w:cstheme="minorBidi"/>
                <w:noProof/>
                <w:sz w:val="22"/>
                <w:szCs w:val="22"/>
              </w:rPr>
              <w:tab/>
            </w:r>
            <w:r w:rsidR="00563B4C" w:rsidRPr="00D47FED">
              <w:rPr>
                <w:rStyle w:val="Hyperlink"/>
                <w:noProof/>
              </w:rPr>
              <w:t>STATEMENT OF FINANCIAL PERFORMANCE FOR THE YEAR ENDED 30TH JUNE 2021</w:t>
            </w:r>
            <w:r w:rsidR="00563B4C">
              <w:rPr>
                <w:noProof/>
                <w:webHidden/>
              </w:rPr>
              <w:tab/>
            </w:r>
            <w:r w:rsidR="00563B4C">
              <w:rPr>
                <w:noProof/>
                <w:webHidden/>
              </w:rPr>
              <w:fldChar w:fldCharType="begin"/>
            </w:r>
            <w:r w:rsidR="00563B4C">
              <w:rPr>
                <w:noProof/>
                <w:webHidden/>
              </w:rPr>
              <w:instrText xml:space="preserve"> PAGEREF _Toc77056367 \h </w:instrText>
            </w:r>
            <w:r w:rsidR="00563B4C">
              <w:rPr>
                <w:noProof/>
                <w:webHidden/>
              </w:rPr>
            </w:r>
            <w:r w:rsidR="00563B4C">
              <w:rPr>
                <w:noProof/>
                <w:webHidden/>
              </w:rPr>
              <w:fldChar w:fldCharType="separate"/>
            </w:r>
            <w:r w:rsidR="00F51970">
              <w:rPr>
                <w:noProof/>
                <w:webHidden/>
              </w:rPr>
              <w:t>19</w:t>
            </w:r>
            <w:r w:rsidR="00563B4C">
              <w:rPr>
                <w:noProof/>
                <w:webHidden/>
              </w:rPr>
              <w:fldChar w:fldCharType="end"/>
            </w:r>
          </w:hyperlink>
        </w:p>
        <w:p w14:paraId="2A6A7AAC" w14:textId="5DA5C045" w:rsidR="00563B4C" w:rsidRDefault="00FA56C2">
          <w:pPr>
            <w:pStyle w:val="TOC1"/>
            <w:tabs>
              <w:tab w:val="left" w:pos="660"/>
              <w:tab w:val="right" w:leader="dot" w:pos="9030"/>
            </w:tabs>
            <w:rPr>
              <w:rFonts w:asciiTheme="minorHAnsi" w:eastAsiaTheme="minorEastAsia" w:hAnsiTheme="minorHAnsi" w:cstheme="minorBidi"/>
              <w:noProof/>
              <w:sz w:val="22"/>
              <w:szCs w:val="22"/>
            </w:rPr>
          </w:pPr>
          <w:hyperlink w:anchor="_Toc77056368" w:history="1">
            <w:r w:rsidR="00563B4C" w:rsidRPr="00D47FED">
              <w:rPr>
                <w:rStyle w:val="Hyperlink"/>
                <w:noProof/>
              </w:rPr>
              <w:t>14.</w:t>
            </w:r>
            <w:r w:rsidR="00563B4C">
              <w:rPr>
                <w:rFonts w:asciiTheme="minorHAnsi" w:eastAsiaTheme="minorEastAsia" w:hAnsiTheme="minorHAnsi" w:cstheme="minorBidi"/>
                <w:noProof/>
                <w:sz w:val="22"/>
                <w:szCs w:val="22"/>
              </w:rPr>
              <w:tab/>
            </w:r>
            <w:r w:rsidR="00563B4C" w:rsidRPr="00D47FED">
              <w:rPr>
                <w:rStyle w:val="Hyperlink"/>
                <w:noProof/>
              </w:rPr>
              <w:t>STATEMENT OF FINANCIAL POSITION AS AT 30TH JUNE 2021</w:t>
            </w:r>
            <w:r w:rsidR="00563B4C">
              <w:rPr>
                <w:noProof/>
                <w:webHidden/>
              </w:rPr>
              <w:tab/>
            </w:r>
            <w:r w:rsidR="00563B4C">
              <w:rPr>
                <w:noProof/>
                <w:webHidden/>
              </w:rPr>
              <w:fldChar w:fldCharType="begin"/>
            </w:r>
            <w:r w:rsidR="00563B4C">
              <w:rPr>
                <w:noProof/>
                <w:webHidden/>
              </w:rPr>
              <w:instrText xml:space="preserve"> PAGEREF _Toc77056368 \h </w:instrText>
            </w:r>
            <w:r w:rsidR="00563B4C">
              <w:rPr>
                <w:noProof/>
                <w:webHidden/>
              </w:rPr>
            </w:r>
            <w:r w:rsidR="00563B4C">
              <w:rPr>
                <w:noProof/>
                <w:webHidden/>
              </w:rPr>
              <w:fldChar w:fldCharType="separate"/>
            </w:r>
            <w:r w:rsidR="00F51970">
              <w:rPr>
                <w:noProof/>
                <w:webHidden/>
              </w:rPr>
              <w:t>20</w:t>
            </w:r>
            <w:r w:rsidR="00563B4C">
              <w:rPr>
                <w:noProof/>
                <w:webHidden/>
              </w:rPr>
              <w:fldChar w:fldCharType="end"/>
            </w:r>
          </w:hyperlink>
        </w:p>
        <w:p w14:paraId="51F0EB21" w14:textId="25533899" w:rsidR="00563B4C" w:rsidRPr="00563B4C" w:rsidRDefault="00FA56C2">
          <w:pPr>
            <w:pStyle w:val="TOC1"/>
            <w:tabs>
              <w:tab w:val="left" w:pos="660"/>
              <w:tab w:val="right" w:leader="dot" w:pos="9030"/>
            </w:tabs>
            <w:rPr>
              <w:rFonts w:asciiTheme="minorHAnsi" w:eastAsiaTheme="minorEastAsia" w:hAnsiTheme="minorHAnsi" w:cstheme="minorBidi"/>
              <w:noProof/>
              <w:sz w:val="22"/>
              <w:szCs w:val="22"/>
            </w:rPr>
          </w:pPr>
          <w:hyperlink w:anchor="_Toc77056369" w:history="1">
            <w:r w:rsidR="00563B4C" w:rsidRPr="00563B4C">
              <w:rPr>
                <w:rStyle w:val="Hyperlink"/>
                <w:rFonts w:ascii="Book Antiqua" w:hAnsi="Book Antiqua"/>
                <w:noProof/>
              </w:rPr>
              <w:t>15.</w:t>
            </w:r>
            <w:r w:rsidR="00563B4C" w:rsidRPr="00563B4C">
              <w:rPr>
                <w:rFonts w:asciiTheme="minorHAnsi" w:eastAsiaTheme="minorEastAsia" w:hAnsiTheme="minorHAnsi" w:cstheme="minorBidi"/>
                <w:noProof/>
                <w:sz w:val="22"/>
                <w:szCs w:val="22"/>
              </w:rPr>
              <w:tab/>
            </w:r>
            <w:r w:rsidR="00563B4C" w:rsidRPr="00563B4C">
              <w:rPr>
                <w:rStyle w:val="Hyperlink"/>
                <w:rFonts w:ascii="Book Antiqua" w:hAnsi="Book Antiqua"/>
                <w:noProof/>
              </w:rPr>
              <w:t>STATEMENT OF CHANGES IN NET ASSETS FOR THE YEAR ENDED 30</w:t>
            </w:r>
            <w:r w:rsidR="00563B4C" w:rsidRPr="00563B4C">
              <w:rPr>
                <w:rStyle w:val="Hyperlink"/>
                <w:rFonts w:ascii="Book Antiqua" w:hAnsi="Book Antiqua"/>
                <w:noProof/>
                <w:vertAlign w:val="superscript"/>
              </w:rPr>
              <w:t>TH</w:t>
            </w:r>
            <w:r w:rsidR="00563B4C" w:rsidRPr="00563B4C">
              <w:rPr>
                <w:rStyle w:val="Hyperlink"/>
                <w:rFonts w:ascii="Book Antiqua" w:hAnsi="Book Antiqua"/>
                <w:noProof/>
              </w:rPr>
              <w:t xml:space="preserve"> JUNE 2021</w:t>
            </w:r>
            <w:r w:rsidR="00563B4C" w:rsidRPr="00563B4C">
              <w:rPr>
                <w:noProof/>
                <w:webHidden/>
              </w:rPr>
              <w:tab/>
            </w:r>
            <w:r w:rsidR="00563B4C" w:rsidRPr="00563B4C">
              <w:rPr>
                <w:noProof/>
                <w:webHidden/>
              </w:rPr>
              <w:fldChar w:fldCharType="begin"/>
            </w:r>
            <w:r w:rsidR="00563B4C" w:rsidRPr="00563B4C">
              <w:rPr>
                <w:noProof/>
                <w:webHidden/>
              </w:rPr>
              <w:instrText xml:space="preserve"> PAGEREF _Toc77056369 \h </w:instrText>
            </w:r>
            <w:r w:rsidR="00563B4C" w:rsidRPr="00563B4C">
              <w:rPr>
                <w:noProof/>
                <w:webHidden/>
              </w:rPr>
            </w:r>
            <w:r w:rsidR="00563B4C" w:rsidRPr="00563B4C">
              <w:rPr>
                <w:noProof/>
                <w:webHidden/>
              </w:rPr>
              <w:fldChar w:fldCharType="separate"/>
            </w:r>
            <w:r w:rsidR="00F51970">
              <w:rPr>
                <w:noProof/>
                <w:webHidden/>
              </w:rPr>
              <w:t>21</w:t>
            </w:r>
            <w:r w:rsidR="00563B4C" w:rsidRPr="00563B4C">
              <w:rPr>
                <w:noProof/>
                <w:webHidden/>
              </w:rPr>
              <w:fldChar w:fldCharType="end"/>
            </w:r>
          </w:hyperlink>
        </w:p>
        <w:p w14:paraId="2279383E" w14:textId="79942356" w:rsidR="00563B4C" w:rsidRPr="00563B4C" w:rsidRDefault="00FA56C2">
          <w:pPr>
            <w:pStyle w:val="TOC1"/>
            <w:tabs>
              <w:tab w:val="left" w:pos="660"/>
              <w:tab w:val="right" w:leader="dot" w:pos="9030"/>
            </w:tabs>
            <w:rPr>
              <w:rFonts w:asciiTheme="minorHAnsi" w:eastAsiaTheme="minorEastAsia" w:hAnsiTheme="minorHAnsi" w:cstheme="minorBidi"/>
              <w:noProof/>
              <w:sz w:val="22"/>
              <w:szCs w:val="22"/>
            </w:rPr>
          </w:pPr>
          <w:hyperlink w:anchor="_Toc77056370" w:history="1">
            <w:r w:rsidR="00563B4C" w:rsidRPr="00563B4C">
              <w:rPr>
                <w:rStyle w:val="Hyperlink"/>
                <w:rFonts w:ascii="Book Antiqua" w:hAnsi="Book Antiqua"/>
                <w:noProof/>
              </w:rPr>
              <w:t>16.</w:t>
            </w:r>
            <w:r w:rsidR="00563B4C" w:rsidRPr="00563B4C">
              <w:rPr>
                <w:rFonts w:asciiTheme="minorHAnsi" w:eastAsiaTheme="minorEastAsia" w:hAnsiTheme="minorHAnsi" w:cstheme="minorBidi"/>
                <w:noProof/>
                <w:sz w:val="22"/>
                <w:szCs w:val="22"/>
              </w:rPr>
              <w:tab/>
            </w:r>
            <w:r w:rsidR="00563B4C" w:rsidRPr="00563B4C">
              <w:rPr>
                <w:rStyle w:val="Hyperlink"/>
                <w:rFonts w:ascii="Book Antiqua" w:hAnsi="Book Antiqua"/>
                <w:noProof/>
              </w:rPr>
              <w:t>STATEMENT OF CASH FLOWS FOR THE YEAR ENDED 30</w:t>
            </w:r>
            <w:r w:rsidR="00563B4C" w:rsidRPr="00563B4C">
              <w:rPr>
                <w:rStyle w:val="Hyperlink"/>
                <w:rFonts w:ascii="Book Antiqua" w:hAnsi="Book Antiqua"/>
                <w:noProof/>
                <w:vertAlign w:val="superscript"/>
              </w:rPr>
              <w:t>TH</w:t>
            </w:r>
            <w:r w:rsidR="00563B4C" w:rsidRPr="00563B4C">
              <w:rPr>
                <w:rStyle w:val="Hyperlink"/>
                <w:rFonts w:ascii="Book Antiqua" w:hAnsi="Book Antiqua"/>
                <w:noProof/>
              </w:rPr>
              <w:t xml:space="preserve"> JUNE 2021</w:t>
            </w:r>
            <w:r w:rsidR="00563B4C" w:rsidRPr="00563B4C">
              <w:rPr>
                <w:noProof/>
                <w:webHidden/>
              </w:rPr>
              <w:tab/>
            </w:r>
            <w:r w:rsidR="00563B4C" w:rsidRPr="00563B4C">
              <w:rPr>
                <w:noProof/>
                <w:webHidden/>
              </w:rPr>
              <w:fldChar w:fldCharType="begin"/>
            </w:r>
            <w:r w:rsidR="00563B4C" w:rsidRPr="00563B4C">
              <w:rPr>
                <w:noProof/>
                <w:webHidden/>
              </w:rPr>
              <w:instrText xml:space="preserve"> PAGEREF _Toc77056370 \h </w:instrText>
            </w:r>
            <w:r w:rsidR="00563B4C" w:rsidRPr="00563B4C">
              <w:rPr>
                <w:noProof/>
                <w:webHidden/>
              </w:rPr>
            </w:r>
            <w:r w:rsidR="00563B4C" w:rsidRPr="00563B4C">
              <w:rPr>
                <w:noProof/>
                <w:webHidden/>
              </w:rPr>
              <w:fldChar w:fldCharType="separate"/>
            </w:r>
            <w:r w:rsidR="00F51970">
              <w:rPr>
                <w:noProof/>
                <w:webHidden/>
              </w:rPr>
              <w:t>22</w:t>
            </w:r>
            <w:r w:rsidR="00563B4C" w:rsidRPr="00563B4C">
              <w:rPr>
                <w:noProof/>
                <w:webHidden/>
              </w:rPr>
              <w:fldChar w:fldCharType="end"/>
            </w:r>
          </w:hyperlink>
        </w:p>
        <w:p w14:paraId="1F6F618A" w14:textId="2E3CAEC5" w:rsidR="00563B4C" w:rsidRPr="00563B4C" w:rsidRDefault="00FA56C2">
          <w:pPr>
            <w:pStyle w:val="TOC1"/>
            <w:tabs>
              <w:tab w:val="left" w:pos="660"/>
              <w:tab w:val="right" w:leader="dot" w:pos="9030"/>
            </w:tabs>
            <w:rPr>
              <w:rFonts w:asciiTheme="minorHAnsi" w:eastAsiaTheme="minorEastAsia" w:hAnsiTheme="minorHAnsi" w:cstheme="minorBidi"/>
              <w:noProof/>
              <w:sz w:val="22"/>
              <w:szCs w:val="22"/>
            </w:rPr>
          </w:pPr>
          <w:hyperlink w:anchor="_Toc77056371" w:history="1">
            <w:r w:rsidR="00563B4C" w:rsidRPr="00563B4C">
              <w:rPr>
                <w:rStyle w:val="Hyperlink"/>
                <w:rFonts w:ascii="Book Antiqua" w:hAnsi="Book Antiqua"/>
                <w:noProof/>
              </w:rPr>
              <w:t>17.</w:t>
            </w:r>
            <w:r w:rsidR="00563B4C" w:rsidRPr="00563B4C">
              <w:rPr>
                <w:rFonts w:asciiTheme="minorHAnsi" w:eastAsiaTheme="minorEastAsia" w:hAnsiTheme="minorHAnsi" w:cstheme="minorBidi"/>
                <w:noProof/>
                <w:sz w:val="22"/>
                <w:szCs w:val="22"/>
              </w:rPr>
              <w:tab/>
            </w:r>
            <w:r w:rsidR="00563B4C" w:rsidRPr="00563B4C">
              <w:rPr>
                <w:rStyle w:val="Hyperlink"/>
                <w:rFonts w:ascii="Book Antiqua" w:hAnsi="Book Antiqua"/>
                <w:noProof/>
              </w:rPr>
              <w:t>STATEMENT OF COMPARISON OF BUDGET AND ACTUAL AMOUNTS FOR THE YEAR ENDED 30</w:t>
            </w:r>
            <w:r w:rsidR="00563B4C" w:rsidRPr="00563B4C">
              <w:rPr>
                <w:rStyle w:val="Hyperlink"/>
                <w:rFonts w:ascii="Book Antiqua" w:hAnsi="Book Antiqua"/>
                <w:noProof/>
                <w:vertAlign w:val="superscript"/>
              </w:rPr>
              <w:t>TH</w:t>
            </w:r>
            <w:r w:rsidR="00563B4C" w:rsidRPr="00563B4C">
              <w:rPr>
                <w:rStyle w:val="Hyperlink"/>
                <w:rFonts w:ascii="Book Antiqua" w:hAnsi="Book Antiqua"/>
                <w:noProof/>
              </w:rPr>
              <w:t xml:space="preserve"> JUNE 2021</w:t>
            </w:r>
            <w:r w:rsidR="00563B4C" w:rsidRPr="00563B4C">
              <w:rPr>
                <w:noProof/>
                <w:webHidden/>
              </w:rPr>
              <w:tab/>
            </w:r>
            <w:r w:rsidR="00563B4C" w:rsidRPr="00563B4C">
              <w:rPr>
                <w:noProof/>
                <w:webHidden/>
              </w:rPr>
              <w:fldChar w:fldCharType="begin"/>
            </w:r>
            <w:r w:rsidR="00563B4C" w:rsidRPr="00563B4C">
              <w:rPr>
                <w:noProof/>
                <w:webHidden/>
              </w:rPr>
              <w:instrText xml:space="preserve"> PAGEREF _Toc77056371 \h </w:instrText>
            </w:r>
            <w:r w:rsidR="00563B4C" w:rsidRPr="00563B4C">
              <w:rPr>
                <w:noProof/>
                <w:webHidden/>
              </w:rPr>
            </w:r>
            <w:r w:rsidR="00563B4C" w:rsidRPr="00563B4C">
              <w:rPr>
                <w:noProof/>
                <w:webHidden/>
              </w:rPr>
              <w:fldChar w:fldCharType="separate"/>
            </w:r>
            <w:r w:rsidR="00F51970">
              <w:rPr>
                <w:noProof/>
                <w:webHidden/>
              </w:rPr>
              <w:t>23</w:t>
            </w:r>
            <w:r w:rsidR="00563B4C" w:rsidRPr="00563B4C">
              <w:rPr>
                <w:noProof/>
                <w:webHidden/>
              </w:rPr>
              <w:fldChar w:fldCharType="end"/>
            </w:r>
          </w:hyperlink>
        </w:p>
        <w:p w14:paraId="0EFDBBC2" w14:textId="0DCBD46F" w:rsidR="00563B4C" w:rsidRPr="00563B4C" w:rsidRDefault="00FA56C2">
          <w:pPr>
            <w:pStyle w:val="TOC1"/>
            <w:tabs>
              <w:tab w:val="left" w:pos="660"/>
              <w:tab w:val="right" w:leader="dot" w:pos="9030"/>
            </w:tabs>
            <w:rPr>
              <w:rFonts w:asciiTheme="minorHAnsi" w:eastAsiaTheme="minorEastAsia" w:hAnsiTheme="minorHAnsi" w:cstheme="minorBidi"/>
              <w:noProof/>
              <w:sz w:val="22"/>
              <w:szCs w:val="22"/>
            </w:rPr>
          </w:pPr>
          <w:hyperlink w:anchor="_Toc77056372" w:history="1">
            <w:r w:rsidR="00563B4C" w:rsidRPr="00563B4C">
              <w:rPr>
                <w:rStyle w:val="Hyperlink"/>
                <w:noProof/>
              </w:rPr>
              <w:t>18.</w:t>
            </w:r>
            <w:r w:rsidR="00563B4C" w:rsidRPr="00563B4C">
              <w:rPr>
                <w:rFonts w:asciiTheme="minorHAnsi" w:eastAsiaTheme="minorEastAsia" w:hAnsiTheme="minorHAnsi" w:cstheme="minorBidi"/>
                <w:noProof/>
                <w:sz w:val="22"/>
                <w:szCs w:val="22"/>
              </w:rPr>
              <w:tab/>
            </w:r>
            <w:r w:rsidR="00563B4C" w:rsidRPr="00563B4C">
              <w:rPr>
                <w:rStyle w:val="Hyperlink"/>
                <w:noProof/>
              </w:rPr>
              <w:t>SUMMARY OF SIGNIFICANT ACCOUNTING POLICIES</w:t>
            </w:r>
            <w:r w:rsidR="00563B4C" w:rsidRPr="00563B4C">
              <w:rPr>
                <w:noProof/>
                <w:webHidden/>
              </w:rPr>
              <w:tab/>
            </w:r>
            <w:r w:rsidR="00563B4C" w:rsidRPr="00563B4C">
              <w:rPr>
                <w:noProof/>
                <w:webHidden/>
              </w:rPr>
              <w:fldChar w:fldCharType="begin"/>
            </w:r>
            <w:r w:rsidR="00563B4C" w:rsidRPr="00563B4C">
              <w:rPr>
                <w:noProof/>
                <w:webHidden/>
              </w:rPr>
              <w:instrText xml:space="preserve"> PAGEREF _Toc77056372 \h </w:instrText>
            </w:r>
            <w:r w:rsidR="00563B4C" w:rsidRPr="00563B4C">
              <w:rPr>
                <w:noProof/>
                <w:webHidden/>
              </w:rPr>
            </w:r>
            <w:r w:rsidR="00563B4C" w:rsidRPr="00563B4C">
              <w:rPr>
                <w:noProof/>
                <w:webHidden/>
              </w:rPr>
              <w:fldChar w:fldCharType="separate"/>
            </w:r>
            <w:r w:rsidR="00F51970">
              <w:rPr>
                <w:noProof/>
                <w:webHidden/>
              </w:rPr>
              <w:t>24</w:t>
            </w:r>
            <w:r w:rsidR="00563B4C" w:rsidRPr="00563B4C">
              <w:rPr>
                <w:noProof/>
                <w:webHidden/>
              </w:rPr>
              <w:fldChar w:fldCharType="end"/>
            </w:r>
          </w:hyperlink>
        </w:p>
        <w:p w14:paraId="3718C609" w14:textId="3A80CF54" w:rsidR="00563B4C" w:rsidRPr="00563B4C" w:rsidRDefault="00FA56C2">
          <w:pPr>
            <w:pStyle w:val="TOC1"/>
            <w:tabs>
              <w:tab w:val="left" w:pos="660"/>
              <w:tab w:val="right" w:leader="dot" w:pos="9030"/>
            </w:tabs>
            <w:rPr>
              <w:rFonts w:asciiTheme="minorHAnsi" w:eastAsiaTheme="minorEastAsia" w:hAnsiTheme="minorHAnsi" w:cstheme="minorBidi"/>
              <w:noProof/>
              <w:sz w:val="22"/>
              <w:szCs w:val="22"/>
            </w:rPr>
          </w:pPr>
          <w:hyperlink w:anchor="_Toc77056373" w:history="1">
            <w:r w:rsidR="00563B4C" w:rsidRPr="00563B4C">
              <w:rPr>
                <w:rStyle w:val="Hyperlink"/>
                <w:noProof/>
              </w:rPr>
              <w:t>19.</w:t>
            </w:r>
            <w:r w:rsidR="00563B4C" w:rsidRPr="00563B4C">
              <w:rPr>
                <w:rFonts w:asciiTheme="minorHAnsi" w:eastAsiaTheme="minorEastAsia" w:hAnsiTheme="minorHAnsi" w:cstheme="minorBidi"/>
                <w:noProof/>
                <w:sz w:val="22"/>
                <w:szCs w:val="22"/>
              </w:rPr>
              <w:tab/>
            </w:r>
            <w:r w:rsidR="00563B4C" w:rsidRPr="00563B4C">
              <w:rPr>
                <w:rStyle w:val="Hyperlink"/>
                <w:noProof/>
              </w:rPr>
              <w:t xml:space="preserve">NOTES TO THE </w:t>
            </w:r>
            <w:r w:rsidR="002E1CE9">
              <w:rPr>
                <w:rStyle w:val="Hyperlink"/>
                <w:noProof/>
              </w:rPr>
              <w:t>FINANCIAL STATEMENTS</w:t>
            </w:r>
            <w:r w:rsidR="00563B4C" w:rsidRPr="00563B4C">
              <w:rPr>
                <w:noProof/>
                <w:webHidden/>
              </w:rPr>
              <w:tab/>
            </w:r>
            <w:r w:rsidR="00563B4C" w:rsidRPr="00563B4C">
              <w:rPr>
                <w:noProof/>
                <w:webHidden/>
              </w:rPr>
              <w:fldChar w:fldCharType="begin"/>
            </w:r>
            <w:r w:rsidR="00563B4C" w:rsidRPr="00563B4C">
              <w:rPr>
                <w:noProof/>
                <w:webHidden/>
              </w:rPr>
              <w:instrText xml:space="preserve"> PAGEREF _Toc77056373 \h </w:instrText>
            </w:r>
            <w:r w:rsidR="00563B4C" w:rsidRPr="00563B4C">
              <w:rPr>
                <w:noProof/>
                <w:webHidden/>
              </w:rPr>
            </w:r>
            <w:r w:rsidR="00563B4C" w:rsidRPr="00563B4C">
              <w:rPr>
                <w:noProof/>
                <w:webHidden/>
              </w:rPr>
              <w:fldChar w:fldCharType="separate"/>
            </w:r>
            <w:r w:rsidR="00F51970">
              <w:rPr>
                <w:noProof/>
                <w:webHidden/>
              </w:rPr>
              <w:t>39</w:t>
            </w:r>
            <w:r w:rsidR="00563B4C" w:rsidRPr="00563B4C">
              <w:rPr>
                <w:noProof/>
                <w:webHidden/>
              </w:rPr>
              <w:fldChar w:fldCharType="end"/>
            </w:r>
          </w:hyperlink>
        </w:p>
        <w:p w14:paraId="4C7228D3" w14:textId="61778ED6" w:rsidR="00563B4C" w:rsidRDefault="00FA56C2">
          <w:pPr>
            <w:pStyle w:val="TOC1"/>
            <w:tabs>
              <w:tab w:val="left" w:pos="660"/>
              <w:tab w:val="right" w:leader="dot" w:pos="9030"/>
            </w:tabs>
            <w:rPr>
              <w:rFonts w:asciiTheme="minorHAnsi" w:eastAsiaTheme="minorEastAsia" w:hAnsiTheme="minorHAnsi" w:cstheme="minorBidi"/>
              <w:noProof/>
              <w:sz w:val="22"/>
              <w:szCs w:val="22"/>
            </w:rPr>
          </w:pPr>
          <w:hyperlink w:anchor="_Toc77056374" w:history="1">
            <w:r w:rsidR="00563B4C" w:rsidRPr="00D47FED">
              <w:rPr>
                <w:rStyle w:val="Hyperlink"/>
                <w:noProof/>
              </w:rPr>
              <w:t>20.</w:t>
            </w:r>
            <w:r w:rsidR="00563B4C">
              <w:rPr>
                <w:rFonts w:asciiTheme="minorHAnsi" w:eastAsiaTheme="minorEastAsia" w:hAnsiTheme="minorHAnsi" w:cstheme="minorBidi"/>
                <w:noProof/>
                <w:sz w:val="22"/>
                <w:szCs w:val="22"/>
              </w:rPr>
              <w:tab/>
            </w:r>
            <w:r w:rsidR="00563B4C" w:rsidRPr="00D47FED">
              <w:rPr>
                <w:rStyle w:val="Hyperlink"/>
                <w:noProof/>
              </w:rPr>
              <w:t>PROGRESS ON FOLLOW UP OF AUDITOR’S RECOMENDATIONS</w:t>
            </w:r>
            <w:r w:rsidR="00563B4C">
              <w:rPr>
                <w:noProof/>
                <w:webHidden/>
              </w:rPr>
              <w:tab/>
            </w:r>
            <w:r w:rsidR="00563B4C">
              <w:rPr>
                <w:noProof/>
                <w:webHidden/>
              </w:rPr>
              <w:fldChar w:fldCharType="begin"/>
            </w:r>
            <w:r w:rsidR="00563B4C">
              <w:rPr>
                <w:noProof/>
                <w:webHidden/>
              </w:rPr>
              <w:instrText xml:space="preserve"> PAGEREF _Toc77056374 \h </w:instrText>
            </w:r>
            <w:r w:rsidR="00563B4C">
              <w:rPr>
                <w:noProof/>
                <w:webHidden/>
              </w:rPr>
            </w:r>
            <w:r w:rsidR="00563B4C">
              <w:rPr>
                <w:noProof/>
                <w:webHidden/>
              </w:rPr>
              <w:fldChar w:fldCharType="separate"/>
            </w:r>
            <w:r w:rsidR="00F51970">
              <w:rPr>
                <w:noProof/>
                <w:webHidden/>
              </w:rPr>
              <w:t>44</w:t>
            </w:r>
            <w:r w:rsidR="00563B4C">
              <w:rPr>
                <w:noProof/>
                <w:webHidden/>
              </w:rPr>
              <w:fldChar w:fldCharType="end"/>
            </w:r>
          </w:hyperlink>
        </w:p>
        <w:p w14:paraId="181C9121" w14:textId="52951386" w:rsidR="00702469" w:rsidRDefault="00702469">
          <w:r>
            <w:rPr>
              <w:b/>
              <w:bCs/>
              <w:noProof/>
            </w:rPr>
            <w:fldChar w:fldCharType="end"/>
          </w:r>
        </w:p>
      </w:sdtContent>
    </w:sdt>
    <w:p w14:paraId="078F2086" w14:textId="77777777" w:rsidR="004C3B66" w:rsidRPr="00D12391" w:rsidRDefault="004C3B66" w:rsidP="00D12391">
      <w:pPr>
        <w:rPr>
          <w:rFonts w:ascii="Book Antiqua" w:hAnsi="Book Antiqua" w:cs="Meta-Bold"/>
          <w:b/>
          <w:bCs/>
          <w:color w:val="17365D" w:themeColor="text2" w:themeShade="BF"/>
          <w:sz w:val="22"/>
          <w:szCs w:val="22"/>
          <w:u w:val="single"/>
        </w:rPr>
      </w:pPr>
    </w:p>
    <w:p w14:paraId="59A2ED46" w14:textId="77777777" w:rsidR="004032ED" w:rsidRPr="00563B4C" w:rsidRDefault="004032ED">
      <w:pPr>
        <w:rPr>
          <w:rFonts w:ascii="Book Antiqua" w:hAnsi="Book Antiqua"/>
          <w:bCs/>
          <w:color w:val="17365D" w:themeColor="text2" w:themeShade="BF"/>
          <w:sz w:val="22"/>
          <w:szCs w:val="22"/>
        </w:rPr>
      </w:pPr>
    </w:p>
    <w:p w14:paraId="69CAB16C" w14:textId="77777777" w:rsidR="004032ED" w:rsidRDefault="004032ED">
      <w:pPr>
        <w:rPr>
          <w:rFonts w:ascii="Book Antiqua" w:hAnsi="Book Antiqua"/>
          <w:b/>
          <w:color w:val="17365D" w:themeColor="text2" w:themeShade="BF"/>
          <w:sz w:val="22"/>
          <w:szCs w:val="22"/>
        </w:rPr>
      </w:pPr>
    </w:p>
    <w:p w14:paraId="09AC9298" w14:textId="77777777" w:rsidR="004032ED" w:rsidRDefault="004032ED">
      <w:pPr>
        <w:rPr>
          <w:rFonts w:ascii="Book Antiqua" w:hAnsi="Book Antiqua"/>
          <w:b/>
          <w:color w:val="17365D" w:themeColor="text2" w:themeShade="BF"/>
          <w:sz w:val="22"/>
          <w:szCs w:val="22"/>
        </w:rPr>
      </w:pPr>
      <w:r>
        <w:rPr>
          <w:rFonts w:ascii="Book Antiqua" w:hAnsi="Book Antiqua"/>
          <w:b/>
          <w:color w:val="17365D" w:themeColor="text2" w:themeShade="BF"/>
          <w:sz w:val="22"/>
          <w:szCs w:val="22"/>
        </w:rPr>
        <w:br w:type="page"/>
      </w:r>
    </w:p>
    <w:p w14:paraId="3C807A34" w14:textId="77777777" w:rsidR="004032ED" w:rsidRPr="00650C14" w:rsidRDefault="004032ED" w:rsidP="004032ED">
      <w:pPr>
        <w:pStyle w:val="Heading1"/>
        <w:numPr>
          <w:ilvl w:val="0"/>
          <w:numId w:val="11"/>
        </w:numPr>
        <w:tabs>
          <w:tab w:val="num" w:pos="360"/>
        </w:tabs>
        <w:spacing w:line="360" w:lineRule="auto"/>
        <w:ind w:left="450" w:firstLine="0"/>
      </w:pPr>
      <w:bookmarkStart w:id="0" w:name="_Toc75794400"/>
      <w:bookmarkStart w:id="1" w:name="_Toc77056355"/>
      <w:r w:rsidRPr="00650C14">
        <w:lastRenderedPageBreak/>
        <w:t>KEY ENTITY INFORMATION AND MANAGEMENT</w:t>
      </w:r>
      <w:bookmarkEnd w:id="0"/>
      <w:bookmarkEnd w:id="1"/>
    </w:p>
    <w:p w14:paraId="27DD0471" w14:textId="77777777" w:rsidR="004032ED" w:rsidRPr="00650C14" w:rsidRDefault="004032ED" w:rsidP="004032ED">
      <w:pPr>
        <w:numPr>
          <w:ilvl w:val="0"/>
          <w:numId w:val="9"/>
        </w:numPr>
        <w:autoSpaceDE w:val="0"/>
        <w:autoSpaceDN w:val="0"/>
        <w:spacing w:line="360" w:lineRule="auto"/>
        <w:ind w:left="540" w:hanging="540"/>
        <w:jc w:val="both"/>
        <w:rPr>
          <w:b/>
        </w:rPr>
      </w:pPr>
      <w:r w:rsidRPr="00650C14">
        <w:rPr>
          <w:b/>
        </w:rPr>
        <w:t>Background information</w:t>
      </w:r>
    </w:p>
    <w:p w14:paraId="65003DF0" w14:textId="77777777" w:rsidR="004032ED" w:rsidRPr="00650C14" w:rsidRDefault="004032ED" w:rsidP="004032ED">
      <w:pPr>
        <w:spacing w:line="360" w:lineRule="auto"/>
        <w:jc w:val="both"/>
        <w:rPr>
          <w:b/>
          <w:sz w:val="16"/>
          <w:szCs w:val="16"/>
        </w:rPr>
      </w:pPr>
    </w:p>
    <w:p w14:paraId="555506B0" w14:textId="77777777" w:rsidR="004032ED" w:rsidRPr="00650C14" w:rsidRDefault="004032ED" w:rsidP="004032ED">
      <w:pPr>
        <w:spacing w:line="360" w:lineRule="auto"/>
        <w:ind w:left="540"/>
        <w:jc w:val="both"/>
      </w:pPr>
      <w:r w:rsidRPr="00650C14">
        <w:t xml:space="preserve">The </w:t>
      </w:r>
      <w:r w:rsidRPr="00650C14">
        <w:rPr>
          <w:i/>
        </w:rPr>
        <w:t>entity</w:t>
      </w:r>
      <w:r w:rsidRPr="00650C14">
        <w:t xml:space="preserve"> was incorporated/ established under the xxx Act on xxx (insert date). The entity is domiciled in Kenya and has branches in xxx, xxx (list them).</w:t>
      </w:r>
    </w:p>
    <w:p w14:paraId="39EE7A5C" w14:textId="44AD77A8" w:rsidR="004032ED" w:rsidRPr="00650C14" w:rsidRDefault="004032ED" w:rsidP="004032ED">
      <w:pPr>
        <w:spacing w:line="360" w:lineRule="auto"/>
        <w:ind w:left="540"/>
        <w:jc w:val="both"/>
        <w:rPr>
          <w:i/>
        </w:rPr>
      </w:pPr>
      <w:r w:rsidRPr="00650C14">
        <w:t>(</w:t>
      </w:r>
      <w:r w:rsidRPr="00650C14">
        <w:rPr>
          <w:i/>
        </w:rPr>
        <w:t xml:space="preserve">Include any other information relevant to the users of financial information on the background of the entity for example </w:t>
      </w:r>
      <w:r w:rsidR="00F030A1" w:rsidRPr="00F030A1">
        <w:rPr>
          <w:b/>
          <w:bCs/>
          <w:i/>
        </w:rPr>
        <w:t xml:space="preserve">the </w:t>
      </w:r>
      <w:r w:rsidR="00702469">
        <w:rPr>
          <w:b/>
          <w:bCs/>
          <w:i/>
        </w:rPr>
        <w:t>implementation of roadworks using</w:t>
      </w:r>
      <w:r w:rsidR="00F030A1" w:rsidRPr="00F030A1">
        <w:rPr>
          <w:b/>
          <w:bCs/>
          <w:i/>
        </w:rPr>
        <w:t xml:space="preserve"> RMLF under the specific road authority</w:t>
      </w:r>
      <w:r w:rsidRPr="00650C14">
        <w:rPr>
          <w:i/>
        </w:rPr>
        <w:t>.)</w:t>
      </w:r>
    </w:p>
    <w:p w14:paraId="0CD8EEE5" w14:textId="77777777" w:rsidR="004032ED" w:rsidRPr="00650C14" w:rsidRDefault="004032ED" w:rsidP="004032ED">
      <w:pPr>
        <w:spacing w:line="360" w:lineRule="auto"/>
        <w:jc w:val="both"/>
        <w:rPr>
          <w:sz w:val="16"/>
          <w:szCs w:val="16"/>
        </w:rPr>
      </w:pPr>
    </w:p>
    <w:p w14:paraId="79518800" w14:textId="77777777" w:rsidR="004032ED" w:rsidRPr="00650C14" w:rsidRDefault="004032ED" w:rsidP="004032ED">
      <w:pPr>
        <w:numPr>
          <w:ilvl w:val="0"/>
          <w:numId w:val="9"/>
        </w:numPr>
        <w:autoSpaceDE w:val="0"/>
        <w:autoSpaceDN w:val="0"/>
        <w:spacing w:line="360" w:lineRule="auto"/>
        <w:ind w:left="540" w:hanging="540"/>
        <w:jc w:val="both"/>
        <w:rPr>
          <w:b/>
        </w:rPr>
      </w:pPr>
      <w:r w:rsidRPr="00650C14">
        <w:rPr>
          <w:b/>
        </w:rPr>
        <w:t>Principal Activities</w:t>
      </w:r>
    </w:p>
    <w:p w14:paraId="47DB6CC6" w14:textId="77777777" w:rsidR="004032ED" w:rsidRPr="00650C14" w:rsidRDefault="004032ED" w:rsidP="004032ED">
      <w:pPr>
        <w:spacing w:line="360" w:lineRule="auto"/>
        <w:jc w:val="both"/>
        <w:rPr>
          <w:sz w:val="16"/>
          <w:szCs w:val="16"/>
        </w:rPr>
      </w:pPr>
    </w:p>
    <w:p w14:paraId="47E8BCAC" w14:textId="08DF7445" w:rsidR="004032ED" w:rsidRPr="00650C14" w:rsidRDefault="004032ED" w:rsidP="004032ED">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ind w:left="540"/>
        <w:jc w:val="both"/>
      </w:pPr>
      <w:r w:rsidRPr="00650C14">
        <w:t xml:space="preserve">The principal activity/mission/ mandate of the </w:t>
      </w:r>
      <w:r w:rsidRPr="00650C14">
        <w:rPr>
          <w:i/>
        </w:rPr>
        <w:t>entity</w:t>
      </w:r>
      <w:r w:rsidRPr="00650C14">
        <w:t xml:space="preserve"> is to </w:t>
      </w:r>
      <w:proofErr w:type="gramStart"/>
      <w:r w:rsidRPr="00650C14">
        <w:t>…</w:t>
      </w:r>
      <w:r w:rsidR="00702469">
        <w:t>..</w:t>
      </w:r>
      <w:proofErr w:type="gramEnd"/>
    </w:p>
    <w:p w14:paraId="469AFD08" w14:textId="5D069108" w:rsidR="004032ED" w:rsidRPr="00650C14" w:rsidRDefault="004032ED" w:rsidP="004032ED">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ind w:left="540" w:hanging="900"/>
        <w:jc w:val="both"/>
        <w:rPr>
          <w:i/>
        </w:rPr>
      </w:pPr>
      <w:r w:rsidRPr="00650C14">
        <w:tab/>
      </w:r>
      <w:r w:rsidRPr="00650C14">
        <w:tab/>
      </w:r>
      <w:r w:rsidRPr="00650C14">
        <w:rPr>
          <w:i/>
        </w:rPr>
        <w:t>(Under this section</w:t>
      </w:r>
      <w:r>
        <w:rPr>
          <w:i/>
        </w:rPr>
        <w:t xml:space="preserve"> quote your functions as derived from the establishing Act</w:t>
      </w:r>
      <w:r w:rsidRPr="00650C14">
        <w:rPr>
          <w:i/>
        </w:rPr>
        <w:t xml:space="preserve"> you may also include the entity’s vision, </w:t>
      </w:r>
      <w:proofErr w:type="gramStart"/>
      <w:r w:rsidRPr="00650C14">
        <w:rPr>
          <w:i/>
        </w:rPr>
        <w:t>mission</w:t>
      </w:r>
      <w:proofErr w:type="gramEnd"/>
      <w:r w:rsidRPr="00650C14">
        <w:rPr>
          <w:i/>
        </w:rPr>
        <w:t xml:space="preserve"> and core objectives</w:t>
      </w:r>
      <w:r w:rsidR="00702469">
        <w:rPr>
          <w:i/>
        </w:rPr>
        <w:t>.)</w:t>
      </w:r>
      <w:r w:rsidR="00702469">
        <w:rPr>
          <w:b/>
          <w:bCs/>
          <w:i/>
        </w:rPr>
        <w:t xml:space="preserve"> Mention </w:t>
      </w:r>
      <w:r w:rsidR="000520C3" w:rsidRPr="000520C3">
        <w:rPr>
          <w:b/>
          <w:bCs/>
          <w:i/>
        </w:rPr>
        <w:t xml:space="preserve">implementation of </w:t>
      </w:r>
      <w:r w:rsidR="00702469">
        <w:rPr>
          <w:b/>
          <w:bCs/>
          <w:i/>
        </w:rPr>
        <w:t>roadworks using</w:t>
      </w:r>
      <w:r w:rsidR="000520C3" w:rsidRPr="000520C3">
        <w:rPr>
          <w:b/>
          <w:bCs/>
          <w:i/>
        </w:rPr>
        <w:t xml:space="preserve"> RMLF by the Road Authority</w:t>
      </w:r>
      <w:r w:rsidR="00F621A6">
        <w:rPr>
          <w:b/>
          <w:bCs/>
          <w:i/>
        </w:rPr>
        <w:t>. This may be derived from the</w:t>
      </w:r>
      <w:r w:rsidR="00702469">
        <w:rPr>
          <w:b/>
          <w:bCs/>
          <w:i/>
        </w:rPr>
        <w:t xml:space="preserve"> relevant</w:t>
      </w:r>
      <w:r w:rsidR="00F621A6">
        <w:rPr>
          <w:b/>
          <w:bCs/>
          <w:i/>
        </w:rPr>
        <w:t xml:space="preserve"> Act</w:t>
      </w:r>
      <w:r w:rsidR="00702469">
        <w:rPr>
          <w:i/>
        </w:rPr>
        <w:t xml:space="preserve">. </w:t>
      </w:r>
    </w:p>
    <w:p w14:paraId="42EA00FC" w14:textId="77777777" w:rsidR="004032ED" w:rsidRPr="00650C14" w:rsidRDefault="004032ED" w:rsidP="004032ED">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ind w:left="900" w:hanging="900"/>
        <w:jc w:val="both"/>
        <w:rPr>
          <w:sz w:val="16"/>
          <w:szCs w:val="16"/>
        </w:rPr>
      </w:pPr>
    </w:p>
    <w:p w14:paraId="26349EA9" w14:textId="77777777" w:rsidR="004032ED" w:rsidRPr="00650C14" w:rsidRDefault="004032ED" w:rsidP="004032ED">
      <w:pPr>
        <w:numPr>
          <w:ilvl w:val="0"/>
          <w:numId w:val="9"/>
        </w:numPr>
        <w:autoSpaceDE w:val="0"/>
        <w:autoSpaceDN w:val="0"/>
        <w:spacing w:line="360" w:lineRule="auto"/>
        <w:ind w:left="540" w:hanging="540"/>
        <w:jc w:val="both"/>
        <w:rPr>
          <w:b/>
        </w:rPr>
      </w:pPr>
      <w:r w:rsidRPr="00650C14">
        <w:rPr>
          <w:b/>
        </w:rPr>
        <w:t>Key Management</w:t>
      </w:r>
    </w:p>
    <w:p w14:paraId="4BB78E70" w14:textId="77777777" w:rsidR="004032ED" w:rsidRPr="00650C14" w:rsidRDefault="004032ED" w:rsidP="004032ED">
      <w:pPr>
        <w:spacing w:line="360" w:lineRule="auto"/>
        <w:jc w:val="both"/>
        <w:rPr>
          <w:sz w:val="16"/>
          <w:szCs w:val="16"/>
        </w:rPr>
      </w:pPr>
    </w:p>
    <w:p w14:paraId="5BE03EBF" w14:textId="77777777" w:rsidR="004032ED" w:rsidRPr="00650C14" w:rsidRDefault="004032ED" w:rsidP="004032ED">
      <w:pPr>
        <w:spacing w:line="360" w:lineRule="auto"/>
        <w:ind w:left="540"/>
        <w:jc w:val="both"/>
      </w:pPr>
      <w:r w:rsidRPr="00650C14">
        <w:t xml:space="preserve">The </w:t>
      </w:r>
      <w:r w:rsidRPr="00650C14">
        <w:rPr>
          <w:i/>
        </w:rPr>
        <w:t xml:space="preserve">entity’s </w:t>
      </w:r>
      <w:r w:rsidRPr="00650C14">
        <w:t>day-to-day management is under the following key organs:</w:t>
      </w:r>
    </w:p>
    <w:p w14:paraId="44D3F9FB" w14:textId="382F935E" w:rsidR="004032ED" w:rsidRPr="00650C14" w:rsidRDefault="00FE4E05" w:rsidP="004032ED">
      <w:pPr>
        <w:pStyle w:val="BodyText"/>
        <w:numPr>
          <w:ilvl w:val="0"/>
          <w:numId w:val="7"/>
        </w:numPr>
        <w:autoSpaceDE/>
        <w:autoSpaceDN/>
        <w:spacing w:line="360" w:lineRule="auto"/>
        <w:ind w:left="1170" w:hanging="567"/>
        <w:jc w:val="both"/>
        <w:rPr>
          <w:sz w:val="24"/>
          <w:szCs w:val="24"/>
        </w:rPr>
      </w:pPr>
      <w:r>
        <w:rPr>
          <w:sz w:val="24"/>
          <w:szCs w:val="24"/>
        </w:rPr>
        <w:t>Board of Directors</w:t>
      </w:r>
    </w:p>
    <w:p w14:paraId="1329EECC" w14:textId="417C5F97" w:rsidR="004032ED" w:rsidRPr="00650C14" w:rsidRDefault="004032ED" w:rsidP="004032ED">
      <w:pPr>
        <w:pStyle w:val="BodyText"/>
        <w:numPr>
          <w:ilvl w:val="0"/>
          <w:numId w:val="7"/>
        </w:numPr>
        <w:autoSpaceDE/>
        <w:autoSpaceDN/>
        <w:spacing w:line="360" w:lineRule="auto"/>
        <w:ind w:left="1170" w:hanging="567"/>
        <w:jc w:val="both"/>
        <w:rPr>
          <w:sz w:val="24"/>
          <w:szCs w:val="24"/>
        </w:rPr>
      </w:pPr>
      <w:r w:rsidRPr="00650C14">
        <w:rPr>
          <w:sz w:val="24"/>
          <w:szCs w:val="24"/>
        </w:rPr>
        <w:t>Accounting officer</w:t>
      </w:r>
    </w:p>
    <w:p w14:paraId="4ABACF11" w14:textId="77777777" w:rsidR="004032ED" w:rsidRPr="00650C14" w:rsidRDefault="004032ED" w:rsidP="004032ED">
      <w:pPr>
        <w:pStyle w:val="BodyText"/>
        <w:numPr>
          <w:ilvl w:val="0"/>
          <w:numId w:val="7"/>
        </w:numPr>
        <w:autoSpaceDE/>
        <w:autoSpaceDN/>
        <w:spacing w:line="360" w:lineRule="auto"/>
        <w:ind w:left="1170" w:hanging="567"/>
        <w:jc w:val="both"/>
        <w:rPr>
          <w:sz w:val="24"/>
          <w:szCs w:val="24"/>
        </w:rPr>
      </w:pPr>
      <w:r w:rsidRPr="00650C14">
        <w:rPr>
          <w:sz w:val="24"/>
          <w:szCs w:val="24"/>
        </w:rPr>
        <w:t>Management</w:t>
      </w:r>
    </w:p>
    <w:p w14:paraId="7BA69989" w14:textId="77777777" w:rsidR="004032ED" w:rsidRPr="00650C14" w:rsidRDefault="004032ED" w:rsidP="004032ED">
      <w:pPr>
        <w:pStyle w:val="BodyText"/>
        <w:numPr>
          <w:ilvl w:val="0"/>
          <w:numId w:val="7"/>
        </w:numPr>
        <w:autoSpaceDE/>
        <w:autoSpaceDN/>
        <w:spacing w:line="360" w:lineRule="auto"/>
        <w:ind w:left="1170" w:hanging="567"/>
        <w:jc w:val="both"/>
        <w:rPr>
          <w:sz w:val="24"/>
          <w:szCs w:val="24"/>
        </w:rPr>
      </w:pPr>
      <w:r w:rsidRPr="00650C14">
        <w:rPr>
          <w:sz w:val="24"/>
          <w:szCs w:val="24"/>
        </w:rPr>
        <w:t>…; and</w:t>
      </w:r>
    </w:p>
    <w:p w14:paraId="415D1F38" w14:textId="77777777" w:rsidR="004032ED" w:rsidRPr="00650C14" w:rsidRDefault="004032ED" w:rsidP="004032ED">
      <w:pPr>
        <w:pStyle w:val="BodyText"/>
        <w:numPr>
          <w:ilvl w:val="0"/>
          <w:numId w:val="7"/>
        </w:numPr>
        <w:autoSpaceDE/>
        <w:autoSpaceDN/>
        <w:spacing w:line="360" w:lineRule="auto"/>
        <w:ind w:left="1170" w:hanging="567"/>
        <w:jc w:val="both"/>
        <w:rPr>
          <w:sz w:val="24"/>
          <w:szCs w:val="24"/>
        </w:rPr>
      </w:pPr>
      <w:r w:rsidRPr="00650C14">
        <w:rPr>
          <w:sz w:val="24"/>
          <w:szCs w:val="24"/>
        </w:rPr>
        <w:t>…</w:t>
      </w:r>
    </w:p>
    <w:p w14:paraId="2C838A53" w14:textId="77777777" w:rsidR="004032ED" w:rsidRPr="00650C14" w:rsidRDefault="004032ED" w:rsidP="004032ED">
      <w:pPr>
        <w:numPr>
          <w:ilvl w:val="0"/>
          <w:numId w:val="9"/>
        </w:numPr>
        <w:autoSpaceDE w:val="0"/>
        <w:autoSpaceDN w:val="0"/>
        <w:spacing w:line="360" w:lineRule="auto"/>
        <w:ind w:left="540" w:hanging="540"/>
        <w:jc w:val="both"/>
        <w:rPr>
          <w:b/>
        </w:rPr>
      </w:pPr>
      <w:r w:rsidRPr="00650C14">
        <w:rPr>
          <w:b/>
        </w:rPr>
        <w:t>Fiduciary Management</w:t>
      </w:r>
    </w:p>
    <w:p w14:paraId="4D5E69F8" w14:textId="77777777" w:rsidR="004032ED" w:rsidRPr="00650C14" w:rsidRDefault="004032ED" w:rsidP="004032ED">
      <w:pPr>
        <w:pStyle w:val="BodyText"/>
        <w:spacing w:line="360" w:lineRule="auto"/>
        <w:ind w:firstLine="720"/>
        <w:jc w:val="both"/>
        <w:rPr>
          <w:sz w:val="16"/>
          <w:szCs w:val="16"/>
        </w:rPr>
      </w:pPr>
    </w:p>
    <w:p w14:paraId="3A142470" w14:textId="77777777" w:rsidR="004032ED" w:rsidRPr="00650C14" w:rsidRDefault="004032ED" w:rsidP="004032ED">
      <w:pPr>
        <w:spacing w:line="360" w:lineRule="auto"/>
        <w:ind w:left="540"/>
        <w:jc w:val="both"/>
      </w:pPr>
      <w:r w:rsidRPr="00650C14">
        <w:t>The key management personnel who held office during the financial year ended 30</w:t>
      </w:r>
      <w:r w:rsidRPr="00650C14">
        <w:rPr>
          <w:vertAlign w:val="superscript"/>
        </w:rPr>
        <w:t>th</w:t>
      </w:r>
      <w:r w:rsidRPr="00650C14">
        <w:t xml:space="preserve"> June 20XX and who had direct fiduciary responsibility were: </w:t>
      </w:r>
    </w:p>
    <w:p w14:paraId="31C6B242" w14:textId="77777777" w:rsidR="004032ED" w:rsidRPr="00650C14" w:rsidRDefault="004032ED" w:rsidP="004032ED">
      <w:pPr>
        <w:spacing w:line="360" w:lineRule="auto"/>
        <w:ind w:left="540"/>
        <w:jc w:val="both"/>
        <w:rPr>
          <w:sz w:val="16"/>
          <w:szCs w:val="16"/>
        </w:rPr>
      </w:pPr>
    </w:p>
    <w:tbl>
      <w:tblPr>
        <w:tblW w:w="895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3104"/>
        <w:gridCol w:w="4395"/>
      </w:tblGrid>
      <w:tr w:rsidR="004032ED" w:rsidRPr="00650C14" w14:paraId="798FAFE0" w14:textId="77777777" w:rsidTr="00E95909">
        <w:trPr>
          <w:tblHeader/>
        </w:trPr>
        <w:tc>
          <w:tcPr>
            <w:tcW w:w="1459" w:type="dxa"/>
            <w:shd w:val="clear" w:color="auto" w:fill="F2F2F2" w:themeFill="background1" w:themeFillShade="F2"/>
          </w:tcPr>
          <w:p w14:paraId="2EB15216" w14:textId="77777777" w:rsidR="004032ED" w:rsidRPr="00650C14" w:rsidRDefault="004032ED" w:rsidP="00702469">
            <w:pPr>
              <w:tabs>
                <w:tab w:val="left" w:pos="1170"/>
              </w:tabs>
              <w:spacing w:line="360" w:lineRule="auto"/>
              <w:rPr>
                <w:b/>
              </w:rPr>
            </w:pPr>
            <w:r w:rsidRPr="00650C14">
              <w:rPr>
                <w:b/>
              </w:rPr>
              <w:t>No.</w:t>
            </w:r>
            <w:r w:rsidRPr="00650C14">
              <w:rPr>
                <w:b/>
              </w:rPr>
              <w:tab/>
            </w:r>
          </w:p>
        </w:tc>
        <w:tc>
          <w:tcPr>
            <w:tcW w:w="3104" w:type="dxa"/>
            <w:shd w:val="clear" w:color="auto" w:fill="F2F2F2" w:themeFill="background1" w:themeFillShade="F2"/>
          </w:tcPr>
          <w:p w14:paraId="63A6F41A" w14:textId="77777777" w:rsidR="004032ED" w:rsidRPr="00650C14" w:rsidRDefault="004032ED" w:rsidP="00702469">
            <w:pPr>
              <w:spacing w:line="360" w:lineRule="auto"/>
              <w:ind w:left="47"/>
              <w:jc w:val="both"/>
              <w:rPr>
                <w:b/>
              </w:rPr>
            </w:pPr>
            <w:r w:rsidRPr="00650C14">
              <w:rPr>
                <w:b/>
              </w:rPr>
              <w:t>Designation</w:t>
            </w:r>
          </w:p>
        </w:tc>
        <w:tc>
          <w:tcPr>
            <w:tcW w:w="4395" w:type="dxa"/>
            <w:shd w:val="clear" w:color="auto" w:fill="F2F2F2" w:themeFill="background1" w:themeFillShade="F2"/>
          </w:tcPr>
          <w:p w14:paraId="16EF68AF" w14:textId="77777777" w:rsidR="004032ED" w:rsidRPr="00650C14" w:rsidRDefault="004032ED" w:rsidP="00702469">
            <w:pPr>
              <w:spacing w:line="360" w:lineRule="auto"/>
              <w:ind w:left="47"/>
              <w:jc w:val="both"/>
              <w:rPr>
                <w:b/>
              </w:rPr>
            </w:pPr>
            <w:r w:rsidRPr="00650C14">
              <w:rPr>
                <w:b/>
              </w:rPr>
              <w:t>Name</w:t>
            </w:r>
          </w:p>
        </w:tc>
      </w:tr>
      <w:tr w:rsidR="004032ED" w:rsidRPr="00650C14" w14:paraId="358BB6BE" w14:textId="77777777" w:rsidTr="00702469">
        <w:tc>
          <w:tcPr>
            <w:tcW w:w="1459" w:type="dxa"/>
            <w:vAlign w:val="center"/>
          </w:tcPr>
          <w:p w14:paraId="185B2E52" w14:textId="77777777" w:rsidR="004032ED" w:rsidRPr="00650C14" w:rsidRDefault="004032ED" w:rsidP="00702469">
            <w:pPr>
              <w:spacing w:line="360" w:lineRule="auto"/>
            </w:pPr>
            <w:r w:rsidRPr="00650C14">
              <w:rPr>
                <w:lang w:eastAsia="en-GB"/>
              </w:rPr>
              <w:t>1.</w:t>
            </w:r>
          </w:p>
        </w:tc>
        <w:tc>
          <w:tcPr>
            <w:tcW w:w="3104" w:type="dxa"/>
            <w:vAlign w:val="center"/>
          </w:tcPr>
          <w:p w14:paraId="7D0CC2B2" w14:textId="41FF8FB7" w:rsidR="004032ED" w:rsidRPr="00650C14" w:rsidRDefault="000520C3" w:rsidP="00702469">
            <w:pPr>
              <w:spacing w:line="360" w:lineRule="auto"/>
              <w:ind w:left="47"/>
              <w:jc w:val="both"/>
            </w:pPr>
            <w:r>
              <w:rPr>
                <w:lang w:eastAsia="en-GB"/>
              </w:rPr>
              <w:t>Director General</w:t>
            </w:r>
          </w:p>
        </w:tc>
        <w:tc>
          <w:tcPr>
            <w:tcW w:w="4395" w:type="dxa"/>
            <w:vAlign w:val="center"/>
          </w:tcPr>
          <w:p w14:paraId="6D962EBB" w14:textId="77777777" w:rsidR="004032ED" w:rsidRPr="00650C14" w:rsidRDefault="004032ED" w:rsidP="00702469">
            <w:pPr>
              <w:spacing w:line="360" w:lineRule="auto"/>
              <w:ind w:left="47"/>
              <w:jc w:val="both"/>
              <w:rPr>
                <w:b/>
              </w:rPr>
            </w:pPr>
            <w:r w:rsidRPr="00650C14">
              <w:rPr>
                <w:b/>
              </w:rPr>
              <w:t>-</w:t>
            </w:r>
          </w:p>
        </w:tc>
      </w:tr>
      <w:tr w:rsidR="004032ED" w:rsidRPr="00650C14" w14:paraId="140AB9E9" w14:textId="77777777" w:rsidTr="00702469">
        <w:tc>
          <w:tcPr>
            <w:tcW w:w="1459" w:type="dxa"/>
            <w:vAlign w:val="center"/>
          </w:tcPr>
          <w:p w14:paraId="4BEE65C6" w14:textId="77777777" w:rsidR="004032ED" w:rsidRPr="00650C14" w:rsidRDefault="004032ED" w:rsidP="00702469">
            <w:pPr>
              <w:spacing w:line="360" w:lineRule="auto"/>
            </w:pPr>
            <w:r w:rsidRPr="00650C14">
              <w:rPr>
                <w:lang w:eastAsia="en-GB"/>
              </w:rPr>
              <w:t>2.</w:t>
            </w:r>
          </w:p>
        </w:tc>
        <w:tc>
          <w:tcPr>
            <w:tcW w:w="3104" w:type="dxa"/>
            <w:vAlign w:val="center"/>
          </w:tcPr>
          <w:p w14:paraId="13C3331A" w14:textId="77777777" w:rsidR="004032ED" w:rsidRPr="00FE4E05" w:rsidRDefault="004032ED" w:rsidP="00702469">
            <w:pPr>
              <w:spacing w:line="360" w:lineRule="auto"/>
              <w:ind w:left="47"/>
              <w:jc w:val="both"/>
              <w:rPr>
                <w:color w:val="FF0000"/>
              </w:rPr>
            </w:pPr>
            <w:r w:rsidRPr="00FE4E05">
              <w:rPr>
                <w:color w:val="FF0000"/>
                <w:lang w:eastAsia="en-GB"/>
              </w:rPr>
              <w:t>Head of Corporate Services</w:t>
            </w:r>
          </w:p>
        </w:tc>
        <w:tc>
          <w:tcPr>
            <w:tcW w:w="4395" w:type="dxa"/>
            <w:vAlign w:val="center"/>
          </w:tcPr>
          <w:p w14:paraId="428C1B93" w14:textId="77777777" w:rsidR="004032ED" w:rsidRPr="00650C14" w:rsidRDefault="004032ED" w:rsidP="00702469">
            <w:pPr>
              <w:spacing w:line="360" w:lineRule="auto"/>
              <w:ind w:left="47"/>
              <w:jc w:val="both"/>
              <w:rPr>
                <w:b/>
              </w:rPr>
            </w:pPr>
          </w:p>
        </w:tc>
      </w:tr>
      <w:tr w:rsidR="004032ED" w:rsidRPr="00650C14" w14:paraId="17C969A9" w14:textId="77777777" w:rsidTr="00702469">
        <w:tc>
          <w:tcPr>
            <w:tcW w:w="1459" w:type="dxa"/>
            <w:vAlign w:val="center"/>
          </w:tcPr>
          <w:p w14:paraId="7A8ADB82" w14:textId="77777777" w:rsidR="004032ED" w:rsidRPr="00650C14" w:rsidRDefault="004032ED" w:rsidP="00702469">
            <w:pPr>
              <w:spacing w:line="360" w:lineRule="auto"/>
            </w:pPr>
            <w:r w:rsidRPr="00650C14">
              <w:rPr>
                <w:lang w:eastAsia="en-GB"/>
              </w:rPr>
              <w:t>3.</w:t>
            </w:r>
          </w:p>
        </w:tc>
        <w:tc>
          <w:tcPr>
            <w:tcW w:w="3104" w:type="dxa"/>
            <w:vAlign w:val="center"/>
          </w:tcPr>
          <w:p w14:paraId="3C140F73" w14:textId="77777777" w:rsidR="004032ED" w:rsidRPr="00FE4E05" w:rsidRDefault="004032ED" w:rsidP="00702469">
            <w:pPr>
              <w:spacing w:line="360" w:lineRule="auto"/>
              <w:ind w:left="47"/>
              <w:jc w:val="both"/>
              <w:rPr>
                <w:color w:val="FF0000"/>
              </w:rPr>
            </w:pPr>
            <w:r w:rsidRPr="00FE4E05">
              <w:rPr>
                <w:color w:val="FF0000"/>
                <w:lang w:eastAsia="en-GB"/>
              </w:rPr>
              <w:t>Head of Finance</w:t>
            </w:r>
          </w:p>
        </w:tc>
        <w:tc>
          <w:tcPr>
            <w:tcW w:w="4395" w:type="dxa"/>
            <w:vAlign w:val="center"/>
          </w:tcPr>
          <w:p w14:paraId="68A1871E" w14:textId="77777777" w:rsidR="004032ED" w:rsidRPr="00650C14" w:rsidRDefault="004032ED" w:rsidP="00702469">
            <w:pPr>
              <w:spacing w:line="360" w:lineRule="auto"/>
              <w:ind w:left="47"/>
              <w:jc w:val="both"/>
              <w:rPr>
                <w:b/>
              </w:rPr>
            </w:pPr>
            <w:r w:rsidRPr="00650C14">
              <w:rPr>
                <w:b/>
              </w:rPr>
              <w:t>-</w:t>
            </w:r>
          </w:p>
        </w:tc>
      </w:tr>
      <w:tr w:rsidR="004032ED" w:rsidRPr="00650C14" w14:paraId="2CA23D27" w14:textId="77777777" w:rsidTr="00702469">
        <w:tc>
          <w:tcPr>
            <w:tcW w:w="1459" w:type="dxa"/>
            <w:vAlign w:val="center"/>
          </w:tcPr>
          <w:p w14:paraId="24E7311E" w14:textId="77777777" w:rsidR="004032ED" w:rsidRPr="00650C14" w:rsidRDefault="004032ED" w:rsidP="00702469">
            <w:pPr>
              <w:spacing w:line="360" w:lineRule="auto"/>
            </w:pPr>
            <w:r w:rsidRPr="00650C14">
              <w:rPr>
                <w:lang w:eastAsia="en-GB"/>
              </w:rPr>
              <w:t>4.</w:t>
            </w:r>
          </w:p>
        </w:tc>
        <w:tc>
          <w:tcPr>
            <w:tcW w:w="3104" w:type="dxa"/>
            <w:vAlign w:val="center"/>
          </w:tcPr>
          <w:p w14:paraId="545412A1" w14:textId="77777777" w:rsidR="004032ED" w:rsidRPr="00FE4E05" w:rsidRDefault="004032ED" w:rsidP="00702469">
            <w:pPr>
              <w:spacing w:line="360" w:lineRule="auto"/>
              <w:ind w:left="47"/>
              <w:jc w:val="both"/>
              <w:rPr>
                <w:color w:val="FF0000"/>
              </w:rPr>
            </w:pPr>
            <w:r w:rsidRPr="00FE4E05">
              <w:rPr>
                <w:color w:val="FF0000"/>
                <w:lang w:eastAsia="en-GB"/>
              </w:rPr>
              <w:t>Head of Procurement</w:t>
            </w:r>
          </w:p>
        </w:tc>
        <w:tc>
          <w:tcPr>
            <w:tcW w:w="4395" w:type="dxa"/>
            <w:vAlign w:val="center"/>
          </w:tcPr>
          <w:p w14:paraId="385B9650" w14:textId="77777777" w:rsidR="004032ED" w:rsidRPr="00650C14" w:rsidRDefault="004032ED" w:rsidP="00702469">
            <w:pPr>
              <w:spacing w:line="360" w:lineRule="auto"/>
              <w:ind w:left="47"/>
              <w:jc w:val="both"/>
              <w:rPr>
                <w:b/>
              </w:rPr>
            </w:pPr>
            <w:r w:rsidRPr="00650C14">
              <w:rPr>
                <w:b/>
              </w:rPr>
              <w:t>-</w:t>
            </w:r>
          </w:p>
        </w:tc>
      </w:tr>
      <w:tr w:rsidR="004032ED" w:rsidRPr="00650C14" w14:paraId="6439E050" w14:textId="77777777" w:rsidTr="00702469">
        <w:tc>
          <w:tcPr>
            <w:tcW w:w="1459" w:type="dxa"/>
            <w:vAlign w:val="center"/>
          </w:tcPr>
          <w:p w14:paraId="6710BC96" w14:textId="77777777" w:rsidR="004032ED" w:rsidRPr="00650C14" w:rsidRDefault="004032ED" w:rsidP="00702469">
            <w:pPr>
              <w:spacing w:line="360" w:lineRule="auto"/>
            </w:pPr>
            <w:r w:rsidRPr="00650C14">
              <w:rPr>
                <w:lang w:eastAsia="en-GB"/>
              </w:rPr>
              <w:lastRenderedPageBreak/>
              <w:t>5.</w:t>
            </w:r>
          </w:p>
        </w:tc>
        <w:tc>
          <w:tcPr>
            <w:tcW w:w="3104" w:type="dxa"/>
            <w:vAlign w:val="center"/>
          </w:tcPr>
          <w:p w14:paraId="081FA1E9" w14:textId="77777777" w:rsidR="004032ED" w:rsidRPr="00650C14" w:rsidRDefault="004032ED" w:rsidP="00702469">
            <w:pPr>
              <w:spacing w:line="360" w:lineRule="auto"/>
              <w:ind w:left="47"/>
              <w:jc w:val="both"/>
            </w:pPr>
            <w:r w:rsidRPr="00650C14">
              <w:rPr>
                <w:lang w:eastAsia="en-GB"/>
              </w:rPr>
              <w:t>Xxx</w:t>
            </w:r>
          </w:p>
        </w:tc>
        <w:tc>
          <w:tcPr>
            <w:tcW w:w="4395" w:type="dxa"/>
            <w:vAlign w:val="center"/>
          </w:tcPr>
          <w:p w14:paraId="40930BD6" w14:textId="77777777" w:rsidR="004032ED" w:rsidRPr="00650C14" w:rsidRDefault="004032ED" w:rsidP="00702469">
            <w:pPr>
              <w:spacing w:line="360" w:lineRule="auto"/>
              <w:ind w:left="47"/>
              <w:jc w:val="both"/>
              <w:rPr>
                <w:b/>
              </w:rPr>
            </w:pPr>
            <w:r w:rsidRPr="00650C14">
              <w:rPr>
                <w:b/>
              </w:rPr>
              <w:t>-</w:t>
            </w:r>
          </w:p>
        </w:tc>
      </w:tr>
      <w:tr w:rsidR="004032ED" w:rsidRPr="00650C14" w14:paraId="4A0B83CA" w14:textId="77777777" w:rsidTr="00702469">
        <w:tc>
          <w:tcPr>
            <w:tcW w:w="1459" w:type="dxa"/>
            <w:vAlign w:val="center"/>
          </w:tcPr>
          <w:p w14:paraId="1B5F5985" w14:textId="77777777" w:rsidR="004032ED" w:rsidRPr="00650C14" w:rsidRDefault="004032ED" w:rsidP="00702469">
            <w:pPr>
              <w:spacing w:line="360" w:lineRule="auto"/>
            </w:pPr>
            <w:r w:rsidRPr="00650C14">
              <w:rPr>
                <w:lang w:eastAsia="en-GB"/>
              </w:rPr>
              <w:t>6.</w:t>
            </w:r>
          </w:p>
        </w:tc>
        <w:tc>
          <w:tcPr>
            <w:tcW w:w="3104" w:type="dxa"/>
            <w:vAlign w:val="center"/>
          </w:tcPr>
          <w:p w14:paraId="33FA11D8" w14:textId="77777777" w:rsidR="004032ED" w:rsidRPr="00650C14" w:rsidRDefault="004032ED" w:rsidP="00702469">
            <w:pPr>
              <w:spacing w:line="360" w:lineRule="auto"/>
              <w:ind w:left="47"/>
              <w:jc w:val="both"/>
            </w:pPr>
            <w:r w:rsidRPr="00650C14">
              <w:rPr>
                <w:lang w:eastAsia="en-GB"/>
              </w:rPr>
              <w:t>Xxx</w:t>
            </w:r>
          </w:p>
        </w:tc>
        <w:tc>
          <w:tcPr>
            <w:tcW w:w="4395" w:type="dxa"/>
            <w:vAlign w:val="center"/>
          </w:tcPr>
          <w:p w14:paraId="1B8B4CBC" w14:textId="77777777" w:rsidR="004032ED" w:rsidRPr="00650C14" w:rsidRDefault="004032ED" w:rsidP="00702469">
            <w:pPr>
              <w:spacing w:line="360" w:lineRule="auto"/>
              <w:ind w:left="47"/>
              <w:jc w:val="both"/>
              <w:rPr>
                <w:b/>
              </w:rPr>
            </w:pPr>
          </w:p>
        </w:tc>
      </w:tr>
    </w:tbl>
    <w:p w14:paraId="17A39A99" w14:textId="77777777" w:rsidR="00FE4E05" w:rsidRDefault="00FE4E05" w:rsidP="004032ED">
      <w:pPr>
        <w:spacing w:line="360" w:lineRule="auto"/>
        <w:ind w:left="540"/>
        <w:jc w:val="both"/>
        <w:rPr>
          <w:i/>
        </w:rPr>
      </w:pPr>
    </w:p>
    <w:p w14:paraId="36CBBEC4" w14:textId="13A9469B" w:rsidR="004032ED" w:rsidRPr="00FE4E05" w:rsidRDefault="004032ED" w:rsidP="004032ED">
      <w:pPr>
        <w:spacing w:line="360" w:lineRule="auto"/>
        <w:ind w:left="540"/>
        <w:jc w:val="both"/>
        <w:rPr>
          <w:b/>
          <w:i/>
        </w:rPr>
      </w:pPr>
      <w:r w:rsidRPr="00FE4E05">
        <w:rPr>
          <w:b/>
          <w:i/>
        </w:rPr>
        <w:t xml:space="preserve">(Include all positions regarded as top management in your </w:t>
      </w:r>
      <w:r w:rsidR="00FE4E05" w:rsidRPr="00FE4E05">
        <w:rPr>
          <w:b/>
          <w:i/>
        </w:rPr>
        <w:t>organization</w:t>
      </w:r>
      <w:r w:rsidRPr="00FE4E05">
        <w:rPr>
          <w:b/>
          <w:i/>
        </w:rPr>
        <w:t xml:space="preserve"> as per your </w:t>
      </w:r>
      <w:r w:rsidR="00FE4E05" w:rsidRPr="00FE4E05">
        <w:rPr>
          <w:b/>
          <w:i/>
        </w:rPr>
        <w:t>organizational</w:t>
      </w:r>
      <w:r w:rsidRPr="00FE4E05">
        <w:rPr>
          <w:b/>
          <w:i/>
        </w:rPr>
        <w:t xml:space="preserve"> structure).</w:t>
      </w:r>
    </w:p>
    <w:p w14:paraId="41622BA3" w14:textId="77777777" w:rsidR="004032ED" w:rsidRPr="00650C14" w:rsidRDefault="004032ED" w:rsidP="004032ED">
      <w:pPr>
        <w:numPr>
          <w:ilvl w:val="0"/>
          <w:numId w:val="9"/>
        </w:numPr>
        <w:autoSpaceDE w:val="0"/>
        <w:autoSpaceDN w:val="0"/>
        <w:spacing w:line="360" w:lineRule="auto"/>
        <w:ind w:left="540" w:hanging="540"/>
        <w:jc w:val="both"/>
        <w:rPr>
          <w:b/>
        </w:rPr>
      </w:pPr>
      <w:r w:rsidRPr="00650C14">
        <w:rPr>
          <w:b/>
        </w:rPr>
        <w:t>Fiduciary Oversight Arrangements</w:t>
      </w:r>
    </w:p>
    <w:p w14:paraId="6E30DC29" w14:textId="77777777" w:rsidR="004032ED" w:rsidRPr="00650C14" w:rsidRDefault="004032ED" w:rsidP="004032ED">
      <w:pPr>
        <w:spacing w:line="360" w:lineRule="auto"/>
        <w:ind w:left="540"/>
        <w:jc w:val="both"/>
        <w:rPr>
          <w:i/>
        </w:rPr>
      </w:pPr>
      <w:r w:rsidRPr="00650C14">
        <w:rPr>
          <w:i/>
        </w:rPr>
        <w:t xml:space="preserve"> Here, provide a high-level description of the key fiduciary oversight arrangements covering (say):</w:t>
      </w:r>
    </w:p>
    <w:p w14:paraId="637B09D4" w14:textId="77777777" w:rsidR="004032ED" w:rsidRPr="00650C14" w:rsidRDefault="004032ED" w:rsidP="004032ED">
      <w:pPr>
        <w:numPr>
          <w:ilvl w:val="0"/>
          <w:numId w:val="10"/>
        </w:numPr>
        <w:autoSpaceDE w:val="0"/>
        <w:autoSpaceDN w:val="0"/>
        <w:spacing w:line="360" w:lineRule="auto"/>
        <w:ind w:left="1170" w:hanging="630"/>
        <w:jc w:val="both"/>
        <w:rPr>
          <w:i/>
        </w:rPr>
      </w:pPr>
      <w:r w:rsidRPr="00650C14">
        <w:rPr>
          <w:i/>
        </w:rPr>
        <w:t>Audit and Risk Committee</w:t>
      </w:r>
    </w:p>
    <w:p w14:paraId="0234EA74" w14:textId="77777777" w:rsidR="004032ED" w:rsidRPr="00650C14" w:rsidRDefault="004032ED" w:rsidP="004032ED">
      <w:pPr>
        <w:numPr>
          <w:ilvl w:val="0"/>
          <w:numId w:val="10"/>
        </w:numPr>
        <w:autoSpaceDE w:val="0"/>
        <w:autoSpaceDN w:val="0"/>
        <w:spacing w:line="360" w:lineRule="auto"/>
        <w:ind w:left="1170" w:hanging="630"/>
        <w:jc w:val="both"/>
        <w:rPr>
          <w:i/>
        </w:rPr>
      </w:pPr>
      <w:r w:rsidRPr="00650C14">
        <w:rPr>
          <w:i/>
        </w:rPr>
        <w:t xml:space="preserve">Finance committee </w:t>
      </w:r>
    </w:p>
    <w:p w14:paraId="66F56FB9" w14:textId="77777777" w:rsidR="004032ED" w:rsidRPr="00650C14" w:rsidRDefault="004032ED" w:rsidP="004032ED">
      <w:pPr>
        <w:numPr>
          <w:ilvl w:val="0"/>
          <w:numId w:val="10"/>
        </w:numPr>
        <w:autoSpaceDE w:val="0"/>
        <w:autoSpaceDN w:val="0"/>
        <w:spacing w:line="360" w:lineRule="auto"/>
        <w:ind w:left="1170" w:hanging="630"/>
        <w:jc w:val="both"/>
        <w:rPr>
          <w:i/>
        </w:rPr>
      </w:pPr>
      <w:r w:rsidRPr="00650C14">
        <w:rPr>
          <w:i/>
        </w:rPr>
        <w:t>Other oversight arrangements</w:t>
      </w:r>
    </w:p>
    <w:p w14:paraId="70CBF242" w14:textId="77777777" w:rsidR="004032ED" w:rsidRPr="009D0B37" w:rsidRDefault="004032ED" w:rsidP="004032ED">
      <w:pPr>
        <w:spacing w:line="360" w:lineRule="auto"/>
        <w:jc w:val="both"/>
        <w:rPr>
          <w:b/>
          <w:sz w:val="14"/>
          <w:szCs w:val="14"/>
        </w:rPr>
      </w:pPr>
    </w:p>
    <w:p w14:paraId="5B19B6F3" w14:textId="77777777" w:rsidR="004032ED" w:rsidRPr="00650C14" w:rsidRDefault="004032ED" w:rsidP="004032ED">
      <w:pPr>
        <w:numPr>
          <w:ilvl w:val="0"/>
          <w:numId w:val="9"/>
        </w:numPr>
        <w:autoSpaceDE w:val="0"/>
        <w:autoSpaceDN w:val="0"/>
        <w:spacing w:line="360" w:lineRule="auto"/>
        <w:ind w:left="540" w:hanging="540"/>
        <w:jc w:val="both"/>
        <w:rPr>
          <w:b/>
        </w:rPr>
      </w:pPr>
      <w:r w:rsidRPr="00650C14">
        <w:rPr>
          <w:b/>
        </w:rPr>
        <w:t>Entity Headquarters</w:t>
      </w:r>
    </w:p>
    <w:p w14:paraId="1B600AC2" w14:textId="77777777" w:rsidR="004032ED" w:rsidRPr="00650C14" w:rsidRDefault="004032ED" w:rsidP="004032ED">
      <w:pPr>
        <w:pStyle w:val="BodyText"/>
        <w:spacing w:line="360" w:lineRule="auto"/>
        <w:ind w:left="540"/>
        <w:jc w:val="both"/>
        <w:rPr>
          <w:sz w:val="24"/>
          <w:szCs w:val="24"/>
        </w:rPr>
      </w:pPr>
      <w:r w:rsidRPr="00650C14">
        <w:rPr>
          <w:sz w:val="24"/>
          <w:szCs w:val="24"/>
        </w:rPr>
        <w:t>P.O. Box XXXXX</w:t>
      </w:r>
    </w:p>
    <w:p w14:paraId="4E897D88" w14:textId="77777777" w:rsidR="004032ED" w:rsidRPr="00650C14" w:rsidRDefault="004032ED" w:rsidP="004032ED">
      <w:pPr>
        <w:pStyle w:val="BodyText"/>
        <w:spacing w:line="360" w:lineRule="auto"/>
        <w:ind w:left="540"/>
        <w:jc w:val="both"/>
        <w:rPr>
          <w:sz w:val="24"/>
          <w:szCs w:val="24"/>
        </w:rPr>
      </w:pPr>
      <w:r w:rsidRPr="00650C14">
        <w:rPr>
          <w:sz w:val="24"/>
          <w:szCs w:val="24"/>
        </w:rPr>
        <w:t>XXX Building/House/Plaza</w:t>
      </w:r>
    </w:p>
    <w:p w14:paraId="0BA1A812" w14:textId="77777777" w:rsidR="004032ED" w:rsidRPr="00650C14" w:rsidRDefault="004032ED" w:rsidP="004032ED">
      <w:pPr>
        <w:pStyle w:val="BodyText"/>
        <w:spacing w:line="360" w:lineRule="auto"/>
        <w:ind w:left="540"/>
        <w:jc w:val="both"/>
        <w:rPr>
          <w:sz w:val="24"/>
          <w:szCs w:val="24"/>
        </w:rPr>
      </w:pPr>
      <w:r w:rsidRPr="00650C14">
        <w:rPr>
          <w:sz w:val="24"/>
          <w:szCs w:val="24"/>
        </w:rPr>
        <w:t>XXX Avenue/Road/Highway</w:t>
      </w:r>
    </w:p>
    <w:p w14:paraId="53B96FF6" w14:textId="78118D0B" w:rsidR="004032ED" w:rsidRDefault="004032ED" w:rsidP="004032ED">
      <w:pPr>
        <w:pStyle w:val="BodyText"/>
        <w:spacing w:line="360" w:lineRule="auto"/>
        <w:ind w:left="540"/>
        <w:jc w:val="both"/>
        <w:rPr>
          <w:sz w:val="24"/>
          <w:szCs w:val="24"/>
        </w:rPr>
      </w:pPr>
      <w:r w:rsidRPr="00650C14">
        <w:rPr>
          <w:sz w:val="24"/>
          <w:szCs w:val="24"/>
        </w:rPr>
        <w:t>Nairobi, KENYA</w:t>
      </w:r>
    </w:p>
    <w:p w14:paraId="545CE87D" w14:textId="77777777" w:rsidR="008169DA" w:rsidRPr="00650C14" w:rsidRDefault="008169DA" w:rsidP="004032ED">
      <w:pPr>
        <w:pStyle w:val="BodyText"/>
        <w:spacing w:line="360" w:lineRule="auto"/>
        <w:ind w:left="540"/>
        <w:jc w:val="both"/>
        <w:rPr>
          <w:sz w:val="24"/>
          <w:szCs w:val="24"/>
        </w:rPr>
      </w:pPr>
    </w:p>
    <w:p w14:paraId="54C7A32C" w14:textId="77777777" w:rsidR="004032ED" w:rsidRPr="00650C14" w:rsidRDefault="004032ED" w:rsidP="004032ED">
      <w:pPr>
        <w:numPr>
          <w:ilvl w:val="0"/>
          <w:numId w:val="9"/>
        </w:numPr>
        <w:autoSpaceDE w:val="0"/>
        <w:autoSpaceDN w:val="0"/>
        <w:spacing w:line="360" w:lineRule="auto"/>
        <w:ind w:left="540" w:hanging="540"/>
        <w:jc w:val="both"/>
        <w:rPr>
          <w:b/>
        </w:rPr>
      </w:pPr>
      <w:r w:rsidRPr="00650C14">
        <w:rPr>
          <w:b/>
        </w:rPr>
        <w:t>Entity Contacts</w:t>
      </w:r>
    </w:p>
    <w:p w14:paraId="64D09B8E" w14:textId="77777777" w:rsidR="004032ED" w:rsidRPr="00650C14" w:rsidRDefault="004032ED" w:rsidP="004032ED">
      <w:pPr>
        <w:pStyle w:val="BodyText"/>
        <w:spacing w:line="360" w:lineRule="auto"/>
        <w:ind w:firstLine="360"/>
        <w:jc w:val="both"/>
        <w:rPr>
          <w:sz w:val="24"/>
          <w:szCs w:val="24"/>
        </w:rPr>
      </w:pPr>
      <w:r w:rsidRPr="00650C14">
        <w:rPr>
          <w:sz w:val="24"/>
          <w:szCs w:val="24"/>
        </w:rPr>
        <w:t>Telephone: (254) XXXXXXXX</w:t>
      </w:r>
    </w:p>
    <w:p w14:paraId="31EC8A47" w14:textId="77777777" w:rsidR="004032ED" w:rsidRPr="00650C14" w:rsidRDefault="004032ED" w:rsidP="004032ED">
      <w:pPr>
        <w:pStyle w:val="BodyText"/>
        <w:spacing w:line="360" w:lineRule="auto"/>
        <w:ind w:firstLine="360"/>
        <w:jc w:val="both"/>
        <w:rPr>
          <w:sz w:val="24"/>
          <w:szCs w:val="24"/>
        </w:rPr>
      </w:pPr>
      <w:bookmarkStart w:id="2" w:name="_Hlk72996316"/>
      <w:r w:rsidRPr="00650C14">
        <w:rPr>
          <w:sz w:val="24"/>
          <w:szCs w:val="24"/>
        </w:rPr>
        <w:t>E-mail:  xxxx@xxx.com</w:t>
      </w:r>
    </w:p>
    <w:p w14:paraId="5A818AA7" w14:textId="77777777" w:rsidR="004032ED" w:rsidRPr="00650C14" w:rsidRDefault="004032ED" w:rsidP="004032ED">
      <w:pPr>
        <w:pStyle w:val="BodyText"/>
        <w:spacing w:line="360" w:lineRule="auto"/>
        <w:ind w:firstLine="360"/>
        <w:jc w:val="both"/>
        <w:rPr>
          <w:sz w:val="24"/>
          <w:szCs w:val="24"/>
        </w:rPr>
      </w:pPr>
      <w:r w:rsidRPr="00650C14">
        <w:rPr>
          <w:sz w:val="24"/>
          <w:szCs w:val="24"/>
        </w:rPr>
        <w:t xml:space="preserve">Website: </w:t>
      </w:r>
      <w:hyperlink r:id="rId11" w:history="1">
        <w:r w:rsidRPr="00650C14">
          <w:rPr>
            <w:rStyle w:val="Hyperlink"/>
            <w:sz w:val="24"/>
            <w:szCs w:val="24"/>
          </w:rPr>
          <w:t>xxx.go.ke</w:t>
        </w:r>
      </w:hyperlink>
    </w:p>
    <w:bookmarkEnd w:id="2"/>
    <w:p w14:paraId="36B0FFBC" w14:textId="77777777" w:rsidR="004032ED" w:rsidRPr="00650C14" w:rsidRDefault="004032ED" w:rsidP="004032ED">
      <w:pPr>
        <w:spacing w:line="360" w:lineRule="auto"/>
        <w:jc w:val="both"/>
      </w:pPr>
    </w:p>
    <w:p w14:paraId="3F4FABAF" w14:textId="77777777" w:rsidR="004032ED" w:rsidRPr="00650C14" w:rsidRDefault="004032ED" w:rsidP="004032ED">
      <w:pPr>
        <w:numPr>
          <w:ilvl w:val="0"/>
          <w:numId w:val="9"/>
        </w:numPr>
        <w:autoSpaceDE w:val="0"/>
        <w:autoSpaceDN w:val="0"/>
        <w:spacing w:line="360" w:lineRule="auto"/>
        <w:ind w:left="540" w:hanging="540"/>
        <w:jc w:val="both"/>
        <w:rPr>
          <w:b/>
        </w:rPr>
      </w:pPr>
      <w:r w:rsidRPr="00650C14">
        <w:rPr>
          <w:b/>
        </w:rPr>
        <w:t>Entity Bankers</w:t>
      </w:r>
    </w:p>
    <w:p w14:paraId="4BE0A908" w14:textId="77777777" w:rsidR="004032ED" w:rsidRPr="00650C14" w:rsidRDefault="004032ED" w:rsidP="000520C3">
      <w:pPr>
        <w:spacing w:line="360" w:lineRule="auto"/>
        <w:jc w:val="both"/>
        <w:rPr>
          <w:b/>
          <w:bCs/>
        </w:rPr>
      </w:pPr>
    </w:p>
    <w:p w14:paraId="04C17379" w14:textId="1918FAAE" w:rsidR="004032ED" w:rsidRPr="00FE4E05" w:rsidRDefault="00FE4E05" w:rsidP="00FE4E05">
      <w:pPr>
        <w:tabs>
          <w:tab w:val="left" w:pos="1188"/>
        </w:tabs>
        <w:spacing w:line="360" w:lineRule="auto"/>
        <w:jc w:val="both"/>
        <w:rPr>
          <w:bCs/>
          <w:i/>
        </w:rPr>
      </w:pPr>
      <w:r>
        <w:rPr>
          <w:b/>
          <w:bCs/>
        </w:rPr>
        <w:t xml:space="preserve">      </w:t>
      </w:r>
      <w:r w:rsidR="004032ED" w:rsidRPr="00FE4E05">
        <w:rPr>
          <w:bCs/>
          <w:i/>
        </w:rPr>
        <w:t>Other Banks (state other bankers as appropriate</w:t>
      </w:r>
      <w:r>
        <w:rPr>
          <w:bCs/>
          <w:i/>
        </w:rPr>
        <w:t>)</w:t>
      </w:r>
    </w:p>
    <w:p w14:paraId="03171806" w14:textId="77777777" w:rsidR="000520C3" w:rsidRPr="00650C14" w:rsidRDefault="000520C3" w:rsidP="004032ED">
      <w:pPr>
        <w:spacing w:line="360" w:lineRule="auto"/>
        <w:jc w:val="both"/>
      </w:pPr>
    </w:p>
    <w:p w14:paraId="63856252" w14:textId="77777777" w:rsidR="004032ED" w:rsidRPr="00650C14" w:rsidRDefault="004032ED" w:rsidP="004032ED">
      <w:pPr>
        <w:numPr>
          <w:ilvl w:val="0"/>
          <w:numId w:val="9"/>
        </w:numPr>
        <w:autoSpaceDE w:val="0"/>
        <w:autoSpaceDN w:val="0"/>
        <w:spacing w:line="360" w:lineRule="auto"/>
        <w:ind w:left="540" w:hanging="540"/>
        <w:jc w:val="both"/>
        <w:rPr>
          <w:b/>
        </w:rPr>
      </w:pPr>
      <w:r w:rsidRPr="00650C14">
        <w:rPr>
          <w:b/>
        </w:rPr>
        <w:t>Independent Auditors</w:t>
      </w:r>
    </w:p>
    <w:p w14:paraId="6ED95E1E" w14:textId="77777777" w:rsidR="004032ED" w:rsidRPr="00650C14" w:rsidRDefault="004032ED" w:rsidP="004032ED">
      <w:pPr>
        <w:spacing w:line="360" w:lineRule="auto"/>
        <w:ind w:left="540"/>
        <w:jc w:val="both"/>
      </w:pPr>
      <w:r w:rsidRPr="00650C14">
        <w:t>Auditor General</w:t>
      </w:r>
    </w:p>
    <w:p w14:paraId="23FC89AE" w14:textId="77777777" w:rsidR="004032ED" w:rsidRPr="00650C14" w:rsidRDefault="004032ED" w:rsidP="004032ED">
      <w:pPr>
        <w:spacing w:line="360" w:lineRule="auto"/>
        <w:ind w:left="540"/>
        <w:jc w:val="both"/>
      </w:pPr>
      <w:r w:rsidRPr="00650C14">
        <w:t>Office of the Auditor General</w:t>
      </w:r>
    </w:p>
    <w:p w14:paraId="2A3A9787" w14:textId="77777777" w:rsidR="004032ED" w:rsidRPr="00650C14" w:rsidRDefault="004032ED" w:rsidP="004032ED">
      <w:pPr>
        <w:spacing w:line="360" w:lineRule="auto"/>
        <w:ind w:left="540"/>
        <w:jc w:val="both"/>
        <w:rPr>
          <w:bCs/>
          <w:shd w:val="clear" w:color="auto" w:fill="FFFFFF"/>
        </w:rPr>
      </w:pPr>
      <w:r w:rsidRPr="00650C14">
        <w:rPr>
          <w:bCs/>
          <w:shd w:val="clear" w:color="auto" w:fill="FFFFFF"/>
        </w:rPr>
        <w:t xml:space="preserve">Anniversary Towers, University Way </w:t>
      </w:r>
    </w:p>
    <w:p w14:paraId="6EB284C9" w14:textId="1C4554CC" w:rsidR="004032ED" w:rsidRPr="00650C14" w:rsidRDefault="004032ED" w:rsidP="008169DA">
      <w:pPr>
        <w:spacing w:line="360" w:lineRule="auto"/>
        <w:ind w:left="540"/>
        <w:jc w:val="both"/>
        <w:rPr>
          <w:bCs/>
          <w:shd w:val="clear" w:color="auto" w:fill="FFFFFF"/>
        </w:rPr>
      </w:pPr>
      <w:r w:rsidRPr="00650C14">
        <w:rPr>
          <w:bCs/>
          <w:shd w:val="clear" w:color="auto" w:fill="FFFFFF"/>
        </w:rPr>
        <w:t>P.O. Box 30084</w:t>
      </w:r>
      <w:r w:rsidR="008169DA">
        <w:rPr>
          <w:bCs/>
          <w:shd w:val="clear" w:color="auto" w:fill="FFFFFF"/>
        </w:rPr>
        <w:t xml:space="preserve">, </w:t>
      </w:r>
      <w:r w:rsidRPr="00650C14">
        <w:rPr>
          <w:bCs/>
          <w:shd w:val="clear" w:color="auto" w:fill="FFFFFF"/>
        </w:rPr>
        <w:t>GPO 00100</w:t>
      </w:r>
      <w:r w:rsidR="008169DA">
        <w:rPr>
          <w:bCs/>
          <w:shd w:val="clear" w:color="auto" w:fill="FFFFFF"/>
        </w:rPr>
        <w:t>,</w:t>
      </w:r>
    </w:p>
    <w:p w14:paraId="519CF613" w14:textId="77777777" w:rsidR="004032ED" w:rsidRPr="00650C14" w:rsidRDefault="004032ED" w:rsidP="004032ED">
      <w:pPr>
        <w:spacing w:line="360" w:lineRule="auto"/>
        <w:ind w:left="540"/>
        <w:jc w:val="both"/>
      </w:pPr>
      <w:r w:rsidRPr="00650C14">
        <w:rPr>
          <w:bCs/>
          <w:shd w:val="clear" w:color="auto" w:fill="FFFFFF"/>
        </w:rPr>
        <w:t>Nairobi, Kenya</w:t>
      </w:r>
    </w:p>
    <w:p w14:paraId="02D5189F" w14:textId="62BD4957" w:rsidR="004032ED" w:rsidRPr="00E95909" w:rsidRDefault="004032ED" w:rsidP="004032ED">
      <w:pPr>
        <w:numPr>
          <w:ilvl w:val="0"/>
          <w:numId w:val="9"/>
        </w:numPr>
        <w:autoSpaceDE w:val="0"/>
        <w:autoSpaceDN w:val="0"/>
        <w:spacing w:line="360" w:lineRule="auto"/>
        <w:ind w:left="540" w:hanging="540"/>
        <w:jc w:val="both"/>
        <w:rPr>
          <w:b/>
        </w:rPr>
      </w:pPr>
      <w:r w:rsidRPr="00650C14">
        <w:rPr>
          <w:b/>
        </w:rPr>
        <w:lastRenderedPageBreak/>
        <w:t>Principal Legal Adviser</w:t>
      </w:r>
    </w:p>
    <w:p w14:paraId="441E4D19" w14:textId="77777777" w:rsidR="004032ED" w:rsidRPr="00650C14" w:rsidRDefault="004032ED" w:rsidP="004032ED">
      <w:pPr>
        <w:spacing w:line="360" w:lineRule="auto"/>
        <w:ind w:left="540"/>
        <w:jc w:val="both"/>
      </w:pPr>
      <w:r w:rsidRPr="00650C14">
        <w:t>The Attorney General</w:t>
      </w:r>
    </w:p>
    <w:p w14:paraId="5980A0E8" w14:textId="77777777" w:rsidR="004032ED" w:rsidRPr="00650C14" w:rsidRDefault="004032ED" w:rsidP="004032ED">
      <w:pPr>
        <w:spacing w:line="360" w:lineRule="auto"/>
        <w:ind w:left="540"/>
        <w:jc w:val="both"/>
      </w:pPr>
      <w:r w:rsidRPr="00650C14">
        <w:t>State Law Office</w:t>
      </w:r>
    </w:p>
    <w:p w14:paraId="36A9D98B" w14:textId="77777777" w:rsidR="004032ED" w:rsidRPr="00650C14" w:rsidRDefault="004032ED" w:rsidP="004032ED">
      <w:pPr>
        <w:spacing w:line="360" w:lineRule="auto"/>
        <w:ind w:left="540"/>
        <w:jc w:val="both"/>
      </w:pPr>
      <w:r w:rsidRPr="00650C14">
        <w:t>Harambee Avenue</w:t>
      </w:r>
    </w:p>
    <w:p w14:paraId="2D0B8D9A" w14:textId="77777777" w:rsidR="004032ED" w:rsidRPr="00650C14" w:rsidRDefault="004032ED" w:rsidP="004032ED">
      <w:pPr>
        <w:spacing w:line="360" w:lineRule="auto"/>
        <w:ind w:left="540"/>
        <w:jc w:val="both"/>
      </w:pPr>
      <w:r w:rsidRPr="00650C14">
        <w:t>P.O. Box 40112</w:t>
      </w:r>
    </w:p>
    <w:p w14:paraId="2F441A33" w14:textId="77777777" w:rsidR="004032ED" w:rsidRPr="00650C14" w:rsidRDefault="004032ED" w:rsidP="004032ED">
      <w:pPr>
        <w:spacing w:line="360" w:lineRule="auto"/>
        <w:ind w:left="540"/>
        <w:jc w:val="both"/>
      </w:pPr>
      <w:r w:rsidRPr="00650C14">
        <w:t>City Square 00200</w:t>
      </w:r>
    </w:p>
    <w:p w14:paraId="62ADD46B" w14:textId="77777777" w:rsidR="004032ED" w:rsidRPr="00650C14" w:rsidRDefault="004032ED" w:rsidP="004032ED">
      <w:pPr>
        <w:spacing w:line="360" w:lineRule="auto"/>
        <w:ind w:left="540"/>
        <w:jc w:val="both"/>
      </w:pPr>
      <w:r w:rsidRPr="00650C14">
        <w:t>Nairobi</w:t>
      </w:r>
      <w:r w:rsidRPr="00650C14">
        <w:rPr>
          <w:rStyle w:val="apple-converted-space"/>
        </w:rPr>
        <w:t>, Kenya</w:t>
      </w:r>
    </w:p>
    <w:p w14:paraId="41BAE80F" w14:textId="77777777" w:rsidR="004032ED" w:rsidRPr="00650C14" w:rsidRDefault="004032ED" w:rsidP="004032ED">
      <w:pPr>
        <w:spacing w:line="360" w:lineRule="auto"/>
        <w:jc w:val="both"/>
      </w:pPr>
    </w:p>
    <w:p w14:paraId="3A656376" w14:textId="77777777" w:rsidR="004032ED" w:rsidRPr="00650C14" w:rsidRDefault="004032ED" w:rsidP="004032ED">
      <w:pPr>
        <w:spacing w:line="360" w:lineRule="auto"/>
        <w:jc w:val="both"/>
      </w:pPr>
    </w:p>
    <w:p w14:paraId="1222C15E" w14:textId="2FE59712" w:rsidR="00587366" w:rsidRDefault="004C3B66" w:rsidP="00587366">
      <w:pPr>
        <w:pStyle w:val="Heading1"/>
        <w:numPr>
          <w:ilvl w:val="0"/>
          <w:numId w:val="11"/>
        </w:numPr>
        <w:tabs>
          <w:tab w:val="num" w:pos="360"/>
        </w:tabs>
        <w:spacing w:line="360" w:lineRule="auto"/>
        <w:ind w:left="360" w:firstLine="0"/>
      </w:pPr>
      <w:r>
        <w:rPr>
          <w:rFonts w:ascii="Book Antiqua" w:hAnsi="Book Antiqua"/>
          <w:b/>
          <w:color w:val="17365D" w:themeColor="text2" w:themeShade="BF"/>
          <w:sz w:val="22"/>
          <w:szCs w:val="22"/>
        </w:rPr>
        <w:br w:type="page"/>
      </w:r>
      <w:bookmarkStart w:id="3" w:name="_Toc75794401"/>
      <w:bookmarkStart w:id="4" w:name="_Toc77056356"/>
      <w:r w:rsidR="00587366" w:rsidRPr="00650C14">
        <w:lastRenderedPageBreak/>
        <w:t>THE BOARD OF DIRECTORS</w:t>
      </w:r>
      <w:bookmarkEnd w:id="3"/>
      <w:bookmarkEnd w:id="4"/>
    </w:p>
    <w:p w14:paraId="5A60E353" w14:textId="77777777" w:rsidR="00587366" w:rsidRPr="007C4CB5" w:rsidRDefault="00587366" w:rsidP="00587366">
      <w:pPr>
        <w:rPr>
          <w:sz w:val="8"/>
          <w:szCs w:val="8"/>
        </w:rPr>
      </w:pPr>
    </w:p>
    <w:tbl>
      <w:tblPr>
        <w:tblW w:w="541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3725"/>
        <w:gridCol w:w="5092"/>
      </w:tblGrid>
      <w:tr w:rsidR="00587366" w:rsidRPr="00650C14" w14:paraId="6695F316" w14:textId="77777777" w:rsidTr="00887692">
        <w:trPr>
          <w:trHeight w:val="458"/>
        </w:trPr>
        <w:tc>
          <w:tcPr>
            <w:tcW w:w="493" w:type="pct"/>
            <w:shd w:val="clear" w:color="auto" w:fill="F2F2F2" w:themeFill="background1" w:themeFillShade="F2"/>
            <w:vAlign w:val="bottom"/>
          </w:tcPr>
          <w:p w14:paraId="51FDDF7D" w14:textId="77777777" w:rsidR="00587366" w:rsidRPr="00CA203A" w:rsidRDefault="00587366" w:rsidP="00702469">
            <w:pPr>
              <w:spacing w:line="360" w:lineRule="auto"/>
              <w:ind w:left="388"/>
              <w:rPr>
                <w:b/>
                <w:bCs/>
              </w:rPr>
            </w:pPr>
            <w:r w:rsidRPr="00CA203A">
              <w:rPr>
                <w:b/>
                <w:bCs/>
              </w:rPr>
              <w:t>Ref</w:t>
            </w:r>
          </w:p>
        </w:tc>
        <w:tc>
          <w:tcPr>
            <w:tcW w:w="1904" w:type="pct"/>
            <w:shd w:val="clear" w:color="auto" w:fill="F2F2F2" w:themeFill="background1" w:themeFillShade="F2"/>
            <w:vAlign w:val="bottom"/>
          </w:tcPr>
          <w:p w14:paraId="13738D50" w14:textId="77777777" w:rsidR="00587366" w:rsidRPr="00CA203A" w:rsidRDefault="00587366" w:rsidP="00702469">
            <w:pPr>
              <w:spacing w:line="360" w:lineRule="auto"/>
              <w:rPr>
                <w:b/>
                <w:bCs/>
              </w:rPr>
            </w:pPr>
            <w:r w:rsidRPr="00CA203A">
              <w:rPr>
                <w:b/>
                <w:bCs/>
              </w:rPr>
              <w:t>Directors</w:t>
            </w:r>
          </w:p>
        </w:tc>
        <w:tc>
          <w:tcPr>
            <w:tcW w:w="2603" w:type="pct"/>
            <w:shd w:val="clear" w:color="auto" w:fill="F2F2F2" w:themeFill="background1" w:themeFillShade="F2"/>
            <w:vAlign w:val="bottom"/>
          </w:tcPr>
          <w:p w14:paraId="5300F3CD" w14:textId="77777777" w:rsidR="00587366" w:rsidRPr="00CA203A" w:rsidRDefault="00587366" w:rsidP="00702469">
            <w:pPr>
              <w:spacing w:line="360" w:lineRule="auto"/>
              <w:jc w:val="both"/>
              <w:rPr>
                <w:b/>
                <w:bCs/>
              </w:rPr>
            </w:pPr>
            <w:r w:rsidRPr="00CA203A">
              <w:rPr>
                <w:b/>
                <w:bCs/>
              </w:rPr>
              <w:t>Details</w:t>
            </w:r>
          </w:p>
        </w:tc>
      </w:tr>
      <w:tr w:rsidR="00587366" w:rsidRPr="00650C14" w14:paraId="653B4FF1" w14:textId="77777777" w:rsidTr="0041774E">
        <w:trPr>
          <w:trHeight w:val="2330"/>
        </w:trPr>
        <w:tc>
          <w:tcPr>
            <w:tcW w:w="493" w:type="pct"/>
            <w:vAlign w:val="bottom"/>
          </w:tcPr>
          <w:p w14:paraId="219B7740" w14:textId="77777777" w:rsidR="00587366" w:rsidRPr="00650C14" w:rsidRDefault="00587366" w:rsidP="00587366">
            <w:pPr>
              <w:numPr>
                <w:ilvl w:val="0"/>
                <w:numId w:val="12"/>
              </w:numPr>
              <w:autoSpaceDE w:val="0"/>
              <w:autoSpaceDN w:val="0"/>
              <w:spacing w:line="360" w:lineRule="auto"/>
              <w:ind w:left="388" w:hanging="388"/>
            </w:pPr>
          </w:p>
        </w:tc>
        <w:tc>
          <w:tcPr>
            <w:tcW w:w="1904" w:type="pct"/>
            <w:vAlign w:val="center"/>
          </w:tcPr>
          <w:p w14:paraId="643A8713" w14:textId="77777777" w:rsidR="00587366" w:rsidRPr="00650C14" w:rsidRDefault="00587366" w:rsidP="00702469">
            <w:pPr>
              <w:spacing w:line="360" w:lineRule="auto"/>
              <w:jc w:val="both"/>
            </w:pPr>
            <w:r w:rsidRPr="00650C14">
              <w:t>Insert each Director’s passport-size photo and name, and key profession/academic qualifications</w:t>
            </w:r>
          </w:p>
        </w:tc>
        <w:tc>
          <w:tcPr>
            <w:tcW w:w="2603" w:type="pct"/>
            <w:vAlign w:val="center"/>
          </w:tcPr>
          <w:p w14:paraId="345CBFEA" w14:textId="77777777" w:rsidR="00587366" w:rsidRPr="00650C14" w:rsidRDefault="00587366" w:rsidP="00702469">
            <w:pPr>
              <w:spacing w:line="360" w:lineRule="auto"/>
              <w:jc w:val="both"/>
            </w:pPr>
            <w:r w:rsidRPr="00650C14">
              <w:t>Provide a concise description of each Director’s date of birth, key qualifications, and work experience. Indicate whether the director is independent or an executive director and which committee of the Board the director chairs where applicable.</w:t>
            </w:r>
            <w:r>
              <w:t xml:space="preserve"> Indicate whether the director is independent and or whether alternate.</w:t>
            </w:r>
          </w:p>
        </w:tc>
      </w:tr>
      <w:tr w:rsidR="00587366" w:rsidRPr="00650C14" w14:paraId="5B48BA30" w14:textId="77777777" w:rsidTr="0041774E">
        <w:trPr>
          <w:trHeight w:val="377"/>
        </w:trPr>
        <w:tc>
          <w:tcPr>
            <w:tcW w:w="493" w:type="pct"/>
            <w:vAlign w:val="bottom"/>
          </w:tcPr>
          <w:p w14:paraId="2F76CBE2" w14:textId="77777777" w:rsidR="00587366" w:rsidRPr="00650C14" w:rsidRDefault="00587366" w:rsidP="00587366">
            <w:pPr>
              <w:numPr>
                <w:ilvl w:val="0"/>
                <w:numId w:val="12"/>
              </w:numPr>
              <w:autoSpaceDE w:val="0"/>
              <w:autoSpaceDN w:val="0"/>
              <w:spacing w:line="360" w:lineRule="auto"/>
              <w:ind w:left="388" w:hanging="388"/>
            </w:pPr>
          </w:p>
        </w:tc>
        <w:tc>
          <w:tcPr>
            <w:tcW w:w="1904" w:type="pct"/>
            <w:vAlign w:val="center"/>
          </w:tcPr>
          <w:p w14:paraId="7B787630" w14:textId="77777777" w:rsidR="00587366" w:rsidRPr="00650C14" w:rsidRDefault="00587366" w:rsidP="00702469">
            <w:pPr>
              <w:spacing w:line="360" w:lineRule="auto"/>
            </w:pPr>
            <w:r w:rsidRPr="00650C14">
              <w:t>Director 2</w:t>
            </w:r>
          </w:p>
        </w:tc>
        <w:tc>
          <w:tcPr>
            <w:tcW w:w="2603" w:type="pct"/>
            <w:vAlign w:val="center"/>
          </w:tcPr>
          <w:p w14:paraId="575B0E84" w14:textId="77777777" w:rsidR="00587366" w:rsidRPr="00650C14" w:rsidRDefault="00587366" w:rsidP="00702469">
            <w:pPr>
              <w:spacing w:line="360" w:lineRule="auto"/>
            </w:pPr>
          </w:p>
        </w:tc>
      </w:tr>
      <w:tr w:rsidR="00587366" w:rsidRPr="00650C14" w14:paraId="239FF43D" w14:textId="77777777" w:rsidTr="0041774E">
        <w:trPr>
          <w:trHeight w:val="395"/>
        </w:trPr>
        <w:tc>
          <w:tcPr>
            <w:tcW w:w="493" w:type="pct"/>
            <w:vAlign w:val="bottom"/>
          </w:tcPr>
          <w:p w14:paraId="101BB448" w14:textId="77777777" w:rsidR="00587366" w:rsidRPr="00650C14" w:rsidRDefault="00587366" w:rsidP="00587366">
            <w:pPr>
              <w:numPr>
                <w:ilvl w:val="0"/>
                <w:numId w:val="12"/>
              </w:numPr>
              <w:autoSpaceDE w:val="0"/>
              <w:autoSpaceDN w:val="0"/>
              <w:spacing w:line="360" w:lineRule="auto"/>
              <w:ind w:left="388" w:hanging="388"/>
            </w:pPr>
          </w:p>
        </w:tc>
        <w:tc>
          <w:tcPr>
            <w:tcW w:w="1904" w:type="pct"/>
            <w:vAlign w:val="center"/>
          </w:tcPr>
          <w:p w14:paraId="11DFF6C4" w14:textId="77777777" w:rsidR="00587366" w:rsidRPr="00650C14" w:rsidRDefault="00587366" w:rsidP="00702469">
            <w:pPr>
              <w:spacing w:line="360" w:lineRule="auto"/>
            </w:pPr>
            <w:r w:rsidRPr="00650C14">
              <w:t>Director 3</w:t>
            </w:r>
          </w:p>
        </w:tc>
        <w:tc>
          <w:tcPr>
            <w:tcW w:w="2603" w:type="pct"/>
            <w:vAlign w:val="center"/>
          </w:tcPr>
          <w:p w14:paraId="580A710D" w14:textId="77777777" w:rsidR="00587366" w:rsidRPr="00650C14" w:rsidRDefault="00587366" w:rsidP="00702469">
            <w:pPr>
              <w:spacing w:line="360" w:lineRule="auto"/>
            </w:pPr>
          </w:p>
        </w:tc>
      </w:tr>
      <w:tr w:rsidR="00587366" w:rsidRPr="00650C14" w14:paraId="38095CA0" w14:textId="77777777" w:rsidTr="0041774E">
        <w:trPr>
          <w:trHeight w:val="467"/>
        </w:trPr>
        <w:tc>
          <w:tcPr>
            <w:tcW w:w="493" w:type="pct"/>
            <w:vAlign w:val="bottom"/>
          </w:tcPr>
          <w:p w14:paraId="4A698CF2" w14:textId="77777777" w:rsidR="00587366" w:rsidRPr="00650C14" w:rsidRDefault="00587366" w:rsidP="00587366">
            <w:pPr>
              <w:numPr>
                <w:ilvl w:val="0"/>
                <w:numId w:val="12"/>
              </w:numPr>
              <w:autoSpaceDE w:val="0"/>
              <w:autoSpaceDN w:val="0"/>
              <w:spacing w:line="360" w:lineRule="auto"/>
              <w:ind w:left="388" w:hanging="388"/>
            </w:pPr>
          </w:p>
        </w:tc>
        <w:tc>
          <w:tcPr>
            <w:tcW w:w="1904" w:type="pct"/>
            <w:vAlign w:val="center"/>
          </w:tcPr>
          <w:p w14:paraId="4E50F003" w14:textId="77777777" w:rsidR="00587366" w:rsidRPr="00650C14" w:rsidRDefault="00587366" w:rsidP="00702469">
            <w:pPr>
              <w:spacing w:line="360" w:lineRule="auto"/>
            </w:pPr>
            <w:r w:rsidRPr="00650C14">
              <w:t>Director 4</w:t>
            </w:r>
            <w:r>
              <w:t>/Alternate</w:t>
            </w:r>
          </w:p>
        </w:tc>
        <w:tc>
          <w:tcPr>
            <w:tcW w:w="2603" w:type="pct"/>
            <w:vAlign w:val="center"/>
          </w:tcPr>
          <w:p w14:paraId="1214839A" w14:textId="77777777" w:rsidR="00587366" w:rsidRPr="00650C14" w:rsidRDefault="00587366" w:rsidP="00702469">
            <w:pPr>
              <w:spacing w:line="360" w:lineRule="auto"/>
            </w:pPr>
          </w:p>
        </w:tc>
      </w:tr>
      <w:tr w:rsidR="00587366" w:rsidRPr="00650C14" w14:paraId="2963A804" w14:textId="77777777" w:rsidTr="0041774E">
        <w:trPr>
          <w:trHeight w:val="384"/>
        </w:trPr>
        <w:tc>
          <w:tcPr>
            <w:tcW w:w="493" w:type="pct"/>
            <w:vAlign w:val="bottom"/>
          </w:tcPr>
          <w:p w14:paraId="5A332A02" w14:textId="77777777" w:rsidR="00587366" w:rsidRPr="00650C14" w:rsidRDefault="00587366" w:rsidP="00587366">
            <w:pPr>
              <w:numPr>
                <w:ilvl w:val="0"/>
                <w:numId w:val="12"/>
              </w:numPr>
              <w:autoSpaceDE w:val="0"/>
              <w:autoSpaceDN w:val="0"/>
              <w:spacing w:line="360" w:lineRule="auto"/>
              <w:ind w:left="388" w:hanging="388"/>
            </w:pPr>
          </w:p>
        </w:tc>
        <w:tc>
          <w:tcPr>
            <w:tcW w:w="1904" w:type="pct"/>
            <w:vAlign w:val="center"/>
          </w:tcPr>
          <w:p w14:paraId="77DF7E4B" w14:textId="15E161D6" w:rsidR="00587366" w:rsidRPr="00650C14" w:rsidRDefault="00587366" w:rsidP="00702469">
            <w:pPr>
              <w:spacing w:line="360" w:lineRule="auto"/>
            </w:pPr>
            <w:r w:rsidRPr="00650C14">
              <w:t>DG</w:t>
            </w:r>
          </w:p>
        </w:tc>
        <w:tc>
          <w:tcPr>
            <w:tcW w:w="2603" w:type="pct"/>
            <w:vAlign w:val="center"/>
          </w:tcPr>
          <w:p w14:paraId="53FCEED8" w14:textId="77777777" w:rsidR="00587366" w:rsidRPr="00650C14" w:rsidRDefault="00587366" w:rsidP="00702469">
            <w:pPr>
              <w:spacing w:line="360" w:lineRule="auto"/>
            </w:pPr>
          </w:p>
        </w:tc>
      </w:tr>
      <w:tr w:rsidR="00587366" w:rsidRPr="00650C14" w14:paraId="32739B12" w14:textId="77777777" w:rsidTr="0041774E">
        <w:trPr>
          <w:trHeight w:val="971"/>
        </w:trPr>
        <w:tc>
          <w:tcPr>
            <w:tcW w:w="493" w:type="pct"/>
            <w:vAlign w:val="bottom"/>
          </w:tcPr>
          <w:p w14:paraId="6F31693B" w14:textId="77777777" w:rsidR="00587366" w:rsidRPr="00650C14" w:rsidRDefault="00587366" w:rsidP="00587366">
            <w:pPr>
              <w:numPr>
                <w:ilvl w:val="0"/>
                <w:numId w:val="12"/>
              </w:numPr>
              <w:autoSpaceDE w:val="0"/>
              <w:autoSpaceDN w:val="0"/>
              <w:spacing w:line="360" w:lineRule="auto"/>
              <w:ind w:left="388" w:hanging="388"/>
            </w:pPr>
          </w:p>
        </w:tc>
        <w:tc>
          <w:tcPr>
            <w:tcW w:w="1904" w:type="pct"/>
            <w:vAlign w:val="center"/>
          </w:tcPr>
          <w:p w14:paraId="559EFD16" w14:textId="77777777" w:rsidR="00587366" w:rsidRPr="00650C14" w:rsidRDefault="00587366" w:rsidP="00702469">
            <w:pPr>
              <w:spacing w:line="360" w:lineRule="auto"/>
            </w:pPr>
            <w:r w:rsidRPr="00650C14">
              <w:t>Entity Secretary</w:t>
            </w:r>
          </w:p>
        </w:tc>
        <w:tc>
          <w:tcPr>
            <w:tcW w:w="2603" w:type="pct"/>
            <w:vAlign w:val="center"/>
          </w:tcPr>
          <w:p w14:paraId="4F600A2F" w14:textId="77777777" w:rsidR="00587366" w:rsidRPr="00650C14" w:rsidRDefault="00587366" w:rsidP="00702469">
            <w:pPr>
              <w:spacing w:line="360" w:lineRule="auto"/>
            </w:pPr>
            <w:r w:rsidRPr="00650C14">
              <w:t>Indicate whether the secretary is a member of ICS as required under the Mwongozo code in addition to their other details.</w:t>
            </w:r>
          </w:p>
        </w:tc>
      </w:tr>
      <w:tr w:rsidR="00587366" w:rsidRPr="00650C14" w14:paraId="052FE800" w14:textId="77777777" w:rsidTr="0041774E">
        <w:trPr>
          <w:trHeight w:val="341"/>
        </w:trPr>
        <w:tc>
          <w:tcPr>
            <w:tcW w:w="493" w:type="pct"/>
            <w:vAlign w:val="bottom"/>
          </w:tcPr>
          <w:p w14:paraId="1810CDE5" w14:textId="77777777" w:rsidR="00587366" w:rsidRPr="00650C14" w:rsidRDefault="00587366" w:rsidP="00587366">
            <w:pPr>
              <w:numPr>
                <w:ilvl w:val="0"/>
                <w:numId w:val="12"/>
              </w:numPr>
              <w:autoSpaceDE w:val="0"/>
              <w:autoSpaceDN w:val="0"/>
              <w:spacing w:line="360" w:lineRule="auto"/>
              <w:ind w:left="388" w:hanging="388"/>
            </w:pPr>
          </w:p>
        </w:tc>
        <w:tc>
          <w:tcPr>
            <w:tcW w:w="1904" w:type="pct"/>
            <w:vAlign w:val="center"/>
          </w:tcPr>
          <w:p w14:paraId="57B78130" w14:textId="77777777" w:rsidR="00587366" w:rsidRPr="00650C14" w:rsidRDefault="00587366" w:rsidP="00702469">
            <w:pPr>
              <w:spacing w:line="360" w:lineRule="auto"/>
            </w:pPr>
            <w:r w:rsidRPr="00650C14">
              <w:t>Etc.</w:t>
            </w:r>
          </w:p>
        </w:tc>
        <w:tc>
          <w:tcPr>
            <w:tcW w:w="2603" w:type="pct"/>
            <w:vAlign w:val="center"/>
          </w:tcPr>
          <w:p w14:paraId="35E3F4B7" w14:textId="77777777" w:rsidR="00587366" w:rsidRPr="00650C14" w:rsidRDefault="00587366" w:rsidP="00702469">
            <w:pPr>
              <w:spacing w:line="360" w:lineRule="auto"/>
            </w:pPr>
          </w:p>
        </w:tc>
      </w:tr>
    </w:tbl>
    <w:p w14:paraId="19E40179" w14:textId="78139195" w:rsidR="00587366" w:rsidRDefault="00587366" w:rsidP="00587366">
      <w:pPr>
        <w:tabs>
          <w:tab w:val="left" w:pos="1550"/>
        </w:tabs>
        <w:spacing w:line="360" w:lineRule="auto"/>
        <w:rPr>
          <w:sz w:val="16"/>
          <w:szCs w:val="16"/>
        </w:rPr>
      </w:pPr>
      <w:r>
        <w:rPr>
          <w:sz w:val="16"/>
          <w:szCs w:val="16"/>
        </w:rPr>
        <w:tab/>
      </w:r>
    </w:p>
    <w:p w14:paraId="683BC764" w14:textId="2F33C998" w:rsidR="0041774E" w:rsidRDefault="0041774E" w:rsidP="0041774E">
      <w:pPr>
        <w:spacing w:line="360" w:lineRule="auto"/>
        <w:jc w:val="both"/>
        <w:rPr>
          <w:b/>
          <w:i/>
        </w:rPr>
      </w:pPr>
      <w:r w:rsidRPr="00FE4E05">
        <w:rPr>
          <w:b/>
          <w:i/>
        </w:rPr>
        <w:t>(</w:t>
      </w:r>
      <w:r>
        <w:rPr>
          <w:b/>
          <w:i/>
        </w:rPr>
        <w:t>Include the Entity’s Board of Directors</w:t>
      </w:r>
      <w:r w:rsidRPr="00FE4E05">
        <w:rPr>
          <w:b/>
          <w:i/>
        </w:rPr>
        <w:t>).</w:t>
      </w:r>
    </w:p>
    <w:p w14:paraId="236771DF" w14:textId="77777777" w:rsidR="0041774E" w:rsidRDefault="0041774E" w:rsidP="0041774E">
      <w:pPr>
        <w:pStyle w:val="Heading1"/>
        <w:numPr>
          <w:ilvl w:val="0"/>
          <w:numId w:val="11"/>
        </w:numPr>
        <w:tabs>
          <w:tab w:val="num" w:pos="360"/>
        </w:tabs>
        <w:spacing w:line="360" w:lineRule="auto"/>
        <w:ind w:left="360" w:firstLine="0"/>
      </w:pPr>
      <w:r>
        <w:rPr>
          <w:b/>
          <w:i/>
        </w:rPr>
        <w:br w:type="page"/>
      </w:r>
      <w:bookmarkStart w:id="5" w:name="_Toc75794402"/>
      <w:bookmarkStart w:id="6" w:name="_Toc77056357"/>
      <w:r w:rsidRPr="00650C14">
        <w:lastRenderedPageBreak/>
        <w:t>MANAGEMENT TEAM</w:t>
      </w:r>
      <w:bookmarkEnd w:id="5"/>
      <w:bookmarkEnd w:id="6"/>
    </w:p>
    <w:p w14:paraId="52882B1D" w14:textId="77777777" w:rsidR="0041774E" w:rsidRPr="007C4CB5" w:rsidRDefault="0041774E" w:rsidP="0041774E">
      <w:pPr>
        <w:rPr>
          <w:sz w:val="8"/>
          <w:szCs w:val="8"/>
        </w:rPr>
      </w:pPr>
    </w:p>
    <w:tbl>
      <w:tblPr>
        <w:tblW w:w="512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
        <w:gridCol w:w="5044"/>
        <w:gridCol w:w="3228"/>
      </w:tblGrid>
      <w:tr w:rsidR="0041774E" w:rsidRPr="00650C14" w14:paraId="0FFAE5E8" w14:textId="77777777" w:rsidTr="00887692">
        <w:trPr>
          <w:trHeight w:val="530"/>
        </w:trPr>
        <w:tc>
          <w:tcPr>
            <w:tcW w:w="500" w:type="pct"/>
            <w:shd w:val="clear" w:color="auto" w:fill="F2F2F2" w:themeFill="background1" w:themeFillShade="F2"/>
            <w:vAlign w:val="bottom"/>
          </w:tcPr>
          <w:p w14:paraId="4CEACCBA" w14:textId="31D4CDF7" w:rsidR="0041774E" w:rsidRPr="00887692" w:rsidRDefault="00887692" w:rsidP="008169DA">
            <w:pPr>
              <w:tabs>
                <w:tab w:val="left" w:pos="424"/>
              </w:tabs>
              <w:spacing w:line="360" w:lineRule="auto"/>
              <w:ind w:left="406"/>
              <w:rPr>
                <w:b/>
                <w:bCs/>
              </w:rPr>
            </w:pPr>
            <w:r w:rsidRPr="00887692">
              <w:rPr>
                <w:b/>
                <w:bCs/>
              </w:rPr>
              <w:t>Ref</w:t>
            </w:r>
          </w:p>
        </w:tc>
        <w:tc>
          <w:tcPr>
            <w:tcW w:w="2741" w:type="pct"/>
            <w:shd w:val="clear" w:color="auto" w:fill="F2F2F2" w:themeFill="background1" w:themeFillShade="F2"/>
            <w:vAlign w:val="bottom"/>
          </w:tcPr>
          <w:p w14:paraId="66BCE990" w14:textId="77777777" w:rsidR="0041774E" w:rsidRPr="001A56FD" w:rsidRDefault="0041774E" w:rsidP="008169DA">
            <w:pPr>
              <w:tabs>
                <w:tab w:val="left" w:pos="424"/>
              </w:tabs>
              <w:spacing w:line="360" w:lineRule="auto"/>
              <w:ind w:left="406"/>
              <w:rPr>
                <w:b/>
                <w:bCs/>
              </w:rPr>
            </w:pPr>
            <w:r w:rsidRPr="001A56FD">
              <w:rPr>
                <w:b/>
                <w:bCs/>
              </w:rPr>
              <w:t>Management</w:t>
            </w:r>
          </w:p>
        </w:tc>
        <w:tc>
          <w:tcPr>
            <w:tcW w:w="1759" w:type="pct"/>
            <w:shd w:val="clear" w:color="auto" w:fill="F2F2F2" w:themeFill="background1" w:themeFillShade="F2"/>
            <w:vAlign w:val="bottom"/>
          </w:tcPr>
          <w:p w14:paraId="78592C06" w14:textId="77777777" w:rsidR="0041774E" w:rsidRPr="00650C14" w:rsidRDefault="0041774E" w:rsidP="008169DA">
            <w:pPr>
              <w:spacing w:line="360" w:lineRule="auto"/>
            </w:pPr>
            <w:r w:rsidRPr="00CA203A">
              <w:rPr>
                <w:b/>
                <w:bCs/>
              </w:rPr>
              <w:t>Details</w:t>
            </w:r>
          </w:p>
        </w:tc>
      </w:tr>
      <w:tr w:rsidR="0041774E" w:rsidRPr="00650C14" w14:paraId="089CB975" w14:textId="77777777" w:rsidTr="008169DA">
        <w:trPr>
          <w:trHeight w:val="907"/>
        </w:trPr>
        <w:tc>
          <w:tcPr>
            <w:tcW w:w="500" w:type="pct"/>
            <w:vAlign w:val="bottom"/>
          </w:tcPr>
          <w:p w14:paraId="2752B559" w14:textId="77777777" w:rsidR="0041774E" w:rsidRPr="00650C14" w:rsidRDefault="0041774E" w:rsidP="008169DA">
            <w:pPr>
              <w:numPr>
                <w:ilvl w:val="0"/>
                <w:numId w:val="13"/>
              </w:numPr>
              <w:tabs>
                <w:tab w:val="left" w:pos="424"/>
              </w:tabs>
              <w:autoSpaceDE w:val="0"/>
              <w:autoSpaceDN w:val="0"/>
              <w:spacing w:line="360" w:lineRule="auto"/>
              <w:ind w:left="406" w:hanging="406"/>
            </w:pPr>
          </w:p>
        </w:tc>
        <w:tc>
          <w:tcPr>
            <w:tcW w:w="2741" w:type="pct"/>
            <w:vAlign w:val="center"/>
          </w:tcPr>
          <w:p w14:paraId="2B03D66C" w14:textId="77777777" w:rsidR="0041774E" w:rsidRPr="00650C14" w:rsidRDefault="0041774E" w:rsidP="008169DA">
            <w:pPr>
              <w:tabs>
                <w:tab w:val="left" w:pos="424"/>
              </w:tabs>
              <w:spacing w:line="360" w:lineRule="auto"/>
            </w:pPr>
            <w:r w:rsidRPr="00650C14">
              <w:t>Insert each key manager’s passport-size photo and name, and key profession/academic qualifications</w:t>
            </w:r>
          </w:p>
        </w:tc>
        <w:tc>
          <w:tcPr>
            <w:tcW w:w="1759" w:type="pct"/>
            <w:vAlign w:val="center"/>
          </w:tcPr>
          <w:p w14:paraId="4D45C4D3" w14:textId="77777777" w:rsidR="0041774E" w:rsidRPr="00650C14" w:rsidRDefault="0041774E" w:rsidP="008169DA">
            <w:pPr>
              <w:spacing w:line="360" w:lineRule="auto"/>
            </w:pPr>
            <w:r w:rsidRPr="00650C14">
              <w:t>Indicate the main area of responsibility – without details</w:t>
            </w:r>
          </w:p>
        </w:tc>
      </w:tr>
      <w:tr w:rsidR="0041774E" w:rsidRPr="00650C14" w14:paraId="4B1B1E38" w14:textId="77777777" w:rsidTr="008169DA">
        <w:trPr>
          <w:trHeight w:val="662"/>
        </w:trPr>
        <w:tc>
          <w:tcPr>
            <w:tcW w:w="500" w:type="pct"/>
            <w:vAlign w:val="bottom"/>
          </w:tcPr>
          <w:p w14:paraId="7F837911" w14:textId="77777777" w:rsidR="0041774E" w:rsidRPr="00650C14" w:rsidRDefault="0041774E" w:rsidP="008169DA">
            <w:pPr>
              <w:numPr>
                <w:ilvl w:val="0"/>
                <w:numId w:val="13"/>
              </w:numPr>
              <w:tabs>
                <w:tab w:val="left" w:pos="424"/>
              </w:tabs>
              <w:autoSpaceDE w:val="0"/>
              <w:autoSpaceDN w:val="0"/>
              <w:spacing w:line="360" w:lineRule="auto"/>
              <w:ind w:left="406" w:hanging="406"/>
            </w:pPr>
          </w:p>
        </w:tc>
        <w:tc>
          <w:tcPr>
            <w:tcW w:w="2741" w:type="pct"/>
            <w:vAlign w:val="center"/>
          </w:tcPr>
          <w:p w14:paraId="71C890E3" w14:textId="77777777" w:rsidR="0041774E" w:rsidRPr="00650C14" w:rsidRDefault="0041774E" w:rsidP="008169DA">
            <w:pPr>
              <w:tabs>
                <w:tab w:val="left" w:pos="424"/>
              </w:tabs>
              <w:spacing w:line="360" w:lineRule="auto"/>
            </w:pPr>
            <w:r w:rsidRPr="00650C14">
              <w:t>Manager 2</w:t>
            </w:r>
          </w:p>
        </w:tc>
        <w:tc>
          <w:tcPr>
            <w:tcW w:w="1759" w:type="pct"/>
            <w:vAlign w:val="center"/>
          </w:tcPr>
          <w:p w14:paraId="366B3D4A" w14:textId="77777777" w:rsidR="0041774E" w:rsidRPr="00650C14" w:rsidRDefault="0041774E" w:rsidP="008169DA">
            <w:pPr>
              <w:spacing w:line="360" w:lineRule="auto"/>
            </w:pPr>
          </w:p>
        </w:tc>
      </w:tr>
      <w:tr w:rsidR="0041774E" w:rsidRPr="00650C14" w14:paraId="522037DF" w14:textId="77777777" w:rsidTr="008169DA">
        <w:trPr>
          <w:trHeight w:val="699"/>
        </w:trPr>
        <w:tc>
          <w:tcPr>
            <w:tcW w:w="500" w:type="pct"/>
            <w:vAlign w:val="bottom"/>
          </w:tcPr>
          <w:p w14:paraId="6A63181E" w14:textId="77777777" w:rsidR="0041774E" w:rsidRPr="00650C14" w:rsidRDefault="0041774E" w:rsidP="008169DA">
            <w:pPr>
              <w:numPr>
                <w:ilvl w:val="0"/>
                <w:numId w:val="13"/>
              </w:numPr>
              <w:tabs>
                <w:tab w:val="left" w:pos="424"/>
              </w:tabs>
              <w:autoSpaceDE w:val="0"/>
              <w:autoSpaceDN w:val="0"/>
              <w:spacing w:line="360" w:lineRule="auto"/>
              <w:ind w:left="406" w:hanging="406"/>
            </w:pPr>
          </w:p>
        </w:tc>
        <w:tc>
          <w:tcPr>
            <w:tcW w:w="2741" w:type="pct"/>
            <w:vAlign w:val="center"/>
          </w:tcPr>
          <w:p w14:paraId="76A12591" w14:textId="77777777" w:rsidR="0041774E" w:rsidRPr="00650C14" w:rsidRDefault="0041774E" w:rsidP="008169DA">
            <w:pPr>
              <w:tabs>
                <w:tab w:val="left" w:pos="424"/>
              </w:tabs>
              <w:spacing w:line="360" w:lineRule="auto"/>
            </w:pPr>
            <w:r w:rsidRPr="00650C14">
              <w:t>Manager 3</w:t>
            </w:r>
          </w:p>
        </w:tc>
        <w:tc>
          <w:tcPr>
            <w:tcW w:w="1759" w:type="pct"/>
            <w:vAlign w:val="center"/>
          </w:tcPr>
          <w:p w14:paraId="1F2B1062" w14:textId="77777777" w:rsidR="0041774E" w:rsidRPr="00650C14" w:rsidRDefault="0041774E" w:rsidP="008169DA">
            <w:pPr>
              <w:spacing w:line="360" w:lineRule="auto"/>
            </w:pPr>
          </w:p>
        </w:tc>
      </w:tr>
      <w:tr w:rsidR="0041774E" w:rsidRPr="00650C14" w14:paraId="15E0E5A5" w14:textId="77777777" w:rsidTr="008169DA">
        <w:trPr>
          <w:trHeight w:val="709"/>
        </w:trPr>
        <w:tc>
          <w:tcPr>
            <w:tcW w:w="500" w:type="pct"/>
            <w:vAlign w:val="bottom"/>
          </w:tcPr>
          <w:p w14:paraId="390C4FA9" w14:textId="77777777" w:rsidR="0041774E" w:rsidRPr="00650C14" w:rsidRDefault="0041774E" w:rsidP="008169DA">
            <w:pPr>
              <w:numPr>
                <w:ilvl w:val="0"/>
                <w:numId w:val="13"/>
              </w:numPr>
              <w:tabs>
                <w:tab w:val="left" w:pos="424"/>
              </w:tabs>
              <w:autoSpaceDE w:val="0"/>
              <w:autoSpaceDN w:val="0"/>
              <w:spacing w:line="360" w:lineRule="auto"/>
              <w:ind w:left="406" w:hanging="406"/>
            </w:pPr>
          </w:p>
        </w:tc>
        <w:tc>
          <w:tcPr>
            <w:tcW w:w="2741" w:type="pct"/>
            <w:vAlign w:val="center"/>
          </w:tcPr>
          <w:p w14:paraId="2858E495" w14:textId="77777777" w:rsidR="0041774E" w:rsidRPr="00650C14" w:rsidRDefault="0041774E" w:rsidP="008169DA">
            <w:pPr>
              <w:tabs>
                <w:tab w:val="left" w:pos="424"/>
              </w:tabs>
              <w:spacing w:line="360" w:lineRule="auto"/>
            </w:pPr>
            <w:r w:rsidRPr="00650C14">
              <w:t>Manager 4</w:t>
            </w:r>
          </w:p>
        </w:tc>
        <w:tc>
          <w:tcPr>
            <w:tcW w:w="1759" w:type="pct"/>
            <w:vAlign w:val="center"/>
          </w:tcPr>
          <w:p w14:paraId="7545E7F7" w14:textId="77777777" w:rsidR="0041774E" w:rsidRPr="00650C14" w:rsidRDefault="0041774E" w:rsidP="008169DA">
            <w:pPr>
              <w:spacing w:line="360" w:lineRule="auto"/>
            </w:pPr>
          </w:p>
        </w:tc>
      </w:tr>
      <w:tr w:rsidR="0041774E" w:rsidRPr="00650C14" w14:paraId="07E34703" w14:textId="77777777" w:rsidTr="008169DA">
        <w:trPr>
          <w:trHeight w:val="549"/>
        </w:trPr>
        <w:tc>
          <w:tcPr>
            <w:tcW w:w="500" w:type="pct"/>
            <w:vAlign w:val="bottom"/>
          </w:tcPr>
          <w:p w14:paraId="6FD6A89B" w14:textId="77777777" w:rsidR="0041774E" w:rsidRPr="00650C14" w:rsidRDefault="0041774E" w:rsidP="008169DA">
            <w:pPr>
              <w:numPr>
                <w:ilvl w:val="0"/>
                <w:numId w:val="13"/>
              </w:numPr>
              <w:tabs>
                <w:tab w:val="left" w:pos="424"/>
              </w:tabs>
              <w:autoSpaceDE w:val="0"/>
              <w:autoSpaceDN w:val="0"/>
              <w:spacing w:line="360" w:lineRule="auto"/>
              <w:ind w:left="406" w:hanging="406"/>
            </w:pPr>
          </w:p>
        </w:tc>
        <w:tc>
          <w:tcPr>
            <w:tcW w:w="2741" w:type="pct"/>
            <w:vAlign w:val="center"/>
          </w:tcPr>
          <w:p w14:paraId="190F2EF5" w14:textId="77777777" w:rsidR="0041774E" w:rsidRPr="00650C14" w:rsidRDefault="0041774E" w:rsidP="008169DA">
            <w:pPr>
              <w:tabs>
                <w:tab w:val="left" w:pos="424"/>
              </w:tabs>
              <w:spacing w:line="360" w:lineRule="auto"/>
            </w:pPr>
            <w:r w:rsidRPr="00650C14">
              <w:t>Etc.</w:t>
            </w:r>
          </w:p>
        </w:tc>
        <w:tc>
          <w:tcPr>
            <w:tcW w:w="1759" w:type="pct"/>
            <w:vAlign w:val="center"/>
          </w:tcPr>
          <w:p w14:paraId="76892F2A" w14:textId="77777777" w:rsidR="0041774E" w:rsidRPr="00650C14" w:rsidRDefault="0041774E" w:rsidP="008169DA">
            <w:pPr>
              <w:spacing w:line="360" w:lineRule="auto"/>
            </w:pPr>
          </w:p>
        </w:tc>
      </w:tr>
      <w:tr w:rsidR="0041774E" w:rsidRPr="00650C14" w14:paraId="56EB0838" w14:textId="77777777" w:rsidTr="008169DA">
        <w:trPr>
          <w:trHeight w:val="907"/>
        </w:trPr>
        <w:tc>
          <w:tcPr>
            <w:tcW w:w="500" w:type="pct"/>
          </w:tcPr>
          <w:p w14:paraId="3527EF2B" w14:textId="77777777" w:rsidR="0041774E" w:rsidRPr="00650C14" w:rsidRDefault="0041774E" w:rsidP="008169DA">
            <w:pPr>
              <w:spacing w:line="360" w:lineRule="auto"/>
              <w:rPr>
                <w:b/>
                <w:i/>
              </w:rPr>
            </w:pPr>
          </w:p>
        </w:tc>
        <w:tc>
          <w:tcPr>
            <w:tcW w:w="4500" w:type="pct"/>
            <w:gridSpan w:val="2"/>
            <w:vAlign w:val="center"/>
          </w:tcPr>
          <w:p w14:paraId="580F1D7C" w14:textId="77777777" w:rsidR="0041774E" w:rsidRPr="00650C14" w:rsidRDefault="0041774E" w:rsidP="008169DA">
            <w:pPr>
              <w:spacing w:line="360" w:lineRule="auto"/>
              <w:rPr>
                <w:i/>
              </w:rPr>
            </w:pPr>
            <w:r w:rsidRPr="00650C14">
              <w:rPr>
                <w:b/>
                <w:i/>
              </w:rPr>
              <w:t>Note:</w:t>
            </w:r>
            <w:r w:rsidRPr="00650C14">
              <w:rPr>
                <w:i/>
              </w:rPr>
              <w:t xml:space="preserve"> </w:t>
            </w:r>
            <w:r>
              <w:rPr>
                <w:i/>
              </w:rPr>
              <w:t>Highlight the key management team managing and executing the RMLF Fund</w:t>
            </w:r>
          </w:p>
        </w:tc>
      </w:tr>
    </w:tbl>
    <w:p w14:paraId="11A734F2" w14:textId="77777777" w:rsidR="0041774E" w:rsidRPr="007C4CB5" w:rsidRDefault="0041774E" w:rsidP="0041774E">
      <w:pPr>
        <w:rPr>
          <w:sz w:val="8"/>
          <w:szCs w:val="8"/>
        </w:rPr>
      </w:pPr>
    </w:p>
    <w:p w14:paraId="56A6F145" w14:textId="77777777" w:rsidR="0041774E" w:rsidRDefault="0041774E" w:rsidP="0041774E">
      <w:pPr>
        <w:rPr>
          <w:rFonts w:ascii="Book Antiqua" w:hAnsi="Book Antiqua"/>
          <w:b/>
          <w:color w:val="17365D" w:themeColor="text2" w:themeShade="BF"/>
          <w:sz w:val="22"/>
          <w:szCs w:val="22"/>
        </w:rPr>
      </w:pPr>
      <w:r>
        <w:rPr>
          <w:rFonts w:ascii="Book Antiqua" w:hAnsi="Book Antiqua"/>
          <w:b/>
          <w:color w:val="17365D" w:themeColor="text2" w:themeShade="BF"/>
          <w:sz w:val="22"/>
          <w:szCs w:val="22"/>
        </w:rPr>
        <w:br w:type="page"/>
      </w:r>
    </w:p>
    <w:p w14:paraId="36CE553E" w14:textId="2DECF620" w:rsidR="00CC408A" w:rsidRDefault="00CC408A" w:rsidP="00CC408A">
      <w:pPr>
        <w:pStyle w:val="Heading1"/>
        <w:numPr>
          <w:ilvl w:val="0"/>
          <w:numId w:val="11"/>
        </w:numPr>
        <w:tabs>
          <w:tab w:val="num" w:pos="360"/>
          <w:tab w:val="left" w:pos="810"/>
        </w:tabs>
        <w:spacing w:line="360" w:lineRule="auto"/>
        <w:ind w:left="360" w:firstLine="0"/>
      </w:pPr>
      <w:bookmarkStart w:id="7" w:name="_Toc514363401"/>
      <w:bookmarkStart w:id="8" w:name="_Toc75867527"/>
      <w:bookmarkStart w:id="9" w:name="_Toc77056358"/>
      <w:r>
        <w:lastRenderedPageBreak/>
        <w:t>CHAIRMAN</w:t>
      </w:r>
      <w:r w:rsidRPr="00A10534">
        <w:t xml:space="preserve">’S </w:t>
      </w:r>
      <w:bookmarkEnd w:id="7"/>
      <w:bookmarkEnd w:id="8"/>
      <w:r>
        <w:t>STATEMENT</w:t>
      </w:r>
      <w:bookmarkEnd w:id="9"/>
    </w:p>
    <w:p w14:paraId="24A909EF" w14:textId="77777777" w:rsidR="00CC408A" w:rsidRPr="00E60EEE" w:rsidRDefault="00CC408A" w:rsidP="00CC408A"/>
    <w:p w14:paraId="0C10C921" w14:textId="77777777" w:rsidR="00CC408A" w:rsidRDefault="00CC408A" w:rsidP="00CC408A">
      <w:pPr>
        <w:spacing w:line="360" w:lineRule="auto"/>
        <w:jc w:val="both"/>
      </w:pPr>
      <w:r w:rsidRPr="00A10534">
        <w:t xml:space="preserve">Put a forward note by the Chairperson of the </w:t>
      </w:r>
      <w:r>
        <w:t>Board</w:t>
      </w:r>
      <w:r w:rsidRPr="00A10534">
        <w:t xml:space="preserve">. </w:t>
      </w:r>
    </w:p>
    <w:p w14:paraId="03EEEA92" w14:textId="20AB9737" w:rsidR="00CC408A" w:rsidRDefault="00CC408A" w:rsidP="00CC408A">
      <w:pPr>
        <w:spacing w:line="360" w:lineRule="auto"/>
        <w:jc w:val="both"/>
      </w:pPr>
      <w:r w:rsidRPr="00A10534">
        <w:t>May include information such as:</w:t>
      </w:r>
    </w:p>
    <w:p w14:paraId="2A811AC9" w14:textId="02B1983C" w:rsidR="00CC408A" w:rsidRPr="00A10534" w:rsidRDefault="00CC408A" w:rsidP="00CC408A">
      <w:pPr>
        <w:pStyle w:val="ListParagraph"/>
        <w:numPr>
          <w:ilvl w:val="0"/>
          <w:numId w:val="16"/>
        </w:numPr>
        <w:autoSpaceDE w:val="0"/>
        <w:autoSpaceDN w:val="0"/>
        <w:spacing w:line="360" w:lineRule="auto"/>
        <w:ind w:left="720"/>
        <w:contextualSpacing w:val="0"/>
        <w:jc w:val="both"/>
      </w:pPr>
      <w:r w:rsidRPr="00A10534">
        <w:t xml:space="preserve">Changes in the </w:t>
      </w:r>
      <w:r>
        <w:t>RMLF</w:t>
      </w:r>
      <w:r w:rsidRPr="00A10534">
        <w:t xml:space="preserve"> during the year (in terms of the board or key management team)</w:t>
      </w:r>
    </w:p>
    <w:p w14:paraId="35ED6C35" w14:textId="00125C05" w:rsidR="00CC408A" w:rsidRPr="00A10534" w:rsidRDefault="00CC408A" w:rsidP="00CC408A">
      <w:pPr>
        <w:pStyle w:val="ListParagraph"/>
        <w:numPr>
          <w:ilvl w:val="0"/>
          <w:numId w:val="16"/>
        </w:numPr>
        <w:autoSpaceDE w:val="0"/>
        <w:autoSpaceDN w:val="0"/>
        <w:spacing w:line="360" w:lineRule="auto"/>
        <w:ind w:left="720"/>
        <w:contextualSpacing w:val="0"/>
        <w:jc w:val="both"/>
      </w:pPr>
      <w:r w:rsidRPr="00A10534">
        <w:t xml:space="preserve">Review of the </w:t>
      </w:r>
      <w:r>
        <w:t>RMLF</w:t>
      </w:r>
      <w:r w:rsidRPr="00A10534">
        <w:t xml:space="preserve"> performance</w:t>
      </w:r>
    </w:p>
    <w:p w14:paraId="705D0943" w14:textId="46F10620" w:rsidR="00CC408A" w:rsidRPr="00A10534" w:rsidRDefault="00CC408A" w:rsidP="00CC408A">
      <w:pPr>
        <w:pStyle w:val="ListParagraph"/>
        <w:numPr>
          <w:ilvl w:val="0"/>
          <w:numId w:val="16"/>
        </w:numPr>
        <w:autoSpaceDE w:val="0"/>
        <w:autoSpaceDN w:val="0"/>
        <w:spacing w:line="360" w:lineRule="auto"/>
        <w:ind w:left="720"/>
        <w:contextualSpacing w:val="0"/>
        <w:jc w:val="both"/>
      </w:pPr>
      <w:proofErr w:type="gramStart"/>
      <w:r w:rsidRPr="00A10534">
        <w:t>Future outlook</w:t>
      </w:r>
      <w:proofErr w:type="gramEnd"/>
      <w:r w:rsidRPr="00A10534">
        <w:t xml:space="preserve"> of the </w:t>
      </w:r>
      <w:r>
        <w:t>RMLF</w:t>
      </w:r>
    </w:p>
    <w:p w14:paraId="3C3951A4" w14:textId="77777777" w:rsidR="00CC408A" w:rsidRPr="00A10534" w:rsidRDefault="00CC408A" w:rsidP="00CC408A">
      <w:pPr>
        <w:pStyle w:val="ListParagraph"/>
        <w:numPr>
          <w:ilvl w:val="0"/>
          <w:numId w:val="16"/>
        </w:numPr>
        <w:autoSpaceDE w:val="0"/>
        <w:autoSpaceDN w:val="0"/>
        <w:spacing w:line="360" w:lineRule="auto"/>
        <w:ind w:left="720"/>
        <w:contextualSpacing w:val="0"/>
        <w:jc w:val="both"/>
      </w:pPr>
      <w:r w:rsidRPr="00A10534">
        <w:t>Any other matters deemed necessary</w:t>
      </w:r>
      <w:r>
        <w:t>.</w:t>
      </w:r>
    </w:p>
    <w:p w14:paraId="7DFDD59E" w14:textId="77777777" w:rsidR="00CC408A" w:rsidRPr="00A10534" w:rsidRDefault="00CC408A" w:rsidP="00CC408A">
      <w:pPr>
        <w:pStyle w:val="ListParagraph"/>
        <w:numPr>
          <w:ilvl w:val="0"/>
          <w:numId w:val="16"/>
        </w:numPr>
        <w:autoSpaceDE w:val="0"/>
        <w:autoSpaceDN w:val="0"/>
        <w:spacing w:line="360" w:lineRule="auto"/>
        <w:ind w:left="720"/>
        <w:contextualSpacing w:val="0"/>
        <w:jc w:val="both"/>
      </w:pPr>
      <w:r w:rsidRPr="00A10534">
        <w:t>A conclusion</w:t>
      </w:r>
    </w:p>
    <w:p w14:paraId="0DF914D3" w14:textId="77777777" w:rsidR="00CC408A" w:rsidRDefault="00CC408A" w:rsidP="00CC408A">
      <w:pPr>
        <w:spacing w:line="360" w:lineRule="auto"/>
        <w:ind w:left="360"/>
        <w:jc w:val="both"/>
        <w:rPr>
          <w:b/>
          <w:bCs/>
        </w:rPr>
      </w:pPr>
    </w:p>
    <w:p w14:paraId="27A09109" w14:textId="77777777" w:rsidR="00CC408A" w:rsidRPr="00A10534" w:rsidRDefault="00CC408A" w:rsidP="00CC408A">
      <w:pPr>
        <w:spacing w:line="360" w:lineRule="auto"/>
        <w:jc w:val="both"/>
      </w:pPr>
    </w:p>
    <w:p w14:paraId="55E8CA74" w14:textId="77777777" w:rsidR="00CC408A" w:rsidRPr="00A10534" w:rsidRDefault="00CC408A" w:rsidP="00CC408A">
      <w:pPr>
        <w:spacing w:line="360" w:lineRule="auto"/>
        <w:jc w:val="both"/>
      </w:pPr>
      <w:r w:rsidRPr="00A10534">
        <w:t>Signed: _____________________________-</w:t>
      </w:r>
    </w:p>
    <w:p w14:paraId="5EABA938" w14:textId="77777777" w:rsidR="00CC408A" w:rsidRPr="00A10534" w:rsidRDefault="00CC408A" w:rsidP="00CC408A">
      <w:pPr>
        <w:spacing w:line="360" w:lineRule="auto"/>
        <w:jc w:val="both"/>
      </w:pPr>
      <w:r w:rsidRPr="00A10534">
        <w:t>&lt;Name of Chairperson&gt;</w:t>
      </w:r>
    </w:p>
    <w:p w14:paraId="7A87A474" w14:textId="77777777" w:rsidR="00CC408A" w:rsidRDefault="00CC408A" w:rsidP="00CC408A">
      <w:pPr>
        <w:spacing w:line="360" w:lineRule="auto"/>
        <w:jc w:val="both"/>
        <w:rPr>
          <w:i/>
        </w:rPr>
      </w:pPr>
    </w:p>
    <w:p w14:paraId="40BCF18C" w14:textId="10CB2B19" w:rsidR="00CC408A" w:rsidRPr="00A10534" w:rsidRDefault="00CC408A" w:rsidP="00CC408A">
      <w:pPr>
        <w:spacing w:line="360" w:lineRule="auto"/>
        <w:jc w:val="both"/>
        <w:rPr>
          <w:i/>
        </w:rPr>
      </w:pPr>
      <w:r w:rsidRPr="00A10534">
        <w:rPr>
          <w:i/>
        </w:rPr>
        <w:t xml:space="preserve">(This report is a summarized overview of the </w:t>
      </w:r>
      <w:r w:rsidR="008311CC">
        <w:rPr>
          <w:i/>
        </w:rPr>
        <w:t>RMLF</w:t>
      </w:r>
      <w:r w:rsidRPr="00A10534">
        <w:rPr>
          <w:i/>
        </w:rPr>
        <w:t xml:space="preserve"> and</w:t>
      </w:r>
      <w:r>
        <w:rPr>
          <w:i/>
        </w:rPr>
        <w:t xml:space="preserve"> about a page or two</w:t>
      </w:r>
      <w:r w:rsidRPr="00A10534">
        <w:rPr>
          <w:i/>
        </w:rPr>
        <w:t>)</w:t>
      </w:r>
    </w:p>
    <w:p w14:paraId="5441B185" w14:textId="75FB84B2" w:rsidR="000E0CF9" w:rsidRPr="00791415" w:rsidRDefault="00CC408A" w:rsidP="00CC408A">
      <w:pPr>
        <w:pStyle w:val="Heading1"/>
        <w:numPr>
          <w:ilvl w:val="0"/>
          <w:numId w:val="11"/>
        </w:numPr>
        <w:tabs>
          <w:tab w:val="num" w:pos="360"/>
        </w:tabs>
        <w:spacing w:line="360" w:lineRule="auto"/>
        <w:ind w:left="360" w:firstLine="0"/>
      </w:pPr>
      <w:r>
        <w:rPr>
          <w:b/>
          <w:bCs/>
        </w:rPr>
        <w:br w:type="page"/>
      </w:r>
      <w:bookmarkStart w:id="10" w:name="_Toc77056359"/>
      <w:r w:rsidR="008311CC" w:rsidRPr="00791415">
        <w:lastRenderedPageBreak/>
        <w:t>REPORT OF THE</w:t>
      </w:r>
      <w:r w:rsidR="008311CC" w:rsidRPr="00791415">
        <w:rPr>
          <w:b/>
          <w:bCs/>
        </w:rPr>
        <w:t xml:space="preserve"> </w:t>
      </w:r>
      <w:r w:rsidR="008311CC" w:rsidRPr="00791415">
        <w:t>DIRECTOR GENERAL</w:t>
      </w:r>
      <w:bookmarkEnd w:id="10"/>
    </w:p>
    <w:p w14:paraId="77442EC7" w14:textId="77777777" w:rsidR="000E0CF9" w:rsidRPr="00791415" w:rsidRDefault="000E0CF9" w:rsidP="000E0CF9"/>
    <w:p w14:paraId="0DC384FA" w14:textId="05D2B9FB" w:rsidR="000E0CF9" w:rsidRPr="00791415" w:rsidRDefault="000E0CF9" w:rsidP="000E0CF9">
      <w:pPr>
        <w:spacing w:line="360" w:lineRule="auto"/>
        <w:jc w:val="both"/>
        <w:rPr>
          <w:i/>
        </w:rPr>
      </w:pPr>
      <w:r w:rsidRPr="00791415">
        <w:rPr>
          <w:i/>
        </w:rPr>
        <w:t xml:space="preserve">(Under this section, the </w:t>
      </w:r>
      <w:r w:rsidR="008311CC" w:rsidRPr="00791415">
        <w:rPr>
          <w:i/>
        </w:rPr>
        <w:t>Director General will</w:t>
      </w:r>
      <w:r w:rsidRPr="00791415">
        <w:rPr>
          <w:i/>
        </w:rPr>
        <w:t xml:space="preserve"> give his report, which highlights the same issues </w:t>
      </w:r>
      <w:r w:rsidRPr="00791415">
        <w:rPr>
          <w:b/>
          <w:bCs/>
          <w:i/>
        </w:rPr>
        <w:t>as the Chairman in a more detailed format,</w:t>
      </w:r>
      <w:r w:rsidRPr="00791415">
        <w:rPr>
          <w:i/>
        </w:rPr>
        <w:t xml:space="preserve"> usually 2 to 3 pages. The </w:t>
      </w:r>
      <w:r w:rsidR="008311CC" w:rsidRPr="00791415">
        <w:rPr>
          <w:i/>
        </w:rPr>
        <w:t xml:space="preserve">Director General </w:t>
      </w:r>
      <w:r w:rsidRPr="00791415">
        <w:rPr>
          <w:i/>
        </w:rPr>
        <w:t xml:space="preserve">may also mention at a high level the financial performance of </w:t>
      </w:r>
      <w:r w:rsidR="008311CC" w:rsidRPr="00791415">
        <w:rPr>
          <w:i/>
        </w:rPr>
        <w:t>RMLF</w:t>
      </w:r>
      <w:r w:rsidRPr="00791415">
        <w:rPr>
          <w:i/>
        </w:rPr>
        <w:t>).</w:t>
      </w:r>
    </w:p>
    <w:p w14:paraId="20D127E4" w14:textId="77777777" w:rsidR="000E0CF9" w:rsidRPr="00791415" w:rsidRDefault="000E0CF9" w:rsidP="000E0CF9">
      <w:pPr>
        <w:spacing w:line="360" w:lineRule="auto"/>
      </w:pPr>
      <w:r w:rsidRPr="00791415">
        <w:t>Include the following:</w:t>
      </w:r>
    </w:p>
    <w:p w14:paraId="12F40ABB" w14:textId="40907A50" w:rsidR="000E0CF9" w:rsidRPr="00791415" w:rsidRDefault="000E0CF9" w:rsidP="000E0CF9">
      <w:pPr>
        <w:numPr>
          <w:ilvl w:val="1"/>
          <w:numId w:val="17"/>
        </w:numPr>
        <w:tabs>
          <w:tab w:val="left" w:pos="993"/>
        </w:tabs>
        <w:autoSpaceDE w:val="0"/>
        <w:autoSpaceDN w:val="0"/>
        <w:spacing w:line="360" w:lineRule="auto"/>
        <w:ind w:left="993" w:hanging="426"/>
        <w:jc w:val="both"/>
      </w:pPr>
      <w:r w:rsidRPr="00791415">
        <w:t>Mention the budget performance against actual amounts for current year and for cumulative to-date based on programmes</w:t>
      </w:r>
      <w:r w:rsidR="008311CC" w:rsidRPr="00791415">
        <w:t>/</w:t>
      </w:r>
      <w:r w:rsidR="00BF1625" w:rsidRPr="00791415">
        <w:t>work plans</w:t>
      </w:r>
      <w:r w:rsidR="008311CC" w:rsidRPr="00791415">
        <w:t>/APRP</w:t>
      </w:r>
      <w:r w:rsidRPr="00791415">
        <w:t>, (make use of pictures, tables pie charts and graphs)</w:t>
      </w:r>
    </w:p>
    <w:p w14:paraId="374C648D" w14:textId="26AAC112" w:rsidR="000E0CF9" w:rsidRPr="00791415" w:rsidRDefault="000E0CF9" w:rsidP="000E0CF9">
      <w:pPr>
        <w:numPr>
          <w:ilvl w:val="1"/>
          <w:numId w:val="17"/>
        </w:numPr>
        <w:tabs>
          <w:tab w:val="left" w:pos="993"/>
        </w:tabs>
        <w:autoSpaceDE w:val="0"/>
        <w:autoSpaceDN w:val="0"/>
        <w:spacing w:line="360" w:lineRule="auto"/>
        <w:ind w:left="993" w:hanging="426"/>
        <w:jc w:val="both"/>
      </w:pPr>
      <w:r w:rsidRPr="00791415">
        <w:t>Physical progress based on outputs, outcomes and impacts since establishment of</w:t>
      </w:r>
      <w:r w:rsidR="00524FA0" w:rsidRPr="00791415">
        <w:t xml:space="preserve"> the RMLF</w:t>
      </w:r>
      <w:r w:rsidRPr="00791415">
        <w:t xml:space="preserve"> (encouraged to use actual figures and percentages)</w:t>
      </w:r>
    </w:p>
    <w:p w14:paraId="08BA4D0B" w14:textId="02C86628" w:rsidR="000E0CF9" w:rsidRPr="00791415" w:rsidRDefault="000E0CF9" w:rsidP="000E0CF9">
      <w:pPr>
        <w:numPr>
          <w:ilvl w:val="1"/>
          <w:numId w:val="17"/>
        </w:numPr>
        <w:tabs>
          <w:tab w:val="left" w:pos="993"/>
        </w:tabs>
        <w:autoSpaceDE w:val="0"/>
        <w:autoSpaceDN w:val="0"/>
        <w:spacing w:line="360" w:lineRule="auto"/>
        <w:ind w:left="993" w:hanging="426"/>
        <w:jc w:val="both"/>
      </w:pPr>
      <w:r w:rsidRPr="00791415">
        <w:t xml:space="preserve">Comment on each of the </w:t>
      </w:r>
      <w:r w:rsidR="008311CC" w:rsidRPr="00791415">
        <w:t>programmes/</w:t>
      </w:r>
      <w:r w:rsidR="00BF1625" w:rsidRPr="00791415">
        <w:t>work plans</w:t>
      </w:r>
      <w:r w:rsidR="008311CC" w:rsidRPr="00791415">
        <w:t>/APRP</w:t>
      </w:r>
      <w:r w:rsidRPr="00791415">
        <w:t xml:space="preserve"> implemented by </w:t>
      </w:r>
      <w:r w:rsidR="008311CC" w:rsidRPr="00791415">
        <w:t>RMLF</w:t>
      </w:r>
      <w:r w:rsidRPr="00791415">
        <w:t xml:space="preserve"> and how they have been achieved.</w:t>
      </w:r>
    </w:p>
    <w:p w14:paraId="6E2A4DF9" w14:textId="77777777" w:rsidR="000E0CF9" w:rsidRPr="00791415" w:rsidRDefault="000E0CF9" w:rsidP="000E0CF9">
      <w:pPr>
        <w:numPr>
          <w:ilvl w:val="1"/>
          <w:numId w:val="17"/>
        </w:numPr>
        <w:tabs>
          <w:tab w:val="left" w:pos="993"/>
        </w:tabs>
        <w:autoSpaceDE w:val="0"/>
        <w:autoSpaceDN w:val="0"/>
        <w:spacing w:line="360" w:lineRule="auto"/>
        <w:ind w:left="993" w:hanging="426"/>
        <w:jc w:val="both"/>
      </w:pPr>
      <w:r w:rsidRPr="00791415">
        <w:t>Comment on value-for-money achievements,</w:t>
      </w:r>
    </w:p>
    <w:p w14:paraId="67FE4563" w14:textId="2108DA4E" w:rsidR="000E0CF9" w:rsidRPr="00791415" w:rsidRDefault="000E0CF9" w:rsidP="000E0CF9">
      <w:pPr>
        <w:numPr>
          <w:ilvl w:val="1"/>
          <w:numId w:val="17"/>
        </w:numPr>
        <w:tabs>
          <w:tab w:val="left" w:pos="993"/>
        </w:tabs>
        <w:autoSpaceDE w:val="0"/>
        <w:autoSpaceDN w:val="0"/>
        <w:spacing w:line="360" w:lineRule="auto"/>
        <w:ind w:left="993" w:hanging="426"/>
        <w:jc w:val="both"/>
      </w:pPr>
      <w:r w:rsidRPr="00791415">
        <w:t xml:space="preserve">List the implementation challenges of strategic objectives for the </w:t>
      </w:r>
      <w:r w:rsidR="00BC5321">
        <w:t xml:space="preserve">Road Authority </w:t>
      </w:r>
      <w:r w:rsidRPr="00791415">
        <w:t xml:space="preserve">and the entity’s </w:t>
      </w:r>
      <w:proofErr w:type="gramStart"/>
      <w:r w:rsidRPr="00791415">
        <w:t>future outlook</w:t>
      </w:r>
      <w:proofErr w:type="gramEnd"/>
      <w:r w:rsidRPr="00791415">
        <w:t xml:space="preserve"> </w:t>
      </w:r>
      <w:r w:rsidR="00524FA0" w:rsidRPr="00791415">
        <w:t xml:space="preserve">with respect to the RMLF </w:t>
      </w:r>
      <w:r w:rsidRPr="00791415">
        <w:t>(</w:t>
      </w:r>
      <w:r w:rsidRPr="00791415">
        <w:rPr>
          <w:b/>
          <w:bCs/>
          <w:i/>
          <w:iCs/>
        </w:rPr>
        <w:t>here you could mention the budget allocation for the coming year and the pro</w:t>
      </w:r>
      <w:r w:rsidR="00504FA8" w:rsidRPr="00791415">
        <w:rPr>
          <w:b/>
          <w:bCs/>
          <w:i/>
          <w:iCs/>
        </w:rPr>
        <w:t>jects</w:t>
      </w:r>
      <w:r w:rsidRPr="00791415">
        <w:rPr>
          <w:b/>
          <w:bCs/>
          <w:i/>
          <w:iCs/>
        </w:rPr>
        <w:t xml:space="preserve"> that the entity wishes to undertake </w:t>
      </w:r>
      <w:r w:rsidR="00504FA8" w:rsidRPr="00791415">
        <w:rPr>
          <w:b/>
          <w:bCs/>
          <w:i/>
          <w:iCs/>
        </w:rPr>
        <w:t>under RMLF</w:t>
      </w:r>
      <w:r w:rsidR="00F621A6" w:rsidRPr="00791415">
        <w:rPr>
          <w:b/>
          <w:bCs/>
          <w:i/>
          <w:iCs/>
        </w:rPr>
        <w:t xml:space="preserve">. Further Authorities should be able to mention </w:t>
      </w:r>
      <w:r w:rsidR="005B62FD" w:rsidRPr="00791415">
        <w:rPr>
          <w:b/>
          <w:bCs/>
          <w:i/>
          <w:iCs/>
        </w:rPr>
        <w:t>the number</w:t>
      </w:r>
      <w:r w:rsidR="00F621A6" w:rsidRPr="00791415">
        <w:rPr>
          <w:b/>
          <w:bCs/>
          <w:i/>
          <w:iCs/>
        </w:rPr>
        <w:t xml:space="preserve"> and KM of roads rehabilitated or done using the </w:t>
      </w:r>
      <w:r w:rsidR="008311CC" w:rsidRPr="00791415">
        <w:rPr>
          <w:b/>
          <w:bCs/>
          <w:i/>
          <w:iCs/>
        </w:rPr>
        <w:t>RMLF</w:t>
      </w:r>
      <w:r w:rsidR="00F621A6" w:rsidRPr="00791415">
        <w:rPr>
          <w:b/>
          <w:bCs/>
          <w:i/>
          <w:iCs/>
        </w:rPr>
        <w:t xml:space="preserve"> as per their budgets</w:t>
      </w:r>
      <w:r w:rsidR="00F621A6" w:rsidRPr="00791415">
        <w:t>.</w:t>
      </w:r>
      <w:r w:rsidR="00791415" w:rsidRPr="00791415">
        <w:t>)</w:t>
      </w:r>
    </w:p>
    <w:p w14:paraId="20B8D197" w14:textId="77777777" w:rsidR="000E0CF9" w:rsidRPr="00791415" w:rsidRDefault="000E0CF9" w:rsidP="000E0CF9">
      <w:pPr>
        <w:numPr>
          <w:ilvl w:val="1"/>
          <w:numId w:val="17"/>
        </w:numPr>
        <w:tabs>
          <w:tab w:val="left" w:pos="993"/>
        </w:tabs>
        <w:autoSpaceDE w:val="0"/>
        <w:autoSpaceDN w:val="0"/>
        <w:spacing w:line="360" w:lineRule="auto"/>
        <w:ind w:left="993" w:hanging="426"/>
      </w:pPr>
      <w:r w:rsidRPr="00791415">
        <w:t>Highlight key risk management strategies</w:t>
      </w:r>
    </w:p>
    <w:p w14:paraId="6D4D5389" w14:textId="77777777" w:rsidR="000E0CF9" w:rsidRPr="00791415" w:rsidRDefault="000E0CF9" w:rsidP="000E0CF9">
      <w:pPr>
        <w:spacing w:line="360" w:lineRule="auto"/>
        <w:jc w:val="both"/>
        <w:rPr>
          <w:i/>
        </w:rPr>
      </w:pPr>
    </w:p>
    <w:p w14:paraId="4A8AAC20" w14:textId="77777777" w:rsidR="000E0CF9" w:rsidRPr="00791415" w:rsidRDefault="000E0CF9" w:rsidP="000E0CF9">
      <w:pPr>
        <w:spacing w:line="360" w:lineRule="auto"/>
        <w:jc w:val="both"/>
        <w:rPr>
          <w:i/>
        </w:rPr>
      </w:pPr>
    </w:p>
    <w:p w14:paraId="44FA1D1E" w14:textId="77777777" w:rsidR="000E0CF9" w:rsidRPr="00791415" w:rsidRDefault="000E0CF9" w:rsidP="000E0CF9">
      <w:pPr>
        <w:spacing w:line="360" w:lineRule="auto"/>
        <w:jc w:val="both"/>
        <w:rPr>
          <w:i/>
        </w:rPr>
      </w:pPr>
      <w:r w:rsidRPr="00791415">
        <w:rPr>
          <w:i/>
        </w:rPr>
        <w:t xml:space="preserve"> </w:t>
      </w:r>
    </w:p>
    <w:p w14:paraId="4A3BEB67" w14:textId="37DCE1E2" w:rsidR="000E0CF9" w:rsidRPr="00791415" w:rsidRDefault="000E0CF9" w:rsidP="000E0CF9">
      <w:pPr>
        <w:spacing w:line="360" w:lineRule="auto"/>
        <w:jc w:val="both"/>
        <w:rPr>
          <w:i/>
          <w:iCs/>
        </w:rPr>
      </w:pPr>
      <w:r w:rsidRPr="00791415">
        <w:rPr>
          <w:i/>
          <w:iCs/>
        </w:rPr>
        <w:t xml:space="preserve">(The </w:t>
      </w:r>
      <w:r w:rsidR="00791415">
        <w:rPr>
          <w:i/>
          <w:iCs/>
        </w:rPr>
        <w:t>Director General</w:t>
      </w:r>
      <w:r w:rsidRPr="00791415">
        <w:rPr>
          <w:i/>
          <w:iCs/>
        </w:rPr>
        <w:t xml:space="preserve"> should sign the </w:t>
      </w:r>
      <w:r w:rsidR="00791415">
        <w:rPr>
          <w:i/>
          <w:iCs/>
        </w:rPr>
        <w:t xml:space="preserve">Director General’s </w:t>
      </w:r>
      <w:r w:rsidRPr="00791415">
        <w:rPr>
          <w:i/>
          <w:iCs/>
        </w:rPr>
        <w:t>report).</w:t>
      </w:r>
    </w:p>
    <w:p w14:paraId="77C2B0A5" w14:textId="77777777" w:rsidR="000E0CF9" w:rsidRPr="00791415" w:rsidRDefault="000E0CF9" w:rsidP="000E0CF9">
      <w:pPr>
        <w:spacing w:line="360" w:lineRule="auto"/>
      </w:pPr>
    </w:p>
    <w:p w14:paraId="02FFAF2B" w14:textId="77777777" w:rsidR="000E0CF9" w:rsidRPr="00791415" w:rsidRDefault="000E0CF9" w:rsidP="000E0CF9">
      <w:pPr>
        <w:spacing w:line="360" w:lineRule="auto"/>
      </w:pPr>
    </w:p>
    <w:p w14:paraId="25EFB69A" w14:textId="77777777" w:rsidR="000E0CF9" w:rsidRPr="00791415" w:rsidRDefault="000E0CF9" w:rsidP="000E0CF9">
      <w:pPr>
        <w:spacing w:line="360" w:lineRule="auto"/>
        <w:jc w:val="both"/>
      </w:pPr>
      <w:r w:rsidRPr="00791415">
        <w:t>Signed: _____________________________</w:t>
      </w:r>
    </w:p>
    <w:p w14:paraId="4A951489" w14:textId="77777777" w:rsidR="000E0CF9" w:rsidRDefault="000E0CF9">
      <w:pPr>
        <w:rPr>
          <w:sz w:val="16"/>
          <w:szCs w:val="16"/>
        </w:rPr>
      </w:pPr>
    </w:p>
    <w:p w14:paraId="4B24C633" w14:textId="60BE9545" w:rsidR="00791415" w:rsidRPr="00791415" w:rsidRDefault="00791415" w:rsidP="00791415">
      <w:pPr>
        <w:spacing w:line="360" w:lineRule="auto"/>
        <w:jc w:val="both"/>
      </w:pPr>
      <w:r>
        <w:t>Date</w:t>
      </w:r>
      <w:r w:rsidRPr="00791415">
        <w:t>: _____________________________</w:t>
      </w:r>
    </w:p>
    <w:p w14:paraId="5CD46E3D" w14:textId="77777777" w:rsidR="00791415" w:rsidRPr="00A10534" w:rsidRDefault="00791415" w:rsidP="00791415">
      <w:pPr>
        <w:spacing w:line="360" w:lineRule="auto"/>
      </w:pPr>
      <w:r w:rsidRPr="00791415">
        <w:t xml:space="preserve">&lt;Name of </w:t>
      </w:r>
      <w:r>
        <w:rPr>
          <w:i/>
          <w:iCs/>
        </w:rPr>
        <w:t>Director General</w:t>
      </w:r>
      <w:r w:rsidRPr="00791415">
        <w:rPr>
          <w:i/>
          <w:iCs/>
        </w:rPr>
        <w:t xml:space="preserve"> </w:t>
      </w:r>
      <w:r w:rsidRPr="00791415">
        <w:t>&gt;</w:t>
      </w:r>
    </w:p>
    <w:p w14:paraId="293BD97E" w14:textId="72244DDA" w:rsidR="00504FA8" w:rsidRDefault="00504FA8">
      <w:pPr>
        <w:rPr>
          <w:sz w:val="16"/>
          <w:szCs w:val="16"/>
        </w:rPr>
      </w:pPr>
      <w:r>
        <w:rPr>
          <w:sz w:val="16"/>
          <w:szCs w:val="16"/>
        </w:rPr>
        <w:br w:type="page"/>
      </w:r>
    </w:p>
    <w:p w14:paraId="00A6B776" w14:textId="1A105858" w:rsidR="00AA38FF" w:rsidRPr="0036346B" w:rsidRDefault="00AA38FF" w:rsidP="00887692">
      <w:pPr>
        <w:pStyle w:val="Heading1"/>
        <w:numPr>
          <w:ilvl w:val="0"/>
          <w:numId w:val="11"/>
        </w:numPr>
        <w:tabs>
          <w:tab w:val="num" w:pos="360"/>
        </w:tabs>
        <w:spacing w:line="360" w:lineRule="auto"/>
        <w:ind w:left="360" w:firstLine="0"/>
        <w:rPr>
          <w:sz w:val="28"/>
          <w:szCs w:val="28"/>
        </w:rPr>
      </w:pPr>
      <w:bookmarkStart w:id="11" w:name="_Toc40124633"/>
      <w:bookmarkStart w:id="12" w:name="_Toc75867525"/>
      <w:bookmarkStart w:id="13" w:name="_Toc77056360"/>
      <w:r w:rsidRPr="0036346B">
        <w:rPr>
          <w:sz w:val="28"/>
          <w:szCs w:val="28"/>
        </w:rPr>
        <w:lastRenderedPageBreak/>
        <w:t>STAT</w:t>
      </w:r>
      <w:bookmarkStart w:id="14" w:name="_Hlk40124743"/>
      <w:r w:rsidRPr="0036346B">
        <w:rPr>
          <w:sz w:val="28"/>
          <w:szCs w:val="28"/>
        </w:rPr>
        <w:t>EMENT OF PERFORMANCE AGAINST PREDETERMINED OBJECTIVES</w:t>
      </w:r>
      <w:bookmarkEnd w:id="11"/>
      <w:bookmarkEnd w:id="12"/>
      <w:bookmarkEnd w:id="13"/>
      <w:bookmarkEnd w:id="14"/>
    </w:p>
    <w:p w14:paraId="16D8E67D" w14:textId="77777777" w:rsidR="00AA38FF" w:rsidRPr="00A10534" w:rsidRDefault="00AA38FF" w:rsidP="00AA38FF">
      <w:pPr>
        <w:spacing w:line="360" w:lineRule="auto"/>
        <w:ind w:firstLine="360"/>
        <w:jc w:val="both"/>
        <w:rPr>
          <w:b/>
          <w:bCs/>
        </w:rPr>
      </w:pPr>
      <w:r w:rsidRPr="00A10534">
        <w:rPr>
          <w:b/>
          <w:bCs/>
        </w:rPr>
        <w:t>Introduction</w:t>
      </w:r>
    </w:p>
    <w:p w14:paraId="1A0EFADE" w14:textId="42DA1786" w:rsidR="00AA38FF" w:rsidRDefault="00AA38FF" w:rsidP="00AA38FF">
      <w:pPr>
        <w:spacing w:line="360" w:lineRule="auto"/>
        <w:ind w:left="360"/>
        <w:jc w:val="both"/>
      </w:pPr>
      <w:bookmarkStart w:id="15" w:name="_Hlk41983939"/>
      <w:r w:rsidRPr="00A10534">
        <w:t xml:space="preserve">Section </w:t>
      </w:r>
      <w:r>
        <w:t>81</w:t>
      </w:r>
      <w:r w:rsidRPr="00A10534">
        <w:t xml:space="preserve"> (2) (f) </w:t>
      </w:r>
      <w:bookmarkEnd w:id="15"/>
      <w:r w:rsidRPr="00A10534">
        <w:t xml:space="preserve">of the Public Finance Management Act, 2012 requires that, at the end of each financial year, the Accounting </w:t>
      </w:r>
      <w:r>
        <w:t>O</w:t>
      </w:r>
      <w:r w:rsidRPr="00A10534">
        <w:t xml:space="preserve">fficer when preparing </w:t>
      </w:r>
      <w:r w:rsidR="002E1CE9">
        <w:t>Financial Statements</w:t>
      </w:r>
      <w:r w:rsidRPr="00A10534">
        <w:t xml:space="preserve"> of each </w:t>
      </w:r>
      <w:r w:rsidR="00282D37">
        <w:t>National</w:t>
      </w:r>
      <w:r w:rsidRPr="00A10534">
        <w:t xml:space="preserve"> Government entity in accordance with the standards and formats prescribed by the Public Sector Accounting Standards Board includes a statement of the </w:t>
      </w:r>
      <w:r w:rsidR="00282D37">
        <w:t>National</w:t>
      </w:r>
      <w:r w:rsidRPr="00A10534">
        <w:t xml:space="preserve"> government entity’s performance against predetermined objectives.</w:t>
      </w:r>
    </w:p>
    <w:p w14:paraId="4BBAD121" w14:textId="77777777" w:rsidR="00AA38FF" w:rsidRPr="00A10534" w:rsidRDefault="00AA38FF" w:rsidP="00AA38FF">
      <w:pPr>
        <w:spacing w:line="360" w:lineRule="auto"/>
        <w:ind w:left="360"/>
        <w:jc w:val="both"/>
      </w:pPr>
    </w:p>
    <w:p w14:paraId="5814EE06" w14:textId="77777777" w:rsidR="006C606F" w:rsidRDefault="00282D37" w:rsidP="006C606F">
      <w:pPr>
        <w:spacing w:line="360" w:lineRule="auto"/>
        <w:ind w:left="360"/>
        <w:jc w:val="both"/>
        <w:rPr>
          <w:b/>
          <w:bCs/>
          <w:i/>
          <w:iCs/>
        </w:rPr>
      </w:pPr>
      <w:r w:rsidRPr="00F678F6">
        <w:rPr>
          <w:b/>
          <w:bCs/>
          <w:i/>
          <w:iCs/>
        </w:rPr>
        <w:t>(</w:t>
      </w:r>
      <w:r w:rsidR="006E2426" w:rsidRPr="00F678F6">
        <w:rPr>
          <w:b/>
          <w:bCs/>
          <w:i/>
          <w:iCs/>
        </w:rPr>
        <w:t>Under the section the management should include the performance against predetermined objectives of the RMLF and may further link to the performance of the entire Road Authority</w:t>
      </w:r>
      <w:r w:rsidR="00F678F6" w:rsidRPr="00F678F6">
        <w:rPr>
          <w:b/>
          <w:bCs/>
          <w:i/>
          <w:iCs/>
        </w:rPr>
        <w:t>. The Roads authorities should outline activities and output under the strategic pillars relating to the RMLF</w:t>
      </w:r>
      <w:r w:rsidR="005B62FD">
        <w:rPr>
          <w:b/>
          <w:bCs/>
          <w:i/>
          <w:iCs/>
        </w:rPr>
        <w:t>.</w:t>
      </w:r>
      <w:r w:rsidR="005B62FD" w:rsidRPr="005B62FD">
        <w:rPr>
          <w:b/>
          <w:bCs/>
          <w:i/>
          <w:iCs/>
        </w:rPr>
        <w:t xml:space="preserve"> </w:t>
      </w:r>
    </w:p>
    <w:p w14:paraId="476A56AE" w14:textId="3564C746" w:rsidR="006C606F" w:rsidRPr="00F678F6" w:rsidRDefault="006C606F" w:rsidP="006C606F">
      <w:pPr>
        <w:spacing w:line="360" w:lineRule="auto"/>
        <w:ind w:left="360"/>
        <w:jc w:val="both"/>
        <w:rPr>
          <w:b/>
          <w:bCs/>
          <w:i/>
          <w:iCs/>
        </w:rPr>
      </w:pPr>
      <w:r w:rsidRPr="006C606F">
        <w:rPr>
          <w:b/>
          <w:bCs/>
          <w:i/>
          <w:iCs/>
        </w:rPr>
        <w:t xml:space="preserve">The </w:t>
      </w:r>
      <w:r w:rsidR="00BC5321">
        <w:rPr>
          <w:b/>
          <w:bCs/>
          <w:i/>
          <w:iCs/>
        </w:rPr>
        <w:t xml:space="preserve">Road Authority </w:t>
      </w:r>
      <w:r w:rsidRPr="006C606F">
        <w:rPr>
          <w:b/>
          <w:bCs/>
          <w:i/>
          <w:iCs/>
        </w:rPr>
        <w:t>may comment on how RMLF supports their Overall Strategy in terms of achieving/implementing their mandate.</w:t>
      </w:r>
      <w:r>
        <w:rPr>
          <w:b/>
          <w:bCs/>
          <w:i/>
          <w:iCs/>
        </w:rPr>
        <w:t>)</w:t>
      </w:r>
    </w:p>
    <w:p w14:paraId="622F2136" w14:textId="77777777" w:rsidR="00AA38FF" w:rsidRDefault="00AA38FF" w:rsidP="00AA38FF">
      <w:pPr>
        <w:spacing w:line="360" w:lineRule="auto"/>
        <w:ind w:left="360"/>
        <w:jc w:val="both"/>
        <w:rPr>
          <w:b/>
          <w:bCs/>
        </w:rPr>
      </w:pPr>
    </w:p>
    <w:p w14:paraId="37C9DD83" w14:textId="3014206F" w:rsidR="00EC0E32" w:rsidRPr="002E3437" w:rsidRDefault="005C7B49" w:rsidP="002E3437">
      <w:pPr>
        <w:rPr>
          <w:b/>
          <w:bCs/>
        </w:rPr>
      </w:pPr>
      <w:r>
        <w:rPr>
          <w:b/>
          <w:bCs/>
        </w:rPr>
        <w:br w:type="page"/>
      </w:r>
    </w:p>
    <w:p w14:paraId="5BB75831" w14:textId="77777777" w:rsidR="00370B18" w:rsidRPr="00650C14" w:rsidRDefault="00370B18" w:rsidP="00370B18">
      <w:pPr>
        <w:pStyle w:val="Heading1"/>
        <w:keepNext w:val="0"/>
        <w:keepLines w:val="0"/>
        <w:numPr>
          <w:ilvl w:val="0"/>
          <w:numId w:val="11"/>
        </w:numPr>
        <w:autoSpaceDE w:val="0"/>
        <w:autoSpaceDN w:val="0"/>
        <w:spacing w:before="0" w:line="360" w:lineRule="auto"/>
        <w:ind w:left="426" w:hanging="426"/>
      </w:pPr>
      <w:bookmarkStart w:id="16" w:name="_Toc75794405"/>
      <w:bookmarkStart w:id="17" w:name="_Toc77056361"/>
      <w:bookmarkStart w:id="18" w:name="_Toc514363406"/>
      <w:bookmarkStart w:id="19" w:name="_Toc75867532"/>
      <w:r w:rsidRPr="00650C14">
        <w:lastRenderedPageBreak/>
        <w:t>CORPORATE GOVERNANCE STATEMENT</w:t>
      </w:r>
      <w:bookmarkEnd w:id="16"/>
      <w:bookmarkEnd w:id="17"/>
    </w:p>
    <w:p w14:paraId="7C42157B" w14:textId="6E7AC4F6" w:rsidR="00370B18" w:rsidRDefault="00370B18" w:rsidP="00370B18">
      <w:pPr>
        <w:spacing w:line="360" w:lineRule="auto"/>
        <w:jc w:val="both"/>
        <w:rPr>
          <w:b/>
          <w:bCs/>
        </w:rPr>
      </w:pPr>
      <w:r>
        <w:rPr>
          <w:b/>
          <w:bCs/>
        </w:rPr>
        <w:t>(</w:t>
      </w:r>
      <w:r w:rsidRPr="00650C14">
        <w:rPr>
          <w:b/>
          <w:bCs/>
        </w:rPr>
        <w:t>Two-to-three pages</w:t>
      </w:r>
      <w:r>
        <w:rPr>
          <w:b/>
          <w:bCs/>
        </w:rPr>
        <w:t>)</w:t>
      </w:r>
    </w:p>
    <w:p w14:paraId="76E30919" w14:textId="77777777" w:rsidR="00370B18" w:rsidRDefault="00370B18" w:rsidP="00370B18">
      <w:pPr>
        <w:spacing w:line="360" w:lineRule="auto"/>
        <w:jc w:val="both"/>
        <w:rPr>
          <w:b/>
          <w:bCs/>
        </w:rPr>
      </w:pPr>
    </w:p>
    <w:p w14:paraId="0E3F1609" w14:textId="47B473CE" w:rsidR="00370B18" w:rsidRDefault="00370B18" w:rsidP="00370B18">
      <w:pPr>
        <w:spacing w:line="360" w:lineRule="auto"/>
        <w:jc w:val="both"/>
        <w:rPr>
          <w:iCs/>
        </w:rPr>
      </w:pPr>
      <w:r w:rsidRPr="00650C14">
        <w:rPr>
          <w:iCs/>
        </w:rPr>
        <w:t>(</w:t>
      </w:r>
      <w:r w:rsidRPr="00D11A47">
        <w:rPr>
          <w:b/>
          <w:bCs/>
          <w:i/>
        </w:rPr>
        <w:t xml:space="preserve">Under this section, include the number of Board meetings held </w:t>
      </w:r>
      <w:r>
        <w:rPr>
          <w:b/>
          <w:bCs/>
          <w:i/>
        </w:rPr>
        <w:t xml:space="preserve">(with </w:t>
      </w:r>
      <w:proofErr w:type="gramStart"/>
      <w:r>
        <w:rPr>
          <w:b/>
          <w:bCs/>
          <w:i/>
        </w:rPr>
        <w:t>particular regard</w:t>
      </w:r>
      <w:proofErr w:type="gramEnd"/>
      <w:r>
        <w:rPr>
          <w:b/>
          <w:bCs/>
          <w:i/>
        </w:rPr>
        <w:t xml:space="preserve"> to Road maintenance) </w:t>
      </w:r>
      <w:r w:rsidRPr="00D11A47">
        <w:rPr>
          <w:b/>
          <w:bCs/>
          <w:i/>
        </w:rPr>
        <w:t>and the attendance to those meetings by members, succession plan, existence of a board charter, process of appointment and removal of directors, roles and functions of the Board, induction and training, board and member performance, conflict of interest, board remuneration, ethics and conduct as well as governance audit</w:t>
      </w:r>
      <w:r w:rsidRPr="00650C14">
        <w:rPr>
          <w:iCs/>
        </w:rPr>
        <w:t>.)</w:t>
      </w:r>
    </w:p>
    <w:p w14:paraId="70CB89B6" w14:textId="61C5F567" w:rsidR="00370B18" w:rsidRDefault="00370B18">
      <w:pPr>
        <w:rPr>
          <w:iCs/>
        </w:rPr>
      </w:pPr>
      <w:r>
        <w:rPr>
          <w:iCs/>
        </w:rPr>
        <w:br w:type="page"/>
      </w:r>
    </w:p>
    <w:p w14:paraId="30006803" w14:textId="77777777" w:rsidR="00370B18" w:rsidRPr="00650C14" w:rsidRDefault="00370B18" w:rsidP="00370B18">
      <w:pPr>
        <w:pStyle w:val="Heading1"/>
        <w:keepNext w:val="0"/>
        <w:keepLines w:val="0"/>
        <w:numPr>
          <w:ilvl w:val="0"/>
          <w:numId w:val="11"/>
        </w:numPr>
        <w:autoSpaceDE w:val="0"/>
        <w:autoSpaceDN w:val="0"/>
        <w:spacing w:before="0" w:line="360" w:lineRule="auto"/>
        <w:ind w:left="426" w:hanging="426"/>
      </w:pPr>
      <w:bookmarkStart w:id="20" w:name="_Toc75794406"/>
      <w:bookmarkStart w:id="21" w:name="_Toc77056362"/>
      <w:r w:rsidRPr="00650C14">
        <w:lastRenderedPageBreak/>
        <w:t>MANAGEMENT DISCUSSION AND ANALYSIS</w:t>
      </w:r>
      <w:bookmarkEnd w:id="20"/>
      <w:bookmarkEnd w:id="21"/>
    </w:p>
    <w:p w14:paraId="79E5E87B" w14:textId="6130B390" w:rsidR="00370B18" w:rsidRDefault="00370B18" w:rsidP="00370B18">
      <w:pPr>
        <w:spacing w:line="360" w:lineRule="auto"/>
        <w:jc w:val="both"/>
        <w:rPr>
          <w:b/>
          <w:bCs/>
        </w:rPr>
      </w:pPr>
      <w:r>
        <w:rPr>
          <w:b/>
          <w:bCs/>
        </w:rPr>
        <w:t>(</w:t>
      </w:r>
      <w:r w:rsidRPr="00650C14">
        <w:rPr>
          <w:b/>
          <w:bCs/>
        </w:rPr>
        <w:t>Two- three pages</w:t>
      </w:r>
      <w:r>
        <w:rPr>
          <w:b/>
          <w:bCs/>
        </w:rPr>
        <w:t>)</w:t>
      </w:r>
    </w:p>
    <w:p w14:paraId="24658DBB" w14:textId="77777777" w:rsidR="00370B18" w:rsidRPr="00650C14" w:rsidRDefault="00370B18" w:rsidP="00370B18">
      <w:pPr>
        <w:spacing w:line="360" w:lineRule="auto"/>
        <w:jc w:val="both"/>
        <w:rPr>
          <w:b/>
          <w:bCs/>
        </w:rPr>
      </w:pPr>
    </w:p>
    <w:p w14:paraId="0414A3DC" w14:textId="0241C131" w:rsidR="00370B18" w:rsidRDefault="00370B18" w:rsidP="00370B18">
      <w:pPr>
        <w:spacing w:line="360" w:lineRule="auto"/>
        <w:jc w:val="both"/>
        <w:rPr>
          <w:b/>
          <w:bCs/>
          <w:i/>
        </w:rPr>
      </w:pPr>
      <w:r w:rsidRPr="00D11A47">
        <w:rPr>
          <w:b/>
          <w:bCs/>
          <w:i/>
        </w:rPr>
        <w:t xml:space="preserve">(Under this section, the management gives a report on the operational and financial performance of the </w:t>
      </w:r>
      <w:r w:rsidR="00BF1625" w:rsidRPr="00D11A47">
        <w:rPr>
          <w:b/>
          <w:bCs/>
          <w:i/>
        </w:rPr>
        <w:t>organization</w:t>
      </w:r>
      <w:r>
        <w:rPr>
          <w:b/>
          <w:bCs/>
          <w:i/>
        </w:rPr>
        <w:t xml:space="preserve"> with regard to RMLF</w:t>
      </w:r>
      <w:r w:rsidRPr="00D11A47">
        <w:rPr>
          <w:b/>
          <w:bCs/>
          <w:i/>
        </w:rPr>
        <w:t xml:space="preserve"> for  the last three to five year period, entity’s key projects or investments decision implemented or ongoing, entity’s compliance with statutory requirements, major risks facing the </w:t>
      </w:r>
      <w:r w:rsidR="00BF1625" w:rsidRPr="00D11A47">
        <w:rPr>
          <w:b/>
          <w:bCs/>
          <w:i/>
        </w:rPr>
        <w:t>organization</w:t>
      </w:r>
      <w:r w:rsidRPr="00D11A47">
        <w:rPr>
          <w:b/>
          <w:bCs/>
          <w:i/>
        </w:rPr>
        <w:t xml:space="preserve">, material arrears in statutory and other financial obligations, review of the economy, review of the sector, future developments and  any other information considered relevant to the users of the </w:t>
      </w:r>
      <w:r w:rsidR="002E1CE9">
        <w:rPr>
          <w:b/>
          <w:bCs/>
          <w:i/>
        </w:rPr>
        <w:t>Financial Statements</w:t>
      </w:r>
      <w:r w:rsidRPr="00D11A47">
        <w:rPr>
          <w:b/>
          <w:bCs/>
          <w:i/>
        </w:rPr>
        <w:t>.) The management should make use of tables, graphs, pie charts and other descriptive tools to make the information as understandable as possible.)</w:t>
      </w:r>
    </w:p>
    <w:p w14:paraId="6957C6F7" w14:textId="57E5045D" w:rsidR="00E724EF" w:rsidRDefault="00E724EF">
      <w:pPr>
        <w:rPr>
          <w:b/>
          <w:bCs/>
          <w:i/>
        </w:rPr>
      </w:pPr>
      <w:r>
        <w:rPr>
          <w:b/>
          <w:bCs/>
          <w:i/>
        </w:rPr>
        <w:br w:type="page"/>
      </w:r>
    </w:p>
    <w:p w14:paraId="50699380" w14:textId="77777777" w:rsidR="00370B18" w:rsidRPr="00650C14" w:rsidRDefault="00370B18" w:rsidP="00370B18">
      <w:pPr>
        <w:pStyle w:val="Heading1"/>
        <w:keepNext w:val="0"/>
        <w:keepLines w:val="0"/>
        <w:numPr>
          <w:ilvl w:val="0"/>
          <w:numId w:val="11"/>
        </w:numPr>
        <w:autoSpaceDE w:val="0"/>
        <w:autoSpaceDN w:val="0"/>
        <w:spacing w:before="0" w:line="360" w:lineRule="auto"/>
        <w:ind w:left="426" w:hanging="426"/>
        <w:jc w:val="both"/>
      </w:pPr>
      <w:bookmarkStart w:id="22" w:name="_Toc75794407"/>
      <w:bookmarkStart w:id="23" w:name="_Toc77056363"/>
      <w:r w:rsidRPr="00650C14">
        <w:lastRenderedPageBreak/>
        <w:t>ENVIRONMENTAL AND SUSTAINABILITY REPORTING</w:t>
      </w:r>
      <w:bookmarkEnd w:id="22"/>
      <w:bookmarkEnd w:id="23"/>
    </w:p>
    <w:p w14:paraId="7D4C6E49" w14:textId="6DA841F5" w:rsidR="00370B18" w:rsidRPr="00E724EF" w:rsidRDefault="00E724EF" w:rsidP="00370B18">
      <w:pPr>
        <w:rPr>
          <w:b/>
        </w:rPr>
      </w:pPr>
      <w:r>
        <w:rPr>
          <w:b/>
        </w:rPr>
        <w:t>(</w:t>
      </w:r>
      <w:r w:rsidRPr="00E724EF">
        <w:rPr>
          <w:b/>
        </w:rPr>
        <w:t>Include any CSR activities undertaken by the E</w:t>
      </w:r>
      <w:r>
        <w:rPr>
          <w:b/>
        </w:rPr>
        <w:t>ntity using RMLF funds, if any.)</w:t>
      </w:r>
    </w:p>
    <w:p w14:paraId="3BA58D85" w14:textId="77777777" w:rsidR="00E724EF" w:rsidRPr="00E724EF" w:rsidRDefault="00E724EF" w:rsidP="00370B18">
      <w:pPr>
        <w:rPr>
          <w:b/>
        </w:rPr>
      </w:pPr>
    </w:p>
    <w:p w14:paraId="782FF016" w14:textId="5B037330" w:rsidR="00370B18" w:rsidRDefault="00370B18" w:rsidP="00370B18">
      <w:pPr>
        <w:spacing w:line="360" w:lineRule="auto"/>
        <w:rPr>
          <w:b/>
          <w:bCs/>
        </w:rPr>
      </w:pPr>
      <w:r>
        <w:rPr>
          <w:b/>
          <w:bCs/>
        </w:rPr>
        <w:t>(</w:t>
      </w:r>
      <w:r w:rsidRPr="00650C14">
        <w:rPr>
          <w:b/>
          <w:bCs/>
        </w:rPr>
        <w:t>Two-to-three pages</w:t>
      </w:r>
      <w:r>
        <w:rPr>
          <w:b/>
          <w:bCs/>
        </w:rPr>
        <w:t>)</w:t>
      </w:r>
    </w:p>
    <w:p w14:paraId="621A68B6" w14:textId="5F3D4807" w:rsidR="00370B18" w:rsidRDefault="00370B18" w:rsidP="00370B18">
      <w:pPr>
        <w:spacing w:line="360" w:lineRule="auto"/>
        <w:jc w:val="both"/>
      </w:pPr>
      <w:r w:rsidRPr="00650C14">
        <w:t>XXX exists to transform lives. This is our purpose; the driving force behind everything we do. It’s what guides us to deliver our strategy, putting the customer/Citizen first, delivering relevant goods</w:t>
      </w:r>
      <w:r>
        <w:t xml:space="preserve"> </w:t>
      </w:r>
      <w:r w:rsidRPr="00650C14">
        <w:t xml:space="preserve">and services, and improving operational excellence. </w:t>
      </w:r>
      <w:r>
        <w:t xml:space="preserve">Below is an outline of the </w:t>
      </w:r>
      <w:r w:rsidR="00BF1625">
        <w:t>organization’s</w:t>
      </w:r>
      <w:r>
        <w:t xml:space="preserve"> policies and activities that promote sustainability. </w:t>
      </w:r>
    </w:p>
    <w:p w14:paraId="2A2FFD8A" w14:textId="77777777" w:rsidR="00370B18" w:rsidRPr="00A224DC" w:rsidRDefault="00370B18" w:rsidP="00370B18">
      <w:pPr>
        <w:spacing w:line="360" w:lineRule="auto"/>
        <w:jc w:val="both"/>
      </w:pPr>
    </w:p>
    <w:p w14:paraId="0E1E4E6F" w14:textId="77777777" w:rsidR="00370B18" w:rsidRPr="00650C14" w:rsidRDefault="00370B18" w:rsidP="00370B18">
      <w:pPr>
        <w:pStyle w:val="ListParagraph"/>
        <w:numPr>
          <w:ilvl w:val="0"/>
          <w:numId w:val="34"/>
        </w:numPr>
        <w:tabs>
          <w:tab w:val="left" w:pos="142"/>
        </w:tabs>
        <w:autoSpaceDE w:val="0"/>
        <w:autoSpaceDN w:val="0"/>
        <w:spacing w:line="360" w:lineRule="auto"/>
        <w:ind w:left="993" w:hanging="273"/>
        <w:contextualSpacing w:val="0"/>
        <w:jc w:val="both"/>
        <w:rPr>
          <w:b/>
        </w:rPr>
      </w:pPr>
      <w:r w:rsidRPr="00650C14">
        <w:rPr>
          <w:b/>
        </w:rPr>
        <w:t xml:space="preserve">Sustainability strategy and profile  </w:t>
      </w:r>
    </w:p>
    <w:p w14:paraId="771D65C7" w14:textId="77777777" w:rsidR="00370B18" w:rsidRPr="00650C14" w:rsidRDefault="00370B18" w:rsidP="00370B18">
      <w:pPr>
        <w:tabs>
          <w:tab w:val="left" w:pos="142"/>
        </w:tabs>
        <w:spacing w:line="360" w:lineRule="auto"/>
        <w:ind w:left="720"/>
        <w:jc w:val="both"/>
        <w:rPr>
          <w:iCs/>
        </w:rPr>
      </w:pPr>
      <w:r w:rsidRPr="00650C14">
        <w:rPr>
          <w:iCs/>
        </w:rPr>
        <w:t xml:space="preserve">The top management especially the accounting officer should </w:t>
      </w:r>
      <w:proofErr w:type="gramStart"/>
      <w:r w:rsidRPr="00650C14">
        <w:rPr>
          <w:iCs/>
        </w:rPr>
        <w:t>make reference</w:t>
      </w:r>
      <w:proofErr w:type="gramEnd"/>
      <w:r w:rsidRPr="00650C14">
        <w:rPr>
          <w:iCs/>
        </w:rPr>
        <w:t xml:space="preserve"> to sustainable efforts, broad trends in political and macroeconomic affecting sustainability priorities, reference to international best practices and key achievements and failure.</w:t>
      </w:r>
    </w:p>
    <w:p w14:paraId="3DD68AFD" w14:textId="77777777" w:rsidR="00370B18" w:rsidRPr="00650C14" w:rsidRDefault="00370B18" w:rsidP="00370B18">
      <w:pPr>
        <w:tabs>
          <w:tab w:val="left" w:pos="142"/>
        </w:tabs>
        <w:spacing w:line="360" w:lineRule="auto"/>
        <w:ind w:left="720"/>
        <w:jc w:val="both"/>
        <w:rPr>
          <w:b/>
          <w:iCs/>
        </w:rPr>
      </w:pPr>
    </w:p>
    <w:p w14:paraId="6A9EE3F3" w14:textId="77777777" w:rsidR="00370B18" w:rsidRPr="00650C14" w:rsidRDefault="00370B18" w:rsidP="00370B18">
      <w:pPr>
        <w:pStyle w:val="ListParagraph"/>
        <w:numPr>
          <w:ilvl w:val="0"/>
          <w:numId w:val="34"/>
        </w:numPr>
        <w:tabs>
          <w:tab w:val="left" w:pos="142"/>
        </w:tabs>
        <w:autoSpaceDE w:val="0"/>
        <w:autoSpaceDN w:val="0"/>
        <w:spacing w:line="360" w:lineRule="auto"/>
        <w:ind w:left="993" w:hanging="273"/>
        <w:contextualSpacing w:val="0"/>
        <w:jc w:val="both"/>
        <w:rPr>
          <w:b/>
        </w:rPr>
      </w:pPr>
      <w:r w:rsidRPr="00650C14">
        <w:rPr>
          <w:b/>
          <w:iCs/>
        </w:rPr>
        <w:t>Envi</w:t>
      </w:r>
      <w:r w:rsidRPr="00650C14">
        <w:rPr>
          <w:b/>
        </w:rPr>
        <w:t xml:space="preserve">ronmental performance </w:t>
      </w:r>
    </w:p>
    <w:p w14:paraId="2FDBC340" w14:textId="383DAE60" w:rsidR="00370B18" w:rsidRPr="00650C14" w:rsidRDefault="00370B18" w:rsidP="00370B18">
      <w:pPr>
        <w:tabs>
          <w:tab w:val="left" w:pos="142"/>
        </w:tabs>
        <w:spacing w:line="360" w:lineRule="auto"/>
        <w:ind w:left="720"/>
        <w:jc w:val="both"/>
        <w:rPr>
          <w:iCs/>
        </w:rPr>
      </w:pPr>
      <w:r w:rsidRPr="00650C14">
        <w:rPr>
          <w:iCs/>
        </w:rPr>
        <w:t xml:space="preserve">Outline clearly, environmental policy guiding the </w:t>
      </w:r>
      <w:r w:rsidR="00BF1625" w:rsidRPr="00650C14">
        <w:rPr>
          <w:iCs/>
        </w:rPr>
        <w:t>organization</w:t>
      </w:r>
      <w:r w:rsidRPr="00650C14">
        <w:rPr>
          <w:iCs/>
        </w:rPr>
        <w:t xml:space="preserve">, provide evidence of the policy. Outline successes, shortcomings, efforts to manage biodiversity, waste management policy and efforts to reduce environmental impact of the </w:t>
      </w:r>
      <w:r w:rsidR="00BF1625" w:rsidRPr="00650C14">
        <w:rPr>
          <w:iCs/>
        </w:rPr>
        <w:t>organization’s</w:t>
      </w:r>
      <w:r w:rsidRPr="00650C14">
        <w:rPr>
          <w:iCs/>
        </w:rPr>
        <w:t xml:space="preserve"> products.</w:t>
      </w:r>
    </w:p>
    <w:p w14:paraId="1CDE3390" w14:textId="77777777" w:rsidR="00370B18" w:rsidRPr="00650C14" w:rsidRDefault="00370B18" w:rsidP="00370B18">
      <w:pPr>
        <w:tabs>
          <w:tab w:val="left" w:pos="142"/>
        </w:tabs>
        <w:spacing w:line="360" w:lineRule="auto"/>
        <w:ind w:left="720"/>
        <w:jc w:val="both"/>
        <w:rPr>
          <w:b/>
          <w:iCs/>
        </w:rPr>
      </w:pPr>
    </w:p>
    <w:p w14:paraId="136CCF77" w14:textId="77777777" w:rsidR="00370B18" w:rsidRPr="00650C14" w:rsidRDefault="00370B18" w:rsidP="00370B18">
      <w:pPr>
        <w:pStyle w:val="ListParagraph"/>
        <w:numPr>
          <w:ilvl w:val="0"/>
          <w:numId w:val="34"/>
        </w:numPr>
        <w:tabs>
          <w:tab w:val="left" w:pos="142"/>
        </w:tabs>
        <w:autoSpaceDE w:val="0"/>
        <w:autoSpaceDN w:val="0"/>
        <w:spacing w:line="360" w:lineRule="auto"/>
        <w:ind w:left="1134" w:hanging="414"/>
        <w:contextualSpacing w:val="0"/>
        <w:jc w:val="both"/>
        <w:rPr>
          <w:b/>
          <w:iCs/>
        </w:rPr>
      </w:pPr>
      <w:r w:rsidRPr="00650C14">
        <w:rPr>
          <w:b/>
          <w:iCs/>
        </w:rPr>
        <w:t>Employee welfare</w:t>
      </w:r>
    </w:p>
    <w:p w14:paraId="505FCBE4" w14:textId="77777777" w:rsidR="00370B18" w:rsidRPr="00650C14" w:rsidRDefault="00370B18" w:rsidP="00370B18">
      <w:pPr>
        <w:tabs>
          <w:tab w:val="left" w:pos="142"/>
        </w:tabs>
        <w:spacing w:line="360" w:lineRule="auto"/>
        <w:ind w:left="720"/>
        <w:jc w:val="both"/>
        <w:rPr>
          <w:b/>
          <w:iCs/>
        </w:rPr>
      </w:pPr>
    </w:p>
    <w:p w14:paraId="061DC47F" w14:textId="1DAF453A" w:rsidR="00370B18" w:rsidRPr="00650C14" w:rsidRDefault="00370B18" w:rsidP="00370B18">
      <w:pPr>
        <w:tabs>
          <w:tab w:val="left" w:pos="142"/>
        </w:tabs>
        <w:spacing w:line="360" w:lineRule="auto"/>
        <w:ind w:left="720"/>
        <w:jc w:val="both"/>
        <w:rPr>
          <w:iCs/>
        </w:rPr>
      </w:pPr>
      <w:r w:rsidRPr="00650C14">
        <w:rPr>
          <w:iCs/>
        </w:rPr>
        <w:t xml:space="preserve">Give account of the policies guiding the hiring process and whether they </w:t>
      </w:r>
      <w:proofErr w:type="gramStart"/>
      <w:r w:rsidRPr="00650C14">
        <w:rPr>
          <w:iCs/>
        </w:rPr>
        <w:t>take into account</w:t>
      </w:r>
      <w:proofErr w:type="gramEnd"/>
      <w:r w:rsidRPr="00650C14">
        <w:rPr>
          <w:iCs/>
        </w:rPr>
        <w:t xml:space="preserve"> the gender ratio, whether they take in stakeholder engagements and how often they are improved. Explain efforts made in improving skills and managing careers, </w:t>
      </w:r>
      <w:proofErr w:type="gramStart"/>
      <w:r w:rsidRPr="00650C14">
        <w:rPr>
          <w:iCs/>
        </w:rPr>
        <w:t>appraisal</w:t>
      </w:r>
      <w:proofErr w:type="gramEnd"/>
      <w:r w:rsidRPr="00650C14">
        <w:rPr>
          <w:iCs/>
        </w:rPr>
        <w:t xml:space="preserve"> and reward systems. The </w:t>
      </w:r>
      <w:r w:rsidR="00BF1625" w:rsidRPr="00650C14">
        <w:rPr>
          <w:iCs/>
        </w:rPr>
        <w:t>organization</w:t>
      </w:r>
      <w:r w:rsidRPr="00650C14">
        <w:rPr>
          <w:iCs/>
        </w:rPr>
        <w:t xml:space="preserve"> should also disclose their policy on safety and compliance with Occupational Safety and Health Act of 2007, (OSHA.</w:t>
      </w:r>
    </w:p>
    <w:p w14:paraId="297155A5" w14:textId="77777777" w:rsidR="00370B18" w:rsidRPr="00650C14" w:rsidRDefault="00370B18" w:rsidP="00370B18">
      <w:pPr>
        <w:pStyle w:val="ListParagraph"/>
        <w:numPr>
          <w:ilvl w:val="0"/>
          <w:numId w:val="34"/>
        </w:numPr>
        <w:tabs>
          <w:tab w:val="left" w:pos="142"/>
        </w:tabs>
        <w:autoSpaceDE w:val="0"/>
        <w:autoSpaceDN w:val="0"/>
        <w:spacing w:line="360" w:lineRule="auto"/>
        <w:contextualSpacing w:val="0"/>
        <w:jc w:val="both"/>
        <w:rPr>
          <w:b/>
          <w:iCs/>
        </w:rPr>
      </w:pPr>
      <w:r w:rsidRPr="00650C14">
        <w:rPr>
          <w:b/>
          <w:iCs/>
        </w:rPr>
        <w:t xml:space="preserve">Market place practices- </w:t>
      </w:r>
    </w:p>
    <w:p w14:paraId="7BEF6D95" w14:textId="640D7602" w:rsidR="00370B18" w:rsidRPr="00650C14" w:rsidRDefault="00370B18" w:rsidP="00370B18">
      <w:pPr>
        <w:tabs>
          <w:tab w:val="left" w:pos="142"/>
        </w:tabs>
        <w:spacing w:line="360" w:lineRule="auto"/>
        <w:ind w:left="1440"/>
        <w:jc w:val="both"/>
        <w:rPr>
          <w:iCs/>
        </w:rPr>
      </w:pPr>
      <w:r w:rsidRPr="00650C14">
        <w:rPr>
          <w:iCs/>
        </w:rPr>
        <w:t xml:space="preserve">The </w:t>
      </w:r>
      <w:r w:rsidR="00BF1625" w:rsidRPr="00650C14">
        <w:rPr>
          <w:iCs/>
        </w:rPr>
        <w:t>organization</w:t>
      </w:r>
      <w:r w:rsidRPr="00650C14">
        <w:rPr>
          <w:iCs/>
        </w:rPr>
        <w:t xml:space="preserve"> should outline its efforts to:</w:t>
      </w:r>
    </w:p>
    <w:p w14:paraId="2B4BFABF" w14:textId="77777777" w:rsidR="00370B18" w:rsidRPr="00650C14" w:rsidRDefault="00370B18" w:rsidP="00370B18">
      <w:pPr>
        <w:numPr>
          <w:ilvl w:val="0"/>
          <w:numId w:val="33"/>
        </w:numPr>
        <w:tabs>
          <w:tab w:val="left" w:pos="142"/>
        </w:tabs>
        <w:autoSpaceDE w:val="0"/>
        <w:autoSpaceDN w:val="0"/>
        <w:spacing w:line="360" w:lineRule="auto"/>
        <w:jc w:val="both"/>
        <w:rPr>
          <w:b/>
          <w:bCs/>
          <w:iCs/>
        </w:rPr>
      </w:pPr>
      <w:r w:rsidRPr="00650C14">
        <w:rPr>
          <w:b/>
          <w:bCs/>
          <w:iCs/>
        </w:rPr>
        <w:t>Responsible competition practice.</w:t>
      </w:r>
    </w:p>
    <w:p w14:paraId="1CDF308E" w14:textId="2CF2DBDF" w:rsidR="00370B18" w:rsidRPr="00650C14" w:rsidRDefault="00370B18" w:rsidP="00370B18">
      <w:pPr>
        <w:spacing w:line="360" w:lineRule="auto"/>
        <w:ind w:left="1440"/>
        <w:jc w:val="both"/>
        <w:rPr>
          <w:iCs/>
        </w:rPr>
      </w:pPr>
      <w:r w:rsidRPr="00650C14">
        <w:rPr>
          <w:iCs/>
        </w:rPr>
        <w:t xml:space="preserve">Explain how the </w:t>
      </w:r>
      <w:r w:rsidR="00BF1625" w:rsidRPr="00650C14">
        <w:rPr>
          <w:iCs/>
        </w:rPr>
        <w:t>organization</w:t>
      </w:r>
      <w:r w:rsidRPr="00650C14">
        <w:rPr>
          <w:iCs/>
        </w:rPr>
        <w:t xml:space="preserve"> ensures responsible competition practices with issues like anti-corruption, responsible political involvement, fair </w:t>
      </w:r>
      <w:proofErr w:type="gramStart"/>
      <w:r w:rsidRPr="00650C14">
        <w:rPr>
          <w:iCs/>
        </w:rPr>
        <w:t>competition</w:t>
      </w:r>
      <w:proofErr w:type="gramEnd"/>
      <w:r w:rsidRPr="00650C14">
        <w:rPr>
          <w:iCs/>
        </w:rPr>
        <w:t xml:space="preserve"> and respect for competitors</w:t>
      </w:r>
      <w:r>
        <w:rPr>
          <w:iCs/>
        </w:rPr>
        <w:t>.</w:t>
      </w:r>
    </w:p>
    <w:p w14:paraId="39566FC8" w14:textId="77777777" w:rsidR="00370B18" w:rsidRPr="00650C14" w:rsidRDefault="00370B18" w:rsidP="00370B18">
      <w:pPr>
        <w:numPr>
          <w:ilvl w:val="0"/>
          <w:numId w:val="33"/>
        </w:numPr>
        <w:autoSpaceDE w:val="0"/>
        <w:autoSpaceDN w:val="0"/>
        <w:spacing w:line="360" w:lineRule="auto"/>
        <w:jc w:val="both"/>
        <w:rPr>
          <w:b/>
          <w:bCs/>
          <w:iCs/>
        </w:rPr>
      </w:pPr>
      <w:r w:rsidRPr="00650C14">
        <w:rPr>
          <w:b/>
          <w:bCs/>
          <w:iCs/>
        </w:rPr>
        <w:t xml:space="preserve">Responsible Supply chain and supplier relations </w:t>
      </w:r>
    </w:p>
    <w:p w14:paraId="440B2E56" w14:textId="605FF0BC" w:rsidR="00370B18" w:rsidRPr="00650C14" w:rsidRDefault="00370B18" w:rsidP="00370B18">
      <w:pPr>
        <w:spacing w:line="360" w:lineRule="auto"/>
        <w:ind w:left="1440"/>
        <w:jc w:val="both"/>
        <w:rPr>
          <w:iCs/>
        </w:rPr>
      </w:pPr>
      <w:r w:rsidRPr="00650C14">
        <w:rPr>
          <w:iCs/>
        </w:rPr>
        <w:lastRenderedPageBreak/>
        <w:t xml:space="preserve">Explain how the </w:t>
      </w:r>
      <w:r w:rsidR="00BF1625" w:rsidRPr="00650C14">
        <w:rPr>
          <w:iCs/>
        </w:rPr>
        <w:t>organization</w:t>
      </w:r>
      <w:r w:rsidRPr="00650C14">
        <w:rPr>
          <w:iCs/>
        </w:rPr>
        <w:t xml:space="preserve"> maintains good business practices, treats its own suppliers responsibly by </w:t>
      </w:r>
      <w:proofErr w:type="spellStart"/>
      <w:r w:rsidRPr="00650C14">
        <w:rPr>
          <w:iCs/>
        </w:rPr>
        <w:t>honouring</w:t>
      </w:r>
      <w:proofErr w:type="spellEnd"/>
      <w:r w:rsidRPr="00650C14">
        <w:rPr>
          <w:iCs/>
        </w:rPr>
        <w:t xml:space="preserve"> contracts and respecting payment practices.</w:t>
      </w:r>
    </w:p>
    <w:p w14:paraId="7BFD7B8B" w14:textId="77777777" w:rsidR="00370B18" w:rsidRPr="00650C14" w:rsidRDefault="00370B18" w:rsidP="00370B18">
      <w:pPr>
        <w:numPr>
          <w:ilvl w:val="0"/>
          <w:numId w:val="33"/>
        </w:numPr>
        <w:autoSpaceDE w:val="0"/>
        <w:autoSpaceDN w:val="0"/>
        <w:spacing w:line="360" w:lineRule="auto"/>
        <w:jc w:val="both"/>
        <w:rPr>
          <w:b/>
          <w:bCs/>
          <w:iCs/>
        </w:rPr>
      </w:pPr>
      <w:r w:rsidRPr="00650C14">
        <w:rPr>
          <w:b/>
          <w:bCs/>
          <w:iCs/>
        </w:rPr>
        <w:t>Responsible marketing and advertisement</w:t>
      </w:r>
    </w:p>
    <w:p w14:paraId="46798FB0" w14:textId="77777777" w:rsidR="00370B18" w:rsidRPr="00650C14" w:rsidRDefault="00370B18" w:rsidP="00370B18">
      <w:pPr>
        <w:spacing w:line="360" w:lineRule="auto"/>
        <w:ind w:left="1440"/>
        <w:jc w:val="both"/>
        <w:rPr>
          <w:iCs/>
        </w:rPr>
      </w:pPr>
      <w:r w:rsidRPr="00650C14">
        <w:rPr>
          <w:iCs/>
        </w:rPr>
        <w:t>Outline efforts to maintain ethical marketing practices</w:t>
      </w:r>
      <w:r>
        <w:rPr>
          <w:iCs/>
        </w:rPr>
        <w:t>.</w:t>
      </w:r>
    </w:p>
    <w:p w14:paraId="408A2715" w14:textId="77777777" w:rsidR="00370B18" w:rsidRPr="00650C14" w:rsidRDefault="00370B18" w:rsidP="00370B18">
      <w:pPr>
        <w:numPr>
          <w:ilvl w:val="0"/>
          <w:numId w:val="33"/>
        </w:numPr>
        <w:autoSpaceDE w:val="0"/>
        <w:autoSpaceDN w:val="0"/>
        <w:spacing w:line="360" w:lineRule="auto"/>
        <w:jc w:val="both"/>
        <w:rPr>
          <w:b/>
          <w:bCs/>
          <w:i/>
        </w:rPr>
      </w:pPr>
      <w:r w:rsidRPr="00650C14">
        <w:rPr>
          <w:b/>
          <w:bCs/>
          <w:iCs/>
        </w:rPr>
        <w:t>Product stewardship</w:t>
      </w:r>
    </w:p>
    <w:p w14:paraId="0F0A29CC" w14:textId="77777777" w:rsidR="00370B18" w:rsidRDefault="00370B18" w:rsidP="00370B18">
      <w:pPr>
        <w:spacing w:line="360" w:lineRule="auto"/>
        <w:ind w:left="1440"/>
        <w:jc w:val="both"/>
        <w:rPr>
          <w:iCs/>
        </w:rPr>
      </w:pPr>
      <w:r w:rsidRPr="00650C14">
        <w:rPr>
          <w:iCs/>
        </w:rPr>
        <w:t>Outline efforts to safeguard consumer rights and interests</w:t>
      </w:r>
      <w:r>
        <w:rPr>
          <w:iCs/>
        </w:rPr>
        <w:t>.</w:t>
      </w:r>
    </w:p>
    <w:p w14:paraId="4D38C413" w14:textId="77777777" w:rsidR="00370B18" w:rsidRPr="00650C14" w:rsidRDefault="00370B18" w:rsidP="00370B18">
      <w:pPr>
        <w:pStyle w:val="ListParagraph"/>
        <w:numPr>
          <w:ilvl w:val="0"/>
          <w:numId w:val="34"/>
        </w:numPr>
        <w:tabs>
          <w:tab w:val="left" w:pos="142"/>
          <w:tab w:val="left" w:pos="900"/>
        </w:tabs>
        <w:autoSpaceDE w:val="0"/>
        <w:autoSpaceDN w:val="0"/>
        <w:spacing w:line="360" w:lineRule="auto"/>
        <w:ind w:left="990" w:hanging="270"/>
        <w:contextualSpacing w:val="0"/>
        <w:jc w:val="both"/>
        <w:rPr>
          <w:i/>
        </w:rPr>
      </w:pPr>
      <w:r w:rsidRPr="00650C14">
        <w:rPr>
          <w:b/>
        </w:rPr>
        <w:t xml:space="preserve">       </w:t>
      </w:r>
      <w:r w:rsidRPr="00E9160A">
        <w:rPr>
          <w:b/>
          <w:iCs/>
        </w:rPr>
        <w:t>Corporate Social Responsibility / Community Engagements</w:t>
      </w:r>
      <w:r w:rsidRPr="00650C14">
        <w:rPr>
          <w:i/>
        </w:rPr>
        <w:t xml:space="preserve"> </w:t>
      </w:r>
    </w:p>
    <w:p w14:paraId="15C6FE1F" w14:textId="4A9905A0" w:rsidR="00370B18" w:rsidRPr="00650C14" w:rsidRDefault="00370B18" w:rsidP="00370B18">
      <w:pPr>
        <w:spacing w:line="360" w:lineRule="auto"/>
        <w:ind w:left="1440"/>
        <w:jc w:val="both"/>
        <w:rPr>
          <w:i/>
        </w:rPr>
      </w:pPr>
      <w:r w:rsidRPr="00650C14">
        <w:rPr>
          <w:i/>
        </w:rPr>
        <w:t xml:space="preserve">The </w:t>
      </w:r>
      <w:r w:rsidR="00BF1625" w:rsidRPr="00650C14">
        <w:rPr>
          <w:i/>
        </w:rPr>
        <w:t>organization</w:t>
      </w:r>
      <w:r w:rsidRPr="00650C14">
        <w:rPr>
          <w:i/>
        </w:rPr>
        <w:t xml:space="preserve"> gives details of CSR activities carried out in the year and the impact to the society.  </w:t>
      </w:r>
      <w:r w:rsidRPr="00650C14">
        <w:t>Give e</w:t>
      </w:r>
      <w:r w:rsidRPr="00650C14">
        <w:rPr>
          <w:i/>
        </w:rPr>
        <w:t xml:space="preserve">vidence of community engagement including charitable giving (cash and material), Corporate Social Investment and other forms of community engagements. </w:t>
      </w:r>
    </w:p>
    <w:p w14:paraId="0E0FB059" w14:textId="77777777" w:rsidR="00370B18" w:rsidRPr="00650C14" w:rsidRDefault="00370B18" w:rsidP="00370B18">
      <w:pPr>
        <w:spacing w:line="360" w:lineRule="auto"/>
        <w:ind w:left="720"/>
        <w:jc w:val="both"/>
        <w:rPr>
          <w:i/>
        </w:rPr>
      </w:pPr>
    </w:p>
    <w:p w14:paraId="0AED0BF2" w14:textId="77777777" w:rsidR="00370B18" w:rsidRPr="00650C14" w:rsidRDefault="00370B18" w:rsidP="00370B18">
      <w:pPr>
        <w:spacing w:line="360" w:lineRule="auto"/>
        <w:ind w:left="720"/>
        <w:jc w:val="both"/>
        <w:rPr>
          <w:i/>
        </w:rPr>
      </w:pPr>
    </w:p>
    <w:p w14:paraId="42EFEC93" w14:textId="77777777" w:rsidR="00370B18" w:rsidRPr="00650C14" w:rsidRDefault="00370B18" w:rsidP="00370B18">
      <w:pPr>
        <w:spacing w:line="360" w:lineRule="auto"/>
        <w:ind w:left="720"/>
        <w:jc w:val="both"/>
        <w:rPr>
          <w:i/>
        </w:rPr>
      </w:pPr>
    </w:p>
    <w:p w14:paraId="09539CF2" w14:textId="77777777" w:rsidR="00370B18" w:rsidRPr="00650C14" w:rsidRDefault="00370B18" w:rsidP="00370B18">
      <w:pPr>
        <w:spacing w:line="360" w:lineRule="auto"/>
        <w:ind w:left="720"/>
        <w:jc w:val="both"/>
        <w:rPr>
          <w:i/>
        </w:rPr>
      </w:pPr>
    </w:p>
    <w:p w14:paraId="67B8A5B6" w14:textId="77777777" w:rsidR="00370B18" w:rsidRPr="00650C14" w:rsidRDefault="00370B18" w:rsidP="00370B18">
      <w:pPr>
        <w:spacing w:line="360" w:lineRule="auto"/>
        <w:ind w:left="720"/>
        <w:jc w:val="both"/>
        <w:rPr>
          <w:i/>
        </w:rPr>
      </w:pPr>
    </w:p>
    <w:p w14:paraId="31BA20FE" w14:textId="77777777" w:rsidR="00370B18" w:rsidRPr="00650C14" w:rsidRDefault="00370B18" w:rsidP="00370B18">
      <w:pPr>
        <w:spacing w:line="360" w:lineRule="auto"/>
        <w:ind w:left="720"/>
        <w:jc w:val="both"/>
        <w:rPr>
          <w:i/>
        </w:rPr>
      </w:pPr>
    </w:p>
    <w:p w14:paraId="4C907D00" w14:textId="77777777" w:rsidR="00370B18" w:rsidRPr="00650C14" w:rsidRDefault="00370B18" w:rsidP="00370B18">
      <w:pPr>
        <w:spacing w:line="360" w:lineRule="auto"/>
        <w:ind w:left="720"/>
        <w:jc w:val="both"/>
        <w:rPr>
          <w:i/>
        </w:rPr>
      </w:pPr>
    </w:p>
    <w:p w14:paraId="5E1842D6" w14:textId="77777777" w:rsidR="00370B18" w:rsidRPr="00650C14" w:rsidRDefault="00370B18" w:rsidP="00370B18">
      <w:pPr>
        <w:spacing w:line="360" w:lineRule="auto"/>
        <w:ind w:left="720"/>
        <w:jc w:val="both"/>
        <w:rPr>
          <w:i/>
        </w:rPr>
      </w:pPr>
    </w:p>
    <w:p w14:paraId="63C903C7" w14:textId="77777777" w:rsidR="00370B18" w:rsidRPr="00650C14" w:rsidRDefault="00370B18" w:rsidP="00370B18">
      <w:pPr>
        <w:spacing w:line="360" w:lineRule="auto"/>
        <w:ind w:left="720"/>
        <w:jc w:val="both"/>
        <w:rPr>
          <w:i/>
        </w:rPr>
      </w:pPr>
    </w:p>
    <w:p w14:paraId="31A2C2AF" w14:textId="77777777" w:rsidR="00370B18" w:rsidRDefault="00370B18" w:rsidP="00370B18">
      <w:pPr>
        <w:rPr>
          <w:i/>
        </w:rPr>
      </w:pPr>
      <w:r>
        <w:rPr>
          <w:i/>
        </w:rPr>
        <w:br w:type="page"/>
      </w:r>
    </w:p>
    <w:p w14:paraId="31170C80" w14:textId="758085CB" w:rsidR="00234839" w:rsidRDefault="00234839" w:rsidP="009B47AC">
      <w:pPr>
        <w:pStyle w:val="Heading1"/>
        <w:numPr>
          <w:ilvl w:val="0"/>
          <w:numId w:val="11"/>
        </w:numPr>
        <w:tabs>
          <w:tab w:val="num" w:pos="360"/>
          <w:tab w:val="left" w:pos="810"/>
        </w:tabs>
        <w:spacing w:line="360" w:lineRule="auto"/>
        <w:ind w:left="360" w:firstLine="0"/>
        <w:rPr>
          <w:i/>
        </w:rPr>
      </w:pPr>
      <w:bookmarkStart w:id="24" w:name="_Toc77056364"/>
      <w:r w:rsidRPr="00A10534">
        <w:lastRenderedPageBreak/>
        <w:t xml:space="preserve">REPORT OF THE </w:t>
      </w:r>
      <w:bookmarkEnd w:id="18"/>
      <w:bookmarkEnd w:id="19"/>
      <w:r w:rsidR="00E724EF">
        <w:t>DIRECTORS</w:t>
      </w:r>
      <w:bookmarkEnd w:id="24"/>
    </w:p>
    <w:p w14:paraId="5C475128" w14:textId="77777777" w:rsidR="00234839" w:rsidRPr="00D716CF" w:rsidRDefault="00234839" w:rsidP="00234839">
      <w:pPr>
        <w:rPr>
          <w:sz w:val="16"/>
          <w:szCs w:val="16"/>
        </w:rPr>
      </w:pPr>
    </w:p>
    <w:p w14:paraId="3E874FF0" w14:textId="468BD158" w:rsidR="00E724EF" w:rsidRPr="00650C14" w:rsidRDefault="00E724EF" w:rsidP="00E724EF">
      <w:pPr>
        <w:spacing w:line="360" w:lineRule="auto"/>
        <w:jc w:val="both"/>
      </w:pPr>
      <w:r w:rsidRPr="00650C14">
        <w:t xml:space="preserve">The Directors submit their report together with the audited </w:t>
      </w:r>
      <w:r w:rsidR="002E1CE9">
        <w:t>Financial Statements</w:t>
      </w:r>
      <w:r w:rsidRPr="00650C14">
        <w:t xml:space="preserve"> for the year ended June 30, 20</w:t>
      </w:r>
      <w:r w:rsidR="001502D5">
        <w:t>XX</w:t>
      </w:r>
      <w:r w:rsidRPr="00650C14">
        <w:t xml:space="preserve">, which show the state of the </w:t>
      </w:r>
      <w:r w:rsidRPr="00650C14">
        <w:rPr>
          <w:i/>
        </w:rPr>
        <w:t>entity’s</w:t>
      </w:r>
      <w:r w:rsidRPr="00650C14">
        <w:t xml:space="preserve"> affairs.</w:t>
      </w:r>
    </w:p>
    <w:p w14:paraId="68128752" w14:textId="77777777" w:rsidR="00E724EF" w:rsidRPr="00584C83" w:rsidRDefault="00E724EF" w:rsidP="00E724EF">
      <w:pPr>
        <w:spacing w:line="360" w:lineRule="auto"/>
        <w:rPr>
          <w:sz w:val="10"/>
          <w:szCs w:val="10"/>
        </w:rPr>
      </w:pPr>
    </w:p>
    <w:p w14:paraId="29DE4C87" w14:textId="77777777" w:rsidR="00E724EF" w:rsidRPr="00650C14" w:rsidRDefault="00E724EF" w:rsidP="00E724EF">
      <w:pPr>
        <w:pStyle w:val="ListParagraph"/>
        <w:numPr>
          <w:ilvl w:val="0"/>
          <w:numId w:val="35"/>
        </w:numPr>
        <w:autoSpaceDE w:val="0"/>
        <w:autoSpaceDN w:val="0"/>
        <w:spacing w:line="360" w:lineRule="auto"/>
        <w:ind w:left="709" w:hanging="709"/>
        <w:contextualSpacing w:val="0"/>
        <w:rPr>
          <w:b/>
        </w:rPr>
      </w:pPr>
      <w:r w:rsidRPr="00650C14">
        <w:rPr>
          <w:b/>
        </w:rPr>
        <w:t>Principal activities</w:t>
      </w:r>
    </w:p>
    <w:p w14:paraId="502A948F" w14:textId="77777777" w:rsidR="00E724EF" w:rsidRPr="00B55C3A" w:rsidRDefault="00E724EF" w:rsidP="00E724EF">
      <w:pPr>
        <w:spacing w:line="360" w:lineRule="auto"/>
        <w:rPr>
          <w:sz w:val="14"/>
          <w:szCs w:val="14"/>
        </w:rPr>
      </w:pPr>
    </w:p>
    <w:p w14:paraId="0C9210A9" w14:textId="77777777" w:rsidR="00E724EF" w:rsidRPr="00650C14" w:rsidRDefault="00E724EF" w:rsidP="00E724EF">
      <w:pPr>
        <w:spacing w:line="360" w:lineRule="auto"/>
        <w:jc w:val="both"/>
      </w:pPr>
      <w:r w:rsidRPr="00650C14">
        <w:t>The principal activities of the entity are (continue to be) ….</w:t>
      </w:r>
    </w:p>
    <w:p w14:paraId="5A95EDA6" w14:textId="77777777" w:rsidR="00E724EF" w:rsidRPr="00B55C3A" w:rsidRDefault="00E724EF" w:rsidP="00E724EF">
      <w:pPr>
        <w:spacing w:line="360" w:lineRule="auto"/>
        <w:rPr>
          <w:sz w:val="14"/>
          <w:szCs w:val="14"/>
        </w:rPr>
      </w:pPr>
    </w:p>
    <w:p w14:paraId="44CAD35E" w14:textId="77777777" w:rsidR="00E724EF" w:rsidRPr="00650C14" w:rsidRDefault="00E724EF" w:rsidP="00E724EF">
      <w:pPr>
        <w:pStyle w:val="ListParagraph"/>
        <w:numPr>
          <w:ilvl w:val="0"/>
          <w:numId w:val="35"/>
        </w:numPr>
        <w:autoSpaceDE w:val="0"/>
        <w:autoSpaceDN w:val="0"/>
        <w:spacing w:line="360" w:lineRule="auto"/>
        <w:ind w:left="567" w:hanging="567"/>
        <w:contextualSpacing w:val="0"/>
        <w:rPr>
          <w:b/>
        </w:rPr>
      </w:pPr>
      <w:r w:rsidRPr="00650C14">
        <w:rPr>
          <w:b/>
        </w:rPr>
        <w:t>Results</w:t>
      </w:r>
    </w:p>
    <w:p w14:paraId="341BA3BA" w14:textId="77777777" w:rsidR="00E724EF" w:rsidRPr="00584C83" w:rsidRDefault="00E724EF" w:rsidP="00E724EF">
      <w:pPr>
        <w:spacing w:line="360" w:lineRule="auto"/>
        <w:rPr>
          <w:sz w:val="6"/>
          <w:szCs w:val="6"/>
        </w:rPr>
      </w:pPr>
    </w:p>
    <w:p w14:paraId="2364E399" w14:textId="6260F54E" w:rsidR="00E724EF" w:rsidRPr="00650C14" w:rsidRDefault="00E724EF" w:rsidP="00E724EF">
      <w:pPr>
        <w:spacing w:line="360" w:lineRule="auto"/>
        <w:jc w:val="both"/>
      </w:pPr>
      <w:r w:rsidRPr="00650C14">
        <w:t>The results of the entity for the year ended June 30, 20</w:t>
      </w:r>
      <w:r w:rsidR="001502D5">
        <w:t>XX</w:t>
      </w:r>
      <w:r w:rsidRPr="00650C14">
        <w:t>, are set out on page ….</w:t>
      </w:r>
    </w:p>
    <w:p w14:paraId="707C33EE" w14:textId="77777777" w:rsidR="00E724EF" w:rsidRPr="00B55C3A" w:rsidRDefault="00E724EF" w:rsidP="00E724EF">
      <w:pPr>
        <w:spacing w:line="360" w:lineRule="auto"/>
        <w:rPr>
          <w:sz w:val="14"/>
          <w:szCs w:val="14"/>
        </w:rPr>
      </w:pPr>
    </w:p>
    <w:p w14:paraId="67E11902" w14:textId="77777777" w:rsidR="00E724EF" w:rsidRPr="00650C14" w:rsidRDefault="00E724EF" w:rsidP="00E724EF">
      <w:pPr>
        <w:pStyle w:val="ListParagraph"/>
        <w:numPr>
          <w:ilvl w:val="0"/>
          <w:numId w:val="35"/>
        </w:numPr>
        <w:autoSpaceDE w:val="0"/>
        <w:autoSpaceDN w:val="0"/>
        <w:spacing w:line="360" w:lineRule="auto"/>
        <w:ind w:left="567" w:hanging="567"/>
        <w:contextualSpacing w:val="0"/>
        <w:rPr>
          <w:b/>
        </w:rPr>
      </w:pPr>
      <w:r w:rsidRPr="00650C14">
        <w:rPr>
          <w:b/>
        </w:rPr>
        <w:t>Directors</w:t>
      </w:r>
    </w:p>
    <w:p w14:paraId="41896321" w14:textId="77777777" w:rsidR="00E724EF" w:rsidRPr="00B55C3A" w:rsidRDefault="00E724EF" w:rsidP="00E724EF">
      <w:pPr>
        <w:spacing w:line="360" w:lineRule="auto"/>
        <w:rPr>
          <w:sz w:val="14"/>
          <w:szCs w:val="14"/>
        </w:rPr>
      </w:pPr>
    </w:p>
    <w:p w14:paraId="4EACB710" w14:textId="77777777" w:rsidR="00E724EF" w:rsidRPr="00650C14" w:rsidRDefault="00E724EF" w:rsidP="00E724EF">
      <w:pPr>
        <w:spacing w:line="360" w:lineRule="auto"/>
        <w:jc w:val="both"/>
      </w:pPr>
      <w:r w:rsidRPr="00650C14">
        <w:t>The members of the Board of Directors who served during the year are shown on page xxx. During the year xxx director retired/ resigned and xxx was appointed with effect from xxx date.</w:t>
      </w:r>
    </w:p>
    <w:p w14:paraId="52F7C4FE" w14:textId="77777777" w:rsidR="00E724EF" w:rsidRPr="00B55C3A" w:rsidRDefault="00E724EF" w:rsidP="00E724EF">
      <w:pPr>
        <w:spacing w:line="360" w:lineRule="auto"/>
        <w:jc w:val="both"/>
        <w:rPr>
          <w:sz w:val="14"/>
          <w:szCs w:val="14"/>
        </w:rPr>
      </w:pPr>
    </w:p>
    <w:p w14:paraId="656876C6" w14:textId="77777777" w:rsidR="00E724EF" w:rsidRPr="00650C14" w:rsidRDefault="00E724EF" w:rsidP="00E724EF">
      <w:pPr>
        <w:pStyle w:val="ListParagraph"/>
        <w:numPr>
          <w:ilvl w:val="0"/>
          <w:numId w:val="35"/>
        </w:numPr>
        <w:autoSpaceDE w:val="0"/>
        <w:autoSpaceDN w:val="0"/>
        <w:spacing w:line="360" w:lineRule="auto"/>
        <w:ind w:left="567" w:hanging="567"/>
        <w:contextualSpacing w:val="0"/>
        <w:rPr>
          <w:b/>
        </w:rPr>
      </w:pPr>
      <w:r w:rsidRPr="00650C14">
        <w:rPr>
          <w:b/>
        </w:rPr>
        <w:t>Auditors</w:t>
      </w:r>
    </w:p>
    <w:p w14:paraId="73A167D0" w14:textId="77777777" w:rsidR="00E724EF" w:rsidRPr="00584C83" w:rsidRDefault="00E724EF" w:rsidP="00E724EF">
      <w:pPr>
        <w:spacing w:line="360" w:lineRule="auto"/>
        <w:rPr>
          <w:sz w:val="12"/>
          <w:szCs w:val="12"/>
        </w:rPr>
      </w:pPr>
    </w:p>
    <w:p w14:paraId="12188742" w14:textId="2CBB1695" w:rsidR="00E724EF" w:rsidRPr="00650C14" w:rsidRDefault="00E724EF" w:rsidP="00E724EF">
      <w:pPr>
        <w:spacing w:line="360" w:lineRule="auto"/>
        <w:jc w:val="both"/>
      </w:pPr>
      <w:r w:rsidRPr="00650C14">
        <w:t xml:space="preserve">The Auditor General is responsible for the statutory audit of the </w:t>
      </w:r>
      <w:r w:rsidRPr="00650C14">
        <w:rPr>
          <w:i/>
        </w:rPr>
        <w:t>entity</w:t>
      </w:r>
      <w:r w:rsidRPr="00650C14">
        <w:t xml:space="preserve"> in accordance with Article 229 of the Constitution of Kenya</w:t>
      </w:r>
      <w:r w:rsidRPr="00650C14" w:rsidDel="00506BB5">
        <w:t xml:space="preserve"> </w:t>
      </w:r>
      <w:r w:rsidRPr="00650C14">
        <w:t xml:space="preserve">and the Public Audit Act 2015 or XYZ Certified Public Accountants were nominated by the Auditor General to carry out the audit of the </w:t>
      </w:r>
      <w:r w:rsidRPr="00650C14">
        <w:rPr>
          <w:i/>
        </w:rPr>
        <w:t>entity</w:t>
      </w:r>
      <w:r w:rsidRPr="00650C14">
        <w:t xml:space="preserve"> for the year/period ended June 30, 20</w:t>
      </w:r>
      <w:r w:rsidR="001502D5">
        <w:t>XX</w:t>
      </w:r>
      <w:r w:rsidRPr="00650C14">
        <w:t xml:space="preserve"> in accordance </w:t>
      </w:r>
      <w:proofErr w:type="gramStart"/>
      <w:r w:rsidRPr="00650C14">
        <w:t>to</w:t>
      </w:r>
      <w:proofErr w:type="gramEnd"/>
      <w:r w:rsidRPr="00650C14">
        <w:t xml:space="preserve"> section 23 of the Public Audit Act, 2015 which empowers the Auditor General to appoint an auditor to audit on his behalf.</w:t>
      </w:r>
    </w:p>
    <w:p w14:paraId="5209A9A5" w14:textId="77777777" w:rsidR="00E724EF" w:rsidRPr="00584C83" w:rsidRDefault="00E724EF" w:rsidP="00E724EF">
      <w:pPr>
        <w:spacing w:line="360" w:lineRule="auto"/>
        <w:rPr>
          <w:sz w:val="14"/>
          <w:szCs w:val="14"/>
        </w:rPr>
      </w:pPr>
    </w:p>
    <w:p w14:paraId="57BE0165" w14:textId="77777777" w:rsidR="00E724EF" w:rsidRDefault="00E724EF" w:rsidP="00E724EF">
      <w:pPr>
        <w:spacing w:line="360" w:lineRule="auto"/>
      </w:pPr>
      <w:r w:rsidRPr="00650C14">
        <w:t>By Order of the Board</w:t>
      </w:r>
    </w:p>
    <w:p w14:paraId="2F487375" w14:textId="77777777" w:rsidR="00E724EF" w:rsidRDefault="00E724EF" w:rsidP="00E724EF">
      <w:pPr>
        <w:spacing w:line="360" w:lineRule="auto"/>
      </w:pPr>
    </w:p>
    <w:p w14:paraId="6767233F" w14:textId="77777777" w:rsidR="00BF1625" w:rsidRDefault="00BF1625" w:rsidP="00BF1625">
      <w:pPr>
        <w:jc w:val="both"/>
        <w:rPr>
          <w:rFonts w:ascii="Book Antiqua" w:hAnsi="Book Antiqua"/>
          <w:sz w:val="22"/>
          <w:szCs w:val="22"/>
        </w:rPr>
      </w:pPr>
      <w:bookmarkStart w:id="25" w:name="_Toc75794409"/>
      <w:bookmarkStart w:id="26" w:name="_Toc77056365"/>
      <w:bookmarkStart w:id="27" w:name="_Hlk73708904"/>
      <w:r>
        <w:rPr>
          <w:rFonts w:ascii="Book Antiqua" w:hAnsi="Book Antiqua"/>
          <w:sz w:val="22"/>
          <w:szCs w:val="22"/>
        </w:rPr>
        <w:t>______________________________</w:t>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t>_____________________</w:t>
      </w:r>
    </w:p>
    <w:p w14:paraId="7AC027A3" w14:textId="77777777" w:rsidR="00BF1625" w:rsidRPr="003751B2" w:rsidRDefault="00BF1625" w:rsidP="00BF1625">
      <w:pPr>
        <w:jc w:val="both"/>
        <w:rPr>
          <w:rFonts w:ascii="Book Antiqua" w:hAnsi="Book Antiqua"/>
          <w:sz w:val="22"/>
          <w:szCs w:val="22"/>
          <w:lang w:val="sv-SE"/>
        </w:rPr>
      </w:pPr>
      <w:r>
        <w:rPr>
          <w:rFonts w:ascii="Book Antiqua" w:hAnsi="Book Antiqua"/>
          <w:sz w:val="22"/>
          <w:szCs w:val="22"/>
        </w:rPr>
        <w:t>Xxx</w:t>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lang w:val="sv-SE"/>
        </w:rPr>
        <w:tab/>
      </w:r>
      <w:r>
        <w:rPr>
          <w:rFonts w:ascii="Book Antiqua" w:hAnsi="Book Antiqua"/>
          <w:sz w:val="22"/>
          <w:szCs w:val="22"/>
          <w:lang w:val="sv-SE"/>
        </w:rPr>
        <w:tab/>
      </w:r>
      <w:r>
        <w:rPr>
          <w:rFonts w:ascii="Book Antiqua" w:hAnsi="Book Antiqua"/>
          <w:sz w:val="22"/>
          <w:szCs w:val="22"/>
          <w:lang w:val="sv-SE"/>
        </w:rPr>
        <w:tab/>
      </w:r>
      <w:r w:rsidRPr="003751B2">
        <w:rPr>
          <w:rFonts w:ascii="Book Antiqua" w:hAnsi="Book Antiqua"/>
          <w:sz w:val="22"/>
          <w:szCs w:val="22"/>
          <w:lang w:val="sv-SE"/>
        </w:rPr>
        <w:t>DATE</w:t>
      </w:r>
    </w:p>
    <w:p w14:paraId="38BD8CCE" w14:textId="41E04713" w:rsidR="00BF1625" w:rsidRPr="003751B2" w:rsidRDefault="00BF1625" w:rsidP="00BF1625">
      <w:pPr>
        <w:jc w:val="both"/>
        <w:rPr>
          <w:rFonts w:ascii="Book Antiqua" w:hAnsi="Book Antiqua"/>
          <w:sz w:val="22"/>
          <w:szCs w:val="22"/>
          <w:lang w:val="fr-FR"/>
        </w:rPr>
      </w:pPr>
      <w:r>
        <w:rPr>
          <w:rFonts w:ascii="Book Antiqua" w:hAnsi="Book Antiqua"/>
          <w:sz w:val="22"/>
          <w:szCs w:val="22"/>
          <w:lang w:val="fr-FR"/>
        </w:rPr>
        <w:t>COMPANY SECRETARY/SECRETARY TO THE BOARD</w:t>
      </w:r>
    </w:p>
    <w:p w14:paraId="5ACF8696" w14:textId="1B42415B" w:rsidR="00BF1625" w:rsidRDefault="00BF1625">
      <w:pPr>
        <w:rPr>
          <w:rFonts w:ascii="Book Antiqua" w:hAnsi="Book Antiqua"/>
          <w:sz w:val="22"/>
          <w:szCs w:val="22"/>
          <w:lang w:val="fr-FR"/>
        </w:rPr>
      </w:pPr>
      <w:r>
        <w:rPr>
          <w:rFonts w:ascii="Book Antiqua" w:hAnsi="Book Antiqua"/>
          <w:sz w:val="22"/>
          <w:szCs w:val="22"/>
          <w:lang w:val="fr-FR"/>
        </w:rPr>
        <w:br w:type="page"/>
      </w:r>
    </w:p>
    <w:p w14:paraId="286A7C44" w14:textId="6C8DC7FC" w:rsidR="006752E3" w:rsidRPr="00650C14" w:rsidRDefault="006752E3" w:rsidP="00BF1625">
      <w:pPr>
        <w:pStyle w:val="Heading1"/>
        <w:numPr>
          <w:ilvl w:val="0"/>
          <w:numId w:val="11"/>
        </w:numPr>
        <w:tabs>
          <w:tab w:val="num" w:pos="360"/>
        </w:tabs>
        <w:spacing w:line="360" w:lineRule="auto"/>
        <w:ind w:left="0" w:hanging="720"/>
      </w:pPr>
      <w:r w:rsidRPr="00650C14">
        <w:lastRenderedPageBreak/>
        <w:t>STATEMENT OF DIRECTORS’</w:t>
      </w:r>
      <w:r w:rsidR="00370B18">
        <w:t xml:space="preserve"> </w:t>
      </w:r>
      <w:r w:rsidRPr="00650C14">
        <w:t>RESPONSIBILITIES</w:t>
      </w:r>
      <w:bookmarkEnd w:id="25"/>
      <w:bookmarkEnd w:id="26"/>
    </w:p>
    <w:bookmarkEnd w:id="27"/>
    <w:p w14:paraId="388E81EA" w14:textId="02AD63CC" w:rsidR="006752E3" w:rsidRPr="00650C14" w:rsidRDefault="006752E3" w:rsidP="006752E3">
      <w:pPr>
        <w:spacing w:line="360" w:lineRule="auto"/>
        <w:jc w:val="both"/>
      </w:pPr>
      <w:r w:rsidRPr="00650C14">
        <w:t>Section 81 of the Public Finance Management Act, 2012 and (</w:t>
      </w:r>
      <w:r w:rsidRPr="00650C14">
        <w:rPr>
          <w:i/>
        </w:rPr>
        <w:t>section 14 of the State Corporations Act, - (entities should quote the applicable legislation under which they are regulated))</w:t>
      </w:r>
      <w:r w:rsidRPr="00650C14">
        <w:t xml:space="preserve"> require the Directors to prepare </w:t>
      </w:r>
      <w:r w:rsidR="002E1CE9">
        <w:t>Financial Statements</w:t>
      </w:r>
      <w:r w:rsidRPr="00650C14">
        <w:t xml:space="preserve"> in respect of that </w:t>
      </w:r>
      <w:r w:rsidRPr="00650C14">
        <w:rPr>
          <w:i/>
        </w:rPr>
        <w:t>entity</w:t>
      </w:r>
      <w:r w:rsidRPr="00650C14">
        <w:t xml:space="preserve">, which give a true and fair view of the </w:t>
      </w:r>
      <w:proofErr w:type="gramStart"/>
      <w:r w:rsidRPr="00650C14">
        <w:t>state of affairs</w:t>
      </w:r>
      <w:proofErr w:type="gramEnd"/>
      <w:r w:rsidRPr="00650C14">
        <w:t xml:space="preserve"> of the </w:t>
      </w:r>
      <w:r w:rsidRPr="00650C14">
        <w:rPr>
          <w:i/>
        </w:rPr>
        <w:t>entity</w:t>
      </w:r>
      <w:r w:rsidRPr="00650C14">
        <w:t xml:space="preserve"> at the end of the financial year/period and the operating results of the </w:t>
      </w:r>
      <w:r w:rsidRPr="00650C14">
        <w:rPr>
          <w:i/>
        </w:rPr>
        <w:t>entity</w:t>
      </w:r>
      <w:r w:rsidRPr="00650C14">
        <w:t xml:space="preserve"> for that year/period. The Directors are also required to ensure that the </w:t>
      </w:r>
      <w:r w:rsidRPr="00650C14">
        <w:rPr>
          <w:i/>
        </w:rPr>
        <w:t>entity</w:t>
      </w:r>
      <w:r w:rsidRPr="00650C14">
        <w:t xml:space="preserve"> keeps proper accounting records which disclose with reasonable accuracy the financial position of the </w:t>
      </w:r>
      <w:r w:rsidRPr="00650C14">
        <w:rPr>
          <w:i/>
        </w:rPr>
        <w:t>entity</w:t>
      </w:r>
      <w:r w:rsidRPr="00650C14">
        <w:t xml:space="preserve">. The Directors are also responsible for safeguarding the assets of the </w:t>
      </w:r>
      <w:r w:rsidRPr="00650C14">
        <w:rPr>
          <w:i/>
        </w:rPr>
        <w:t>entity</w:t>
      </w:r>
      <w:r w:rsidRPr="00650C14">
        <w:t>.</w:t>
      </w:r>
    </w:p>
    <w:p w14:paraId="4E1ABC28" w14:textId="77777777" w:rsidR="006752E3" w:rsidRPr="00650C14" w:rsidRDefault="006752E3" w:rsidP="006752E3">
      <w:pPr>
        <w:spacing w:line="360" w:lineRule="auto"/>
        <w:rPr>
          <w:b/>
        </w:rPr>
      </w:pPr>
    </w:p>
    <w:p w14:paraId="72B135AD" w14:textId="530D2155" w:rsidR="006752E3" w:rsidRPr="00C71C69" w:rsidRDefault="006752E3" w:rsidP="006752E3">
      <w:pPr>
        <w:suppressAutoHyphens/>
        <w:spacing w:line="360" w:lineRule="auto"/>
        <w:ind w:right="29"/>
        <w:jc w:val="both"/>
      </w:pPr>
      <w:r w:rsidRPr="00650C14">
        <w:rPr>
          <w:spacing w:val="-2"/>
        </w:rPr>
        <w:t xml:space="preserve">The </w:t>
      </w:r>
      <w:r w:rsidRPr="00650C14">
        <w:t>Directors</w:t>
      </w:r>
      <w:r w:rsidRPr="00650C14">
        <w:rPr>
          <w:spacing w:val="-2"/>
        </w:rPr>
        <w:t xml:space="preserve"> are responsible for the preparation and presentation of the </w:t>
      </w:r>
      <w:r w:rsidRPr="00650C14">
        <w:rPr>
          <w:i/>
          <w:spacing w:val="-2"/>
        </w:rPr>
        <w:t>entity’s</w:t>
      </w:r>
      <w:r w:rsidRPr="00650C14">
        <w:rPr>
          <w:spacing w:val="-2"/>
        </w:rPr>
        <w:t xml:space="preserve"> </w:t>
      </w:r>
      <w:r w:rsidR="002E1CE9">
        <w:rPr>
          <w:spacing w:val="-2"/>
        </w:rPr>
        <w:t>Financial Statements</w:t>
      </w:r>
      <w:r w:rsidRPr="00650C14">
        <w:rPr>
          <w:spacing w:val="-2"/>
        </w:rPr>
        <w:t xml:space="preserve">, which give a true and fair view of the </w:t>
      </w:r>
      <w:proofErr w:type="gramStart"/>
      <w:r w:rsidRPr="00650C14">
        <w:rPr>
          <w:spacing w:val="-2"/>
        </w:rPr>
        <w:t>state of affairs</w:t>
      </w:r>
      <w:proofErr w:type="gramEnd"/>
      <w:r w:rsidRPr="00650C14">
        <w:rPr>
          <w:spacing w:val="-2"/>
        </w:rPr>
        <w:t xml:space="preserve"> of the </w:t>
      </w:r>
      <w:r w:rsidRPr="00650C14">
        <w:rPr>
          <w:i/>
          <w:spacing w:val="-2"/>
        </w:rPr>
        <w:t>entity</w:t>
      </w:r>
      <w:r w:rsidRPr="00650C14">
        <w:rPr>
          <w:spacing w:val="-2"/>
        </w:rPr>
        <w:t xml:space="preserve"> for and as at the end of </w:t>
      </w:r>
      <w:r w:rsidRPr="00650C14">
        <w:t>the financial year (period) ended on June 30, 20</w:t>
      </w:r>
      <w:r w:rsidR="001502D5">
        <w:t>XX</w:t>
      </w:r>
      <w:r w:rsidRPr="00650C14">
        <w:t xml:space="preserve">. This responsibility includes: </w:t>
      </w:r>
      <w:r>
        <w:t>(</w:t>
      </w:r>
      <w:proofErr w:type="spellStart"/>
      <w:r>
        <w:t>i</w:t>
      </w:r>
      <w:proofErr w:type="spellEnd"/>
      <w:r>
        <w:t>)</w:t>
      </w:r>
      <w:r w:rsidRPr="00650C14">
        <w:t xml:space="preserve">Maintaining adequate financial management arrangements and ensuring that these continue to be effective throughout the reporting period; </w:t>
      </w:r>
      <w:r>
        <w:t>(ii)</w:t>
      </w:r>
      <w:r w:rsidRPr="00650C14">
        <w:t xml:space="preserve">Maintaining proper accounting records, which disclose with reasonable accuracy at any time the financial position of the entity; </w:t>
      </w:r>
      <w:r>
        <w:t>(iii)</w:t>
      </w:r>
      <w:r w:rsidRPr="00650C14">
        <w:t xml:space="preserve">Designing, implementing and maintaining internal controls relevant to the preparation and fair presentation of the </w:t>
      </w:r>
      <w:r w:rsidR="002E1CE9">
        <w:t>Financial Statements</w:t>
      </w:r>
      <w:r w:rsidRPr="00650C14">
        <w:t xml:space="preserve">, and ensuring that they are free from material misstatements, whether due to error or fraud; </w:t>
      </w:r>
      <w:r>
        <w:t>(iv)</w:t>
      </w:r>
      <w:r w:rsidRPr="00650C14">
        <w:t xml:space="preserve">Safeguarding the assets of the </w:t>
      </w:r>
      <w:r w:rsidRPr="0090472D">
        <w:rPr>
          <w:i/>
        </w:rPr>
        <w:t>entity</w:t>
      </w:r>
      <w:r w:rsidRPr="00650C14">
        <w:t xml:space="preserve">; </w:t>
      </w:r>
      <w:r>
        <w:t>(</w:t>
      </w:r>
      <w:r>
        <w:rPr>
          <w:spacing w:val="-2"/>
        </w:rPr>
        <w:t>v)</w:t>
      </w:r>
      <w:r w:rsidRPr="00650C14">
        <w:t xml:space="preserve">Selecting and applying appropriate accounting policies; and </w:t>
      </w:r>
      <w:r>
        <w:t>(</w:t>
      </w:r>
      <w:r>
        <w:rPr>
          <w:spacing w:val="-2"/>
        </w:rPr>
        <w:t>vi)</w:t>
      </w:r>
      <w:r w:rsidRPr="00650C14">
        <w:t>Making accounting estimates that are reasonable in the circumstances.</w:t>
      </w:r>
    </w:p>
    <w:p w14:paraId="13652450" w14:textId="77777777" w:rsidR="006752E3" w:rsidRPr="00650C14" w:rsidRDefault="006752E3" w:rsidP="006752E3">
      <w:pPr>
        <w:suppressAutoHyphens/>
        <w:spacing w:line="360" w:lineRule="auto"/>
        <w:ind w:right="29"/>
        <w:jc w:val="both"/>
        <w:rPr>
          <w:spacing w:val="-2"/>
        </w:rPr>
      </w:pPr>
    </w:p>
    <w:p w14:paraId="2A2ECB49" w14:textId="044E6D10" w:rsidR="006752E3" w:rsidRPr="00650C14" w:rsidRDefault="006752E3" w:rsidP="006752E3">
      <w:pPr>
        <w:suppressAutoHyphens/>
        <w:spacing w:line="360" w:lineRule="auto"/>
        <w:ind w:right="29"/>
        <w:jc w:val="both"/>
        <w:rPr>
          <w:spacing w:val="-2"/>
        </w:rPr>
      </w:pPr>
      <w:r w:rsidRPr="00650C14">
        <w:rPr>
          <w:spacing w:val="-2"/>
        </w:rPr>
        <w:t xml:space="preserve">The </w:t>
      </w:r>
      <w:r w:rsidRPr="00650C14">
        <w:t xml:space="preserve">Directors </w:t>
      </w:r>
      <w:r w:rsidRPr="00650C14">
        <w:rPr>
          <w:spacing w:val="-2"/>
        </w:rPr>
        <w:t xml:space="preserve">accept responsibility for the </w:t>
      </w:r>
      <w:r w:rsidRPr="00650C14">
        <w:rPr>
          <w:i/>
          <w:spacing w:val="-2"/>
        </w:rPr>
        <w:t>entity’s</w:t>
      </w:r>
      <w:r w:rsidRPr="00650C14">
        <w:rPr>
          <w:spacing w:val="-2"/>
        </w:rPr>
        <w:t xml:space="preserve"> </w:t>
      </w:r>
      <w:r w:rsidR="002E1CE9">
        <w:rPr>
          <w:spacing w:val="-2"/>
        </w:rPr>
        <w:t>Financial Statements</w:t>
      </w:r>
      <w:r w:rsidRPr="00650C14">
        <w:rPr>
          <w:spacing w:val="-2"/>
        </w:rPr>
        <w:t xml:space="preserve">, which have been prepared using appropriate accounting policies supported by reasonable and prudent judgements and estimates, in conformity with International Public Sector Accounting Standards (IPSAS), and in the manner required by the PFM Act, 2012 and (the State Corporations Act) – </w:t>
      </w:r>
      <w:r w:rsidRPr="00650C14">
        <w:rPr>
          <w:i/>
          <w:spacing w:val="-2"/>
        </w:rPr>
        <w:t>entities should quote applicable legislation as indicated unde</w:t>
      </w:r>
      <w:r>
        <w:rPr>
          <w:i/>
          <w:spacing w:val="-2"/>
        </w:rPr>
        <w:t>r which they are regulated</w:t>
      </w:r>
      <w:r w:rsidR="00BF1625" w:rsidRPr="00650C14">
        <w:rPr>
          <w:i/>
          <w:spacing w:val="-2"/>
        </w:rPr>
        <w:t>)</w:t>
      </w:r>
      <w:r w:rsidR="00BF1625" w:rsidRPr="00650C14">
        <w:rPr>
          <w:spacing w:val="-2"/>
        </w:rPr>
        <w:t xml:space="preserve">. </w:t>
      </w:r>
      <w:r w:rsidRPr="00650C14">
        <w:rPr>
          <w:spacing w:val="-2"/>
        </w:rPr>
        <w:t xml:space="preserve">The </w:t>
      </w:r>
      <w:r w:rsidRPr="00650C14">
        <w:t>Directors</w:t>
      </w:r>
      <w:r w:rsidRPr="00650C14">
        <w:rPr>
          <w:spacing w:val="-2"/>
        </w:rPr>
        <w:t xml:space="preserve"> are of the opinion that the </w:t>
      </w:r>
      <w:r w:rsidRPr="00650C14">
        <w:rPr>
          <w:i/>
          <w:spacing w:val="-2"/>
        </w:rPr>
        <w:t>entity’s</w:t>
      </w:r>
      <w:r w:rsidRPr="00650C14">
        <w:rPr>
          <w:spacing w:val="-2"/>
        </w:rPr>
        <w:t xml:space="preserve"> </w:t>
      </w:r>
      <w:r w:rsidR="002E1CE9">
        <w:rPr>
          <w:spacing w:val="-2"/>
        </w:rPr>
        <w:t>Financial Statements</w:t>
      </w:r>
      <w:r w:rsidRPr="00650C14">
        <w:rPr>
          <w:spacing w:val="-2"/>
        </w:rPr>
        <w:t xml:space="preserve"> give a true and fair view of the state of </w:t>
      </w:r>
      <w:r w:rsidRPr="00650C14">
        <w:rPr>
          <w:i/>
          <w:spacing w:val="-2"/>
        </w:rPr>
        <w:t>entity’s</w:t>
      </w:r>
      <w:r w:rsidRPr="00650C14">
        <w:rPr>
          <w:spacing w:val="-2"/>
        </w:rPr>
        <w:t xml:space="preserve"> transactions during the financial year ended June 30, 20</w:t>
      </w:r>
      <w:r w:rsidR="001502D5">
        <w:rPr>
          <w:spacing w:val="-2"/>
        </w:rPr>
        <w:t>XX</w:t>
      </w:r>
      <w:r w:rsidRPr="00650C14">
        <w:rPr>
          <w:spacing w:val="-2"/>
        </w:rPr>
        <w:t xml:space="preserve">, and of the </w:t>
      </w:r>
      <w:r w:rsidRPr="00650C14">
        <w:rPr>
          <w:i/>
          <w:spacing w:val="-2"/>
        </w:rPr>
        <w:t>entity’s</w:t>
      </w:r>
      <w:r w:rsidRPr="00650C14">
        <w:rPr>
          <w:spacing w:val="-2"/>
        </w:rPr>
        <w:t xml:space="preserve"> financial position as at that date. </w:t>
      </w:r>
    </w:p>
    <w:p w14:paraId="6039682A" w14:textId="119BE5B0" w:rsidR="006752E3" w:rsidRPr="00650C14" w:rsidRDefault="006752E3" w:rsidP="006752E3">
      <w:pPr>
        <w:suppressAutoHyphens/>
        <w:spacing w:line="360" w:lineRule="auto"/>
        <w:ind w:right="29"/>
        <w:jc w:val="both"/>
        <w:rPr>
          <w:spacing w:val="-2"/>
        </w:rPr>
      </w:pPr>
      <w:r w:rsidRPr="00650C14">
        <w:rPr>
          <w:spacing w:val="-2"/>
        </w:rPr>
        <w:t xml:space="preserve">The </w:t>
      </w:r>
      <w:r w:rsidRPr="00650C14">
        <w:t>Directors</w:t>
      </w:r>
      <w:r w:rsidRPr="00650C14">
        <w:rPr>
          <w:spacing w:val="-2"/>
        </w:rPr>
        <w:t xml:space="preserve"> further confirms the completeness of the accounting records maintained for the </w:t>
      </w:r>
      <w:r w:rsidRPr="00650C14">
        <w:rPr>
          <w:i/>
          <w:spacing w:val="-2"/>
        </w:rPr>
        <w:t>entity</w:t>
      </w:r>
      <w:r w:rsidRPr="00650C14">
        <w:rPr>
          <w:spacing w:val="-2"/>
        </w:rPr>
        <w:t xml:space="preserve">, which have been relied upon in the preparation of the </w:t>
      </w:r>
      <w:r w:rsidRPr="00650C14">
        <w:rPr>
          <w:i/>
          <w:spacing w:val="-2"/>
        </w:rPr>
        <w:t>entity’s</w:t>
      </w:r>
      <w:r w:rsidRPr="00650C14">
        <w:rPr>
          <w:spacing w:val="-2"/>
        </w:rPr>
        <w:t xml:space="preserve"> </w:t>
      </w:r>
      <w:r w:rsidR="002E1CE9">
        <w:rPr>
          <w:spacing w:val="-2"/>
        </w:rPr>
        <w:t>Financial Statements</w:t>
      </w:r>
      <w:r w:rsidRPr="00650C14">
        <w:rPr>
          <w:spacing w:val="-2"/>
        </w:rPr>
        <w:t xml:space="preserve"> as well as the adequacy of the systems of internal financial control.</w:t>
      </w:r>
    </w:p>
    <w:p w14:paraId="155DF963" w14:textId="77777777" w:rsidR="006752E3" w:rsidRPr="00650C14" w:rsidRDefault="006752E3" w:rsidP="006752E3">
      <w:pPr>
        <w:suppressAutoHyphens/>
        <w:spacing w:line="360" w:lineRule="auto"/>
        <w:ind w:right="29"/>
        <w:jc w:val="both"/>
        <w:rPr>
          <w:spacing w:val="-2"/>
        </w:rPr>
      </w:pPr>
    </w:p>
    <w:p w14:paraId="5135148B" w14:textId="77777777" w:rsidR="006752E3" w:rsidRPr="00650C14" w:rsidRDefault="006752E3" w:rsidP="006752E3">
      <w:pPr>
        <w:suppressAutoHyphens/>
        <w:spacing w:line="360" w:lineRule="auto"/>
        <w:ind w:right="29"/>
        <w:jc w:val="both"/>
        <w:rPr>
          <w:spacing w:val="-2"/>
        </w:rPr>
      </w:pPr>
      <w:r w:rsidRPr="00650C14">
        <w:rPr>
          <w:spacing w:val="-2"/>
        </w:rPr>
        <w:t xml:space="preserve">Nothing has come to the attention of the </w:t>
      </w:r>
      <w:r w:rsidRPr="00650C14">
        <w:t>Directors</w:t>
      </w:r>
      <w:r w:rsidRPr="00650C14">
        <w:rPr>
          <w:spacing w:val="-2"/>
        </w:rPr>
        <w:t xml:space="preserve"> to indicate that the </w:t>
      </w:r>
      <w:r w:rsidRPr="00650C14">
        <w:rPr>
          <w:i/>
          <w:spacing w:val="-2"/>
        </w:rPr>
        <w:t>entity</w:t>
      </w:r>
      <w:r w:rsidRPr="00650C14">
        <w:rPr>
          <w:spacing w:val="-2"/>
        </w:rPr>
        <w:t xml:space="preserve"> will not remain a going concern for at least the next twelve months from the date of this statement.</w:t>
      </w:r>
    </w:p>
    <w:p w14:paraId="7C620091" w14:textId="77777777" w:rsidR="006752E3" w:rsidRPr="00650C14" w:rsidRDefault="006752E3" w:rsidP="006752E3">
      <w:pPr>
        <w:suppressAutoHyphens/>
        <w:spacing w:line="360" w:lineRule="auto"/>
        <w:ind w:right="29"/>
        <w:jc w:val="both"/>
        <w:rPr>
          <w:spacing w:val="-2"/>
        </w:rPr>
      </w:pPr>
    </w:p>
    <w:p w14:paraId="56BCC657" w14:textId="09FD5AAD" w:rsidR="006752E3" w:rsidRPr="00650C14" w:rsidRDefault="006752E3" w:rsidP="006752E3">
      <w:pPr>
        <w:suppressAutoHyphens/>
        <w:spacing w:line="360" w:lineRule="auto"/>
        <w:ind w:right="29"/>
        <w:jc w:val="both"/>
        <w:rPr>
          <w:b/>
          <w:spacing w:val="-2"/>
        </w:rPr>
      </w:pPr>
      <w:r w:rsidRPr="00650C14">
        <w:rPr>
          <w:b/>
          <w:spacing w:val="-2"/>
        </w:rPr>
        <w:t xml:space="preserve">Approval of the </w:t>
      </w:r>
      <w:r w:rsidR="002E1CE9">
        <w:rPr>
          <w:b/>
          <w:spacing w:val="-2"/>
        </w:rPr>
        <w:t>Financial Statements</w:t>
      </w:r>
    </w:p>
    <w:p w14:paraId="2311E7A0" w14:textId="77777777" w:rsidR="006752E3" w:rsidRPr="00650C14" w:rsidRDefault="006752E3" w:rsidP="006752E3">
      <w:pPr>
        <w:suppressAutoHyphens/>
        <w:spacing w:line="360" w:lineRule="auto"/>
        <w:ind w:right="29"/>
        <w:jc w:val="both"/>
        <w:rPr>
          <w:spacing w:val="-2"/>
        </w:rPr>
      </w:pPr>
    </w:p>
    <w:p w14:paraId="00EFADCF" w14:textId="46DC4135" w:rsidR="006752E3" w:rsidRPr="00650C14" w:rsidRDefault="006752E3" w:rsidP="006752E3">
      <w:pPr>
        <w:suppressAutoHyphens/>
        <w:spacing w:line="360" w:lineRule="auto"/>
        <w:ind w:right="29"/>
        <w:jc w:val="both"/>
        <w:rPr>
          <w:spacing w:val="-2"/>
        </w:rPr>
      </w:pPr>
      <w:r w:rsidRPr="00650C14">
        <w:rPr>
          <w:spacing w:val="-2"/>
        </w:rPr>
        <w:t xml:space="preserve">The </w:t>
      </w:r>
      <w:r w:rsidRPr="00650C14">
        <w:rPr>
          <w:i/>
          <w:spacing w:val="-2"/>
        </w:rPr>
        <w:t>entity’s</w:t>
      </w:r>
      <w:r w:rsidRPr="00650C14">
        <w:rPr>
          <w:spacing w:val="-2"/>
        </w:rPr>
        <w:t xml:space="preserve"> </w:t>
      </w:r>
      <w:r w:rsidR="002E1CE9">
        <w:rPr>
          <w:spacing w:val="-2"/>
        </w:rPr>
        <w:t>Financial Statements</w:t>
      </w:r>
      <w:r w:rsidRPr="00650C14">
        <w:rPr>
          <w:spacing w:val="-2"/>
        </w:rPr>
        <w:t xml:space="preserve"> were approved by the Board on _________________ 20</w:t>
      </w:r>
      <w:r w:rsidR="00873604">
        <w:rPr>
          <w:spacing w:val="-2"/>
        </w:rPr>
        <w:t xml:space="preserve">XX </w:t>
      </w:r>
      <w:r w:rsidRPr="00650C14">
        <w:rPr>
          <w:spacing w:val="-2"/>
        </w:rPr>
        <w:t>and signed on its behalf by:</w:t>
      </w:r>
    </w:p>
    <w:p w14:paraId="05EB9906" w14:textId="77777777" w:rsidR="006752E3" w:rsidRPr="00650C14" w:rsidRDefault="006752E3" w:rsidP="006752E3">
      <w:pPr>
        <w:spacing w:line="360" w:lineRule="auto"/>
      </w:pPr>
    </w:p>
    <w:p w14:paraId="710B71D7" w14:textId="77777777" w:rsidR="00BF1625" w:rsidRDefault="00BF1625" w:rsidP="00BF1625">
      <w:pPr>
        <w:jc w:val="both"/>
        <w:rPr>
          <w:rFonts w:ascii="Book Antiqua" w:hAnsi="Book Antiqua"/>
          <w:sz w:val="22"/>
          <w:szCs w:val="22"/>
        </w:rPr>
      </w:pPr>
      <w:bookmarkStart w:id="28" w:name="_Hlk73709058"/>
      <w:r>
        <w:rPr>
          <w:rFonts w:ascii="Book Antiqua" w:hAnsi="Book Antiqua"/>
          <w:sz w:val="22"/>
          <w:szCs w:val="22"/>
        </w:rPr>
        <w:t>______________________________</w:t>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t>_____________________</w:t>
      </w:r>
    </w:p>
    <w:p w14:paraId="5F1B4635" w14:textId="77777777" w:rsidR="00BF1625" w:rsidRPr="003751B2" w:rsidRDefault="00BF1625" w:rsidP="00BF1625">
      <w:pPr>
        <w:jc w:val="both"/>
        <w:rPr>
          <w:rFonts w:ascii="Book Antiqua" w:hAnsi="Book Antiqua"/>
          <w:sz w:val="22"/>
          <w:szCs w:val="22"/>
          <w:lang w:val="sv-SE"/>
        </w:rPr>
      </w:pPr>
      <w:r>
        <w:rPr>
          <w:rFonts w:ascii="Book Antiqua" w:hAnsi="Book Antiqua"/>
          <w:sz w:val="22"/>
          <w:szCs w:val="22"/>
        </w:rPr>
        <w:t>Xxx</w:t>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lang w:val="sv-SE"/>
        </w:rPr>
        <w:tab/>
      </w:r>
      <w:r>
        <w:rPr>
          <w:rFonts w:ascii="Book Antiqua" w:hAnsi="Book Antiqua"/>
          <w:sz w:val="22"/>
          <w:szCs w:val="22"/>
          <w:lang w:val="sv-SE"/>
        </w:rPr>
        <w:tab/>
      </w:r>
      <w:r>
        <w:rPr>
          <w:rFonts w:ascii="Book Antiqua" w:hAnsi="Book Antiqua"/>
          <w:sz w:val="22"/>
          <w:szCs w:val="22"/>
          <w:lang w:val="sv-SE"/>
        </w:rPr>
        <w:tab/>
      </w:r>
      <w:r w:rsidRPr="003751B2">
        <w:rPr>
          <w:rFonts w:ascii="Book Antiqua" w:hAnsi="Book Antiqua"/>
          <w:sz w:val="22"/>
          <w:szCs w:val="22"/>
          <w:lang w:val="sv-SE"/>
        </w:rPr>
        <w:t>DATE</w:t>
      </w:r>
    </w:p>
    <w:p w14:paraId="346137E5" w14:textId="77777777" w:rsidR="00BF1625" w:rsidRPr="003751B2" w:rsidRDefault="00BF1625" w:rsidP="00BF1625">
      <w:pPr>
        <w:jc w:val="both"/>
        <w:rPr>
          <w:rFonts w:ascii="Book Antiqua" w:hAnsi="Book Antiqua"/>
          <w:sz w:val="22"/>
          <w:szCs w:val="22"/>
          <w:lang w:val="fr-FR"/>
        </w:rPr>
      </w:pPr>
      <w:r w:rsidRPr="003751B2">
        <w:rPr>
          <w:rFonts w:ascii="Book Antiqua" w:hAnsi="Book Antiqua"/>
          <w:sz w:val="22"/>
          <w:szCs w:val="22"/>
          <w:lang w:val="fr-FR"/>
        </w:rPr>
        <w:t>DIRECTOR</w:t>
      </w:r>
      <w:r>
        <w:rPr>
          <w:rFonts w:ascii="Book Antiqua" w:hAnsi="Book Antiqua"/>
          <w:sz w:val="22"/>
          <w:szCs w:val="22"/>
          <w:lang w:val="fr-FR"/>
        </w:rPr>
        <w:t xml:space="preserve"> GENERAL</w:t>
      </w:r>
    </w:p>
    <w:p w14:paraId="10AA2177" w14:textId="77777777" w:rsidR="00BF1625" w:rsidRPr="003751B2" w:rsidRDefault="00BF1625" w:rsidP="00BF1625">
      <w:pPr>
        <w:jc w:val="both"/>
        <w:rPr>
          <w:rFonts w:ascii="Book Antiqua" w:hAnsi="Book Antiqua"/>
          <w:sz w:val="22"/>
          <w:szCs w:val="22"/>
          <w:lang w:val="fr-FR"/>
        </w:rPr>
      </w:pPr>
    </w:p>
    <w:p w14:paraId="213741B9" w14:textId="77777777" w:rsidR="00BF1625" w:rsidRDefault="00BF1625" w:rsidP="00BF1625">
      <w:pPr>
        <w:jc w:val="both"/>
        <w:rPr>
          <w:rFonts w:ascii="Book Antiqua" w:hAnsi="Book Antiqua"/>
          <w:sz w:val="22"/>
          <w:szCs w:val="22"/>
          <w:lang w:val="sv-SE"/>
        </w:rPr>
      </w:pPr>
    </w:p>
    <w:p w14:paraId="5FE1191E" w14:textId="77777777" w:rsidR="00BF1625" w:rsidRDefault="00BF1625" w:rsidP="00BF1625">
      <w:pPr>
        <w:jc w:val="both"/>
        <w:rPr>
          <w:rFonts w:ascii="Book Antiqua" w:hAnsi="Book Antiqua"/>
          <w:sz w:val="22"/>
          <w:szCs w:val="22"/>
          <w:lang w:val="sv-SE"/>
        </w:rPr>
      </w:pPr>
      <w:r>
        <w:rPr>
          <w:rFonts w:ascii="Book Antiqua" w:hAnsi="Book Antiqua"/>
          <w:sz w:val="22"/>
          <w:szCs w:val="22"/>
          <w:lang w:val="sv-SE"/>
        </w:rPr>
        <w:t>_____________________________</w:t>
      </w:r>
      <w:r>
        <w:rPr>
          <w:rFonts w:ascii="Book Antiqua" w:hAnsi="Book Antiqua"/>
          <w:sz w:val="22"/>
          <w:szCs w:val="22"/>
          <w:lang w:val="sv-SE"/>
        </w:rPr>
        <w:tab/>
      </w:r>
      <w:r>
        <w:rPr>
          <w:rFonts w:ascii="Book Antiqua" w:hAnsi="Book Antiqua"/>
          <w:sz w:val="22"/>
          <w:szCs w:val="22"/>
          <w:lang w:val="sv-SE"/>
        </w:rPr>
        <w:tab/>
      </w:r>
      <w:r>
        <w:rPr>
          <w:rFonts w:ascii="Book Antiqua" w:hAnsi="Book Antiqua"/>
          <w:sz w:val="22"/>
          <w:szCs w:val="22"/>
          <w:lang w:val="sv-SE"/>
        </w:rPr>
        <w:tab/>
      </w:r>
      <w:r>
        <w:rPr>
          <w:rFonts w:ascii="Book Antiqua" w:hAnsi="Book Antiqua"/>
          <w:sz w:val="22"/>
          <w:szCs w:val="22"/>
          <w:lang w:val="sv-SE"/>
        </w:rPr>
        <w:tab/>
        <w:t>____________________</w:t>
      </w:r>
    </w:p>
    <w:p w14:paraId="598D759B" w14:textId="77777777" w:rsidR="00BF1625" w:rsidRPr="003751B2" w:rsidRDefault="00BF1625" w:rsidP="00BF1625">
      <w:pPr>
        <w:jc w:val="both"/>
        <w:rPr>
          <w:rFonts w:ascii="Book Antiqua" w:hAnsi="Book Antiqua"/>
          <w:sz w:val="22"/>
          <w:szCs w:val="22"/>
          <w:lang w:val="sv-SE"/>
        </w:rPr>
      </w:pPr>
      <w:r>
        <w:rPr>
          <w:rFonts w:ascii="Book Antiqua" w:hAnsi="Book Antiqua"/>
          <w:sz w:val="22"/>
          <w:szCs w:val="22"/>
          <w:lang w:val="sv-SE"/>
        </w:rPr>
        <w:t xml:space="preserve">XXX </w:t>
      </w:r>
      <w:r>
        <w:rPr>
          <w:rFonts w:ascii="Book Antiqua" w:hAnsi="Book Antiqua"/>
          <w:sz w:val="22"/>
          <w:szCs w:val="22"/>
          <w:lang w:val="sv-SE"/>
        </w:rPr>
        <w:tab/>
      </w:r>
      <w:r>
        <w:rPr>
          <w:rFonts w:ascii="Book Antiqua" w:hAnsi="Book Antiqua"/>
          <w:sz w:val="22"/>
          <w:szCs w:val="22"/>
          <w:lang w:val="sv-SE"/>
        </w:rPr>
        <w:tab/>
      </w:r>
      <w:r>
        <w:rPr>
          <w:rFonts w:ascii="Book Antiqua" w:hAnsi="Book Antiqua"/>
          <w:sz w:val="22"/>
          <w:szCs w:val="22"/>
          <w:lang w:val="sv-SE"/>
        </w:rPr>
        <w:tab/>
      </w:r>
      <w:r>
        <w:rPr>
          <w:rFonts w:ascii="Book Antiqua" w:hAnsi="Book Antiqua"/>
          <w:sz w:val="22"/>
          <w:szCs w:val="22"/>
          <w:lang w:val="sv-SE"/>
        </w:rPr>
        <w:tab/>
      </w:r>
      <w:r>
        <w:rPr>
          <w:rFonts w:ascii="Book Antiqua" w:hAnsi="Book Antiqua"/>
          <w:sz w:val="22"/>
          <w:szCs w:val="22"/>
          <w:lang w:val="sv-SE"/>
        </w:rPr>
        <w:tab/>
      </w:r>
      <w:r>
        <w:rPr>
          <w:rFonts w:ascii="Book Antiqua" w:hAnsi="Book Antiqua"/>
          <w:sz w:val="22"/>
          <w:szCs w:val="22"/>
          <w:lang w:val="sv-SE"/>
        </w:rPr>
        <w:tab/>
      </w:r>
      <w:r>
        <w:rPr>
          <w:rFonts w:ascii="Book Antiqua" w:hAnsi="Book Antiqua"/>
          <w:sz w:val="22"/>
          <w:szCs w:val="22"/>
          <w:lang w:val="sv-SE"/>
        </w:rPr>
        <w:tab/>
      </w:r>
      <w:r>
        <w:rPr>
          <w:rFonts w:ascii="Book Antiqua" w:hAnsi="Book Antiqua"/>
          <w:sz w:val="22"/>
          <w:szCs w:val="22"/>
          <w:lang w:val="sv-SE"/>
        </w:rPr>
        <w:tab/>
      </w:r>
      <w:r w:rsidRPr="003751B2">
        <w:rPr>
          <w:rFonts w:ascii="Book Antiqua" w:hAnsi="Book Antiqua"/>
          <w:sz w:val="22"/>
          <w:szCs w:val="22"/>
          <w:lang w:val="sv-SE"/>
        </w:rPr>
        <w:t>DATE</w:t>
      </w:r>
    </w:p>
    <w:p w14:paraId="234A47A8" w14:textId="22E58FC1" w:rsidR="006752E3" w:rsidRPr="00650C14" w:rsidRDefault="00BF1625" w:rsidP="00BF1625">
      <w:pPr>
        <w:spacing w:line="360" w:lineRule="auto"/>
        <w:rPr>
          <w:b/>
          <w:bCs/>
        </w:rPr>
      </w:pPr>
      <w:r w:rsidRPr="003751B2">
        <w:rPr>
          <w:rFonts w:ascii="Book Antiqua" w:hAnsi="Book Antiqua"/>
          <w:sz w:val="22"/>
          <w:szCs w:val="22"/>
        </w:rPr>
        <w:t>CHAIRPERSON</w:t>
      </w:r>
      <w:r w:rsidR="006752E3" w:rsidRPr="00650C14">
        <w:rPr>
          <w:b/>
          <w:bCs/>
          <w:highlight w:val="yellow"/>
        </w:rPr>
        <w:t xml:space="preserve"> </w:t>
      </w:r>
    </w:p>
    <w:bookmarkEnd w:id="28"/>
    <w:p w14:paraId="73ABCE45" w14:textId="000033F9" w:rsidR="00E724EF" w:rsidRDefault="006752E3" w:rsidP="006752E3">
      <w:pPr>
        <w:spacing w:line="360" w:lineRule="auto"/>
      </w:pPr>
      <w:r w:rsidRPr="00650C14">
        <w:tab/>
      </w:r>
    </w:p>
    <w:p w14:paraId="22D696EC" w14:textId="77777777" w:rsidR="00E724EF" w:rsidRDefault="00E724EF">
      <w:r>
        <w:br w:type="page"/>
      </w:r>
    </w:p>
    <w:p w14:paraId="48861B23" w14:textId="6070B31A" w:rsidR="006752E3" w:rsidRPr="00650C14" w:rsidRDefault="006752E3" w:rsidP="006752E3">
      <w:pPr>
        <w:pStyle w:val="Heading1"/>
        <w:numPr>
          <w:ilvl w:val="0"/>
          <w:numId w:val="11"/>
        </w:numPr>
        <w:tabs>
          <w:tab w:val="num" w:pos="360"/>
          <w:tab w:val="left" w:pos="720"/>
        </w:tabs>
        <w:spacing w:line="360" w:lineRule="auto"/>
        <w:ind w:left="0" w:hanging="720"/>
        <w:jc w:val="both"/>
      </w:pPr>
      <w:bookmarkStart w:id="29" w:name="_Toc75794410"/>
      <w:bookmarkStart w:id="30" w:name="_Toc77056366"/>
      <w:r w:rsidRPr="00650C14">
        <w:lastRenderedPageBreak/>
        <w:t xml:space="preserve">REPORT OF THE INDEPENDENT AUDITOR </w:t>
      </w:r>
      <w:r>
        <w:t xml:space="preserve">FOR THE </w:t>
      </w:r>
      <w:r w:rsidR="002E1CE9">
        <w:t>FINANCIAL STATEMENTS</w:t>
      </w:r>
      <w:r>
        <w:t xml:space="preserve"> OF </w:t>
      </w:r>
      <w:r w:rsidR="00BF1625">
        <w:t>XXXX</w:t>
      </w:r>
      <w:r w:rsidR="00BF1625" w:rsidRPr="00650C14">
        <w:t xml:space="preserve"> (</w:t>
      </w:r>
      <w:r w:rsidRPr="00650C14">
        <w:rPr>
          <w:i/>
        </w:rPr>
        <w:t>specify entity name</w:t>
      </w:r>
      <w:r w:rsidRPr="00650C14">
        <w:t>)</w:t>
      </w:r>
      <w:bookmarkEnd w:id="29"/>
      <w:bookmarkEnd w:id="30"/>
    </w:p>
    <w:p w14:paraId="1D4CEC51" w14:textId="487A36F1" w:rsidR="0004528B" w:rsidRPr="006752E3" w:rsidRDefault="0004528B" w:rsidP="00234839">
      <w:r>
        <w:rPr>
          <w:rFonts w:ascii="Book Antiqua" w:hAnsi="Book Antiqua"/>
          <w:b/>
          <w:color w:val="17365D" w:themeColor="text2" w:themeShade="BF"/>
          <w:sz w:val="22"/>
          <w:szCs w:val="22"/>
        </w:rPr>
        <w:br w:type="page"/>
      </w:r>
    </w:p>
    <w:p w14:paraId="37247C4F" w14:textId="18B071FA" w:rsidR="00EC5220" w:rsidRPr="005546E1" w:rsidRDefault="00EC5220" w:rsidP="005546E1">
      <w:pPr>
        <w:pStyle w:val="Heading1"/>
        <w:numPr>
          <w:ilvl w:val="0"/>
          <w:numId w:val="11"/>
        </w:numPr>
        <w:tabs>
          <w:tab w:val="num" w:pos="360"/>
          <w:tab w:val="left" w:pos="720"/>
        </w:tabs>
        <w:spacing w:line="360" w:lineRule="auto"/>
        <w:ind w:left="0" w:hanging="720"/>
        <w:jc w:val="both"/>
      </w:pPr>
      <w:bookmarkStart w:id="31" w:name="_Toc77056367"/>
      <w:r w:rsidRPr="00E724EF">
        <w:lastRenderedPageBreak/>
        <w:t xml:space="preserve">STATEMENT OF FINANCIAL </w:t>
      </w:r>
      <w:r w:rsidR="00FD0360" w:rsidRPr="00E724EF">
        <w:t>PERFORMANCE FOR</w:t>
      </w:r>
      <w:r w:rsidR="0083655B" w:rsidRPr="00E724EF">
        <w:t xml:space="preserve"> THE YEAR ENDED </w:t>
      </w:r>
      <w:r w:rsidR="00DE6231" w:rsidRPr="00E724EF">
        <w:t>30TH</w:t>
      </w:r>
      <w:r w:rsidR="00613F91" w:rsidRPr="00E724EF">
        <w:t xml:space="preserve"> </w:t>
      </w:r>
      <w:r w:rsidR="0073587D" w:rsidRPr="00E724EF">
        <w:t xml:space="preserve">JUNE </w:t>
      </w:r>
      <w:r w:rsidR="0000339D" w:rsidRPr="00E724EF">
        <w:t>2021</w:t>
      </w:r>
      <w:bookmarkEnd w:id="31"/>
    </w:p>
    <w:p w14:paraId="0DC1B8CC" w14:textId="77777777" w:rsidR="00EC5220" w:rsidRPr="00133ED0" w:rsidRDefault="00EC5220" w:rsidP="00EC5220">
      <w:pPr>
        <w:rPr>
          <w:rFonts w:ascii="Book Antiqua" w:hAnsi="Book Antiqua"/>
          <w:b/>
          <w:sz w:val="22"/>
          <w:szCs w:val="22"/>
        </w:rPr>
      </w:pPr>
    </w:p>
    <w:tbl>
      <w:tblPr>
        <w:tblW w:w="78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428"/>
        <w:gridCol w:w="705"/>
        <w:gridCol w:w="1365"/>
        <w:gridCol w:w="1353"/>
      </w:tblGrid>
      <w:tr w:rsidR="002806B9" w:rsidRPr="004A09E6" w14:paraId="6C05872E" w14:textId="77777777" w:rsidTr="002806B9">
        <w:trPr>
          <w:trHeight w:val="288"/>
        </w:trPr>
        <w:tc>
          <w:tcPr>
            <w:tcW w:w="4428" w:type="dxa"/>
            <w:shd w:val="clear" w:color="auto" w:fill="F2F2F2" w:themeFill="background1" w:themeFillShade="F2"/>
            <w:noWrap/>
            <w:vAlign w:val="bottom"/>
            <w:hideMark/>
          </w:tcPr>
          <w:p w14:paraId="5BDB1245" w14:textId="6437F7D2" w:rsidR="002806B9" w:rsidRPr="004A09E6" w:rsidRDefault="002806B9" w:rsidP="00613F91">
            <w:pPr>
              <w:rPr>
                <w:rFonts w:ascii="Book Antiqua" w:hAnsi="Book Antiqua" w:cs="Calibri"/>
                <w:b/>
                <w:bCs/>
                <w:color w:val="000000"/>
                <w:sz w:val="22"/>
                <w:szCs w:val="22"/>
              </w:rPr>
            </w:pPr>
            <w:bookmarkStart w:id="32" w:name="_Hlk76541051"/>
            <w:r w:rsidRPr="00E51357">
              <w:rPr>
                <w:rFonts w:ascii="Book Antiqua" w:hAnsi="Book Antiqua"/>
                <w:b/>
                <w:sz w:val="22"/>
                <w:szCs w:val="22"/>
              </w:rPr>
              <w:br w:type="page"/>
            </w:r>
            <w:r w:rsidRPr="00E51357">
              <w:rPr>
                <w:rFonts w:ascii="Book Antiqua" w:hAnsi="Book Antiqua" w:cs="Arial"/>
                <w:b/>
                <w:bCs/>
                <w:color w:val="000000"/>
                <w:sz w:val="22"/>
                <w:szCs w:val="22"/>
              </w:rPr>
              <w:t> </w:t>
            </w:r>
            <w:r w:rsidR="00F87F16" w:rsidRPr="004A09E6">
              <w:rPr>
                <w:rFonts w:ascii="Book Antiqua" w:hAnsi="Book Antiqua" w:cs="Arial"/>
                <w:b/>
                <w:bCs/>
                <w:color w:val="000000"/>
                <w:sz w:val="22"/>
                <w:szCs w:val="22"/>
              </w:rPr>
              <w:t>Description</w:t>
            </w:r>
          </w:p>
        </w:tc>
        <w:tc>
          <w:tcPr>
            <w:tcW w:w="705" w:type="dxa"/>
            <w:shd w:val="clear" w:color="auto" w:fill="F2F2F2" w:themeFill="background1" w:themeFillShade="F2"/>
            <w:noWrap/>
            <w:vAlign w:val="bottom"/>
            <w:hideMark/>
          </w:tcPr>
          <w:p w14:paraId="7E58C8B0" w14:textId="77777777" w:rsidR="002806B9" w:rsidRPr="004A09E6" w:rsidRDefault="002806B9" w:rsidP="00613F91">
            <w:pPr>
              <w:jc w:val="center"/>
              <w:rPr>
                <w:rFonts w:ascii="Book Antiqua" w:hAnsi="Book Antiqua"/>
                <w:sz w:val="22"/>
                <w:szCs w:val="22"/>
              </w:rPr>
            </w:pPr>
          </w:p>
        </w:tc>
        <w:tc>
          <w:tcPr>
            <w:tcW w:w="1365" w:type="dxa"/>
            <w:shd w:val="clear" w:color="auto" w:fill="F2F2F2" w:themeFill="background1" w:themeFillShade="F2"/>
            <w:noWrap/>
            <w:vAlign w:val="bottom"/>
            <w:hideMark/>
          </w:tcPr>
          <w:p w14:paraId="2F181029" w14:textId="77777777" w:rsidR="002806B9" w:rsidRPr="004A09E6" w:rsidRDefault="00201D90" w:rsidP="002806B9">
            <w:pPr>
              <w:jc w:val="center"/>
              <w:rPr>
                <w:rFonts w:ascii="Book Antiqua" w:hAnsi="Book Antiqua"/>
                <w:b/>
                <w:bCs/>
                <w:sz w:val="22"/>
                <w:szCs w:val="22"/>
              </w:rPr>
            </w:pPr>
            <w:r w:rsidRPr="004A09E6">
              <w:rPr>
                <w:rFonts w:ascii="Book Antiqua" w:hAnsi="Book Antiqua"/>
                <w:b/>
                <w:bCs/>
                <w:sz w:val="22"/>
                <w:szCs w:val="22"/>
              </w:rPr>
              <w:t>2020/21</w:t>
            </w:r>
          </w:p>
        </w:tc>
        <w:tc>
          <w:tcPr>
            <w:tcW w:w="1353" w:type="dxa"/>
            <w:shd w:val="clear" w:color="auto" w:fill="F2F2F2" w:themeFill="background1" w:themeFillShade="F2"/>
            <w:vAlign w:val="bottom"/>
          </w:tcPr>
          <w:p w14:paraId="4930B110" w14:textId="77777777" w:rsidR="002806B9" w:rsidRPr="004A09E6" w:rsidRDefault="00201D90" w:rsidP="00613F91">
            <w:pPr>
              <w:jc w:val="center"/>
              <w:rPr>
                <w:rFonts w:ascii="Book Antiqua" w:hAnsi="Book Antiqua"/>
                <w:b/>
                <w:bCs/>
                <w:sz w:val="22"/>
                <w:szCs w:val="22"/>
              </w:rPr>
            </w:pPr>
            <w:r w:rsidRPr="004A09E6">
              <w:rPr>
                <w:rFonts w:ascii="Book Antiqua" w:hAnsi="Book Antiqua"/>
                <w:b/>
                <w:bCs/>
                <w:sz w:val="22"/>
                <w:szCs w:val="22"/>
              </w:rPr>
              <w:t>2019/20</w:t>
            </w:r>
          </w:p>
        </w:tc>
      </w:tr>
      <w:tr w:rsidR="002806B9" w:rsidRPr="004A09E6" w14:paraId="506F1725" w14:textId="77777777" w:rsidTr="002806B9">
        <w:trPr>
          <w:trHeight w:val="288"/>
        </w:trPr>
        <w:tc>
          <w:tcPr>
            <w:tcW w:w="4428" w:type="dxa"/>
            <w:shd w:val="clear" w:color="auto" w:fill="F2F2F2" w:themeFill="background1" w:themeFillShade="F2"/>
            <w:noWrap/>
            <w:vAlign w:val="bottom"/>
            <w:hideMark/>
          </w:tcPr>
          <w:p w14:paraId="2B1FDDC8" w14:textId="61CC0425" w:rsidR="002806B9" w:rsidRPr="004A09E6" w:rsidRDefault="002806B9" w:rsidP="00F87F16">
            <w:pPr>
              <w:rPr>
                <w:rFonts w:ascii="Book Antiqua" w:hAnsi="Book Antiqua" w:cs="Calibri"/>
                <w:b/>
                <w:bCs/>
                <w:color w:val="000000"/>
                <w:sz w:val="22"/>
                <w:szCs w:val="22"/>
              </w:rPr>
            </w:pPr>
            <w:r w:rsidRPr="004A09E6">
              <w:rPr>
                <w:rFonts w:ascii="Book Antiqua" w:hAnsi="Book Antiqua" w:cs="Arial"/>
                <w:b/>
                <w:bCs/>
                <w:color w:val="000000"/>
                <w:sz w:val="22"/>
                <w:szCs w:val="22"/>
              </w:rPr>
              <w:t> </w:t>
            </w:r>
          </w:p>
        </w:tc>
        <w:tc>
          <w:tcPr>
            <w:tcW w:w="705" w:type="dxa"/>
            <w:shd w:val="clear" w:color="auto" w:fill="F2F2F2" w:themeFill="background1" w:themeFillShade="F2"/>
            <w:noWrap/>
            <w:vAlign w:val="bottom"/>
            <w:hideMark/>
          </w:tcPr>
          <w:p w14:paraId="008C150E" w14:textId="77777777" w:rsidR="002806B9" w:rsidRPr="004A09E6" w:rsidRDefault="002806B9" w:rsidP="00613F91">
            <w:pPr>
              <w:jc w:val="center"/>
              <w:rPr>
                <w:rFonts w:ascii="Book Antiqua" w:hAnsi="Book Antiqua"/>
                <w:b/>
                <w:sz w:val="22"/>
                <w:szCs w:val="22"/>
              </w:rPr>
            </w:pPr>
            <w:r w:rsidRPr="004A09E6">
              <w:rPr>
                <w:rFonts w:ascii="Book Antiqua" w:hAnsi="Book Antiqua"/>
                <w:b/>
                <w:sz w:val="22"/>
                <w:szCs w:val="22"/>
              </w:rPr>
              <w:t>Note</w:t>
            </w:r>
          </w:p>
        </w:tc>
        <w:tc>
          <w:tcPr>
            <w:tcW w:w="1365" w:type="dxa"/>
            <w:shd w:val="clear" w:color="auto" w:fill="F2F2F2" w:themeFill="background1" w:themeFillShade="F2"/>
            <w:noWrap/>
            <w:vAlign w:val="bottom"/>
            <w:hideMark/>
          </w:tcPr>
          <w:p w14:paraId="191073EF" w14:textId="77777777" w:rsidR="002806B9" w:rsidRPr="004A09E6" w:rsidRDefault="002806B9" w:rsidP="00613F91">
            <w:pPr>
              <w:jc w:val="center"/>
              <w:rPr>
                <w:rFonts w:ascii="Book Antiqua" w:hAnsi="Book Antiqua"/>
                <w:b/>
                <w:bCs/>
                <w:sz w:val="22"/>
                <w:szCs w:val="22"/>
              </w:rPr>
            </w:pPr>
            <w:r w:rsidRPr="004A09E6">
              <w:rPr>
                <w:rFonts w:ascii="Book Antiqua" w:hAnsi="Book Antiqua"/>
                <w:b/>
                <w:bCs/>
                <w:sz w:val="22"/>
                <w:szCs w:val="22"/>
              </w:rPr>
              <w:t>KShs’000</w:t>
            </w:r>
          </w:p>
        </w:tc>
        <w:tc>
          <w:tcPr>
            <w:tcW w:w="1353" w:type="dxa"/>
            <w:shd w:val="clear" w:color="auto" w:fill="F2F2F2" w:themeFill="background1" w:themeFillShade="F2"/>
            <w:vAlign w:val="bottom"/>
          </w:tcPr>
          <w:p w14:paraId="273C53FF" w14:textId="77777777" w:rsidR="002806B9" w:rsidRPr="004A09E6" w:rsidRDefault="002806B9" w:rsidP="00613F91">
            <w:pPr>
              <w:jc w:val="center"/>
              <w:rPr>
                <w:rFonts w:ascii="Book Antiqua" w:hAnsi="Book Antiqua"/>
                <w:b/>
                <w:bCs/>
                <w:sz w:val="22"/>
                <w:szCs w:val="22"/>
              </w:rPr>
            </w:pPr>
            <w:r w:rsidRPr="004A09E6">
              <w:rPr>
                <w:rFonts w:ascii="Book Antiqua" w:hAnsi="Book Antiqua"/>
                <w:b/>
                <w:bCs/>
                <w:sz w:val="22"/>
                <w:szCs w:val="22"/>
              </w:rPr>
              <w:t>KShs’000</w:t>
            </w:r>
          </w:p>
        </w:tc>
      </w:tr>
      <w:tr w:rsidR="002806B9" w:rsidRPr="004A09E6" w14:paraId="69472ADE" w14:textId="77777777" w:rsidTr="0000339D">
        <w:trPr>
          <w:trHeight w:val="288"/>
        </w:trPr>
        <w:tc>
          <w:tcPr>
            <w:tcW w:w="4428" w:type="dxa"/>
            <w:shd w:val="clear" w:color="auto" w:fill="auto"/>
            <w:noWrap/>
            <w:vAlign w:val="bottom"/>
            <w:hideMark/>
          </w:tcPr>
          <w:p w14:paraId="50D7BCCC" w14:textId="77777777" w:rsidR="002806B9" w:rsidRPr="004A09E6" w:rsidRDefault="006D09FF" w:rsidP="00613F91">
            <w:pPr>
              <w:rPr>
                <w:rFonts w:ascii="Book Antiqua" w:hAnsi="Book Antiqua" w:cs="Arial"/>
                <w:b/>
                <w:bCs/>
                <w:color w:val="000000"/>
                <w:sz w:val="22"/>
                <w:szCs w:val="22"/>
              </w:rPr>
            </w:pPr>
            <w:r w:rsidRPr="004A09E6">
              <w:rPr>
                <w:rFonts w:ascii="Book Antiqua" w:hAnsi="Book Antiqua" w:cs="Arial"/>
                <w:b/>
                <w:bCs/>
                <w:color w:val="000000"/>
                <w:sz w:val="22"/>
                <w:szCs w:val="22"/>
              </w:rPr>
              <w:t>Revenue</w:t>
            </w:r>
          </w:p>
        </w:tc>
        <w:tc>
          <w:tcPr>
            <w:tcW w:w="705" w:type="dxa"/>
            <w:shd w:val="clear" w:color="auto" w:fill="auto"/>
            <w:noWrap/>
            <w:vAlign w:val="bottom"/>
            <w:hideMark/>
          </w:tcPr>
          <w:p w14:paraId="7F72B1E0" w14:textId="77777777" w:rsidR="002806B9" w:rsidRPr="004A09E6" w:rsidRDefault="002806B9" w:rsidP="00613F91">
            <w:pPr>
              <w:jc w:val="center"/>
              <w:rPr>
                <w:rFonts w:ascii="Book Antiqua" w:hAnsi="Book Antiqua" w:cs="Calibri"/>
                <w:b/>
                <w:bCs/>
                <w:color w:val="000000"/>
                <w:sz w:val="22"/>
                <w:szCs w:val="22"/>
              </w:rPr>
            </w:pPr>
          </w:p>
        </w:tc>
        <w:tc>
          <w:tcPr>
            <w:tcW w:w="1365" w:type="dxa"/>
            <w:shd w:val="clear" w:color="auto" w:fill="auto"/>
            <w:noWrap/>
            <w:vAlign w:val="bottom"/>
            <w:hideMark/>
          </w:tcPr>
          <w:p w14:paraId="6E1EE16C" w14:textId="77777777" w:rsidR="002806B9" w:rsidRPr="004A09E6" w:rsidRDefault="002806B9" w:rsidP="00613F91">
            <w:pPr>
              <w:jc w:val="center"/>
              <w:rPr>
                <w:rFonts w:ascii="Book Antiqua" w:hAnsi="Book Antiqua" w:cs="Arial"/>
                <w:b/>
                <w:bCs/>
                <w:color w:val="000000"/>
                <w:sz w:val="22"/>
                <w:szCs w:val="22"/>
              </w:rPr>
            </w:pPr>
          </w:p>
        </w:tc>
        <w:tc>
          <w:tcPr>
            <w:tcW w:w="1353" w:type="dxa"/>
            <w:vAlign w:val="bottom"/>
          </w:tcPr>
          <w:p w14:paraId="31BAE099" w14:textId="77777777" w:rsidR="002806B9" w:rsidRPr="004A09E6" w:rsidRDefault="002806B9" w:rsidP="00613F91">
            <w:pPr>
              <w:jc w:val="center"/>
              <w:rPr>
                <w:rFonts w:ascii="Book Antiqua" w:hAnsi="Book Antiqua" w:cs="Arial"/>
                <w:b/>
                <w:bCs/>
                <w:color w:val="000000"/>
                <w:sz w:val="22"/>
                <w:szCs w:val="22"/>
              </w:rPr>
            </w:pPr>
          </w:p>
        </w:tc>
      </w:tr>
      <w:tr w:rsidR="00B500AF" w:rsidRPr="004A09E6" w14:paraId="4EF6C9AF" w14:textId="77777777" w:rsidTr="008169DA">
        <w:trPr>
          <w:trHeight w:val="288"/>
        </w:trPr>
        <w:tc>
          <w:tcPr>
            <w:tcW w:w="4428" w:type="dxa"/>
            <w:shd w:val="clear" w:color="auto" w:fill="auto"/>
            <w:noWrap/>
            <w:vAlign w:val="bottom"/>
            <w:hideMark/>
          </w:tcPr>
          <w:p w14:paraId="6A4465F4" w14:textId="77777777" w:rsidR="00B500AF" w:rsidRPr="004A09E6" w:rsidRDefault="00B500AF" w:rsidP="00B500AF">
            <w:pPr>
              <w:rPr>
                <w:rFonts w:ascii="Book Antiqua" w:hAnsi="Book Antiqua" w:cs="Calibri"/>
                <w:color w:val="000000"/>
                <w:sz w:val="22"/>
                <w:szCs w:val="22"/>
              </w:rPr>
            </w:pPr>
            <w:r w:rsidRPr="004A09E6">
              <w:rPr>
                <w:rFonts w:ascii="Book Antiqua" w:hAnsi="Book Antiqua" w:cs="Calibri"/>
                <w:color w:val="000000"/>
                <w:sz w:val="22"/>
                <w:szCs w:val="22"/>
              </w:rPr>
              <w:t>Road Maintenance Levy Fund</w:t>
            </w:r>
          </w:p>
        </w:tc>
        <w:tc>
          <w:tcPr>
            <w:tcW w:w="705" w:type="dxa"/>
            <w:shd w:val="clear" w:color="auto" w:fill="auto"/>
            <w:noWrap/>
            <w:vAlign w:val="bottom"/>
            <w:hideMark/>
          </w:tcPr>
          <w:p w14:paraId="5D0843A4" w14:textId="77777777" w:rsidR="00B500AF" w:rsidRPr="004A09E6" w:rsidRDefault="00B500AF" w:rsidP="00B500AF">
            <w:pPr>
              <w:jc w:val="center"/>
              <w:rPr>
                <w:rFonts w:ascii="Book Antiqua" w:hAnsi="Book Antiqua" w:cs="Calibri"/>
                <w:color w:val="000000"/>
                <w:sz w:val="22"/>
                <w:szCs w:val="22"/>
              </w:rPr>
            </w:pPr>
            <w:r w:rsidRPr="004A09E6">
              <w:rPr>
                <w:rFonts w:ascii="Book Antiqua" w:hAnsi="Book Antiqua" w:cs="Calibri"/>
                <w:color w:val="000000"/>
                <w:sz w:val="22"/>
                <w:szCs w:val="22"/>
              </w:rPr>
              <w:t>1</w:t>
            </w:r>
          </w:p>
        </w:tc>
        <w:tc>
          <w:tcPr>
            <w:tcW w:w="1365" w:type="dxa"/>
            <w:shd w:val="clear" w:color="auto" w:fill="auto"/>
            <w:noWrap/>
            <w:vAlign w:val="bottom"/>
          </w:tcPr>
          <w:p w14:paraId="2117CA0A" w14:textId="0C44BF1C" w:rsidR="00B500AF" w:rsidRPr="004A09E6" w:rsidRDefault="00B500AF" w:rsidP="00B500AF">
            <w:pPr>
              <w:jc w:val="right"/>
              <w:rPr>
                <w:rFonts w:ascii="Book Antiqua" w:hAnsi="Book Antiqua" w:cs="Arial"/>
                <w:sz w:val="22"/>
                <w:szCs w:val="22"/>
              </w:rPr>
            </w:pPr>
            <w:r w:rsidRPr="004A09E6">
              <w:rPr>
                <w:rFonts w:ascii="Book Antiqua" w:hAnsi="Book Antiqua" w:cs="Arial"/>
                <w:sz w:val="22"/>
                <w:szCs w:val="22"/>
              </w:rPr>
              <w:t>XX</w:t>
            </w:r>
          </w:p>
        </w:tc>
        <w:tc>
          <w:tcPr>
            <w:tcW w:w="1353" w:type="dxa"/>
            <w:tcBorders>
              <w:top w:val="nil"/>
              <w:left w:val="nil"/>
              <w:bottom w:val="dotted" w:sz="4" w:space="0" w:color="auto"/>
              <w:right w:val="dotted" w:sz="4" w:space="0" w:color="auto"/>
            </w:tcBorders>
            <w:shd w:val="clear" w:color="auto" w:fill="auto"/>
            <w:vAlign w:val="bottom"/>
          </w:tcPr>
          <w:p w14:paraId="28AEA4D8" w14:textId="73D3675C" w:rsidR="00B500AF" w:rsidRPr="004A09E6" w:rsidRDefault="00B500AF" w:rsidP="00B500AF">
            <w:pPr>
              <w:jc w:val="right"/>
              <w:rPr>
                <w:rFonts w:ascii="Book Antiqua" w:hAnsi="Book Antiqua" w:cs="Arial"/>
                <w:sz w:val="22"/>
                <w:szCs w:val="22"/>
              </w:rPr>
            </w:pPr>
            <w:r w:rsidRPr="004A09E6">
              <w:rPr>
                <w:rFonts w:ascii="Book Antiqua" w:hAnsi="Book Antiqua" w:cs="Arial"/>
                <w:sz w:val="22"/>
                <w:szCs w:val="22"/>
              </w:rPr>
              <w:t>XX</w:t>
            </w:r>
          </w:p>
        </w:tc>
      </w:tr>
      <w:tr w:rsidR="00B500AF" w:rsidRPr="004A09E6" w14:paraId="1927AC12" w14:textId="77777777" w:rsidTr="008169DA">
        <w:trPr>
          <w:trHeight w:val="288"/>
        </w:trPr>
        <w:tc>
          <w:tcPr>
            <w:tcW w:w="4428" w:type="dxa"/>
            <w:shd w:val="clear" w:color="auto" w:fill="auto"/>
            <w:noWrap/>
            <w:vAlign w:val="bottom"/>
            <w:hideMark/>
          </w:tcPr>
          <w:p w14:paraId="6CA428E5" w14:textId="25DE57DC" w:rsidR="00B500AF" w:rsidRPr="004A09E6" w:rsidRDefault="00B62B7E" w:rsidP="00B500AF">
            <w:pPr>
              <w:rPr>
                <w:rFonts w:ascii="Book Antiqua" w:hAnsi="Book Antiqua" w:cs="Arial"/>
                <w:color w:val="000000"/>
                <w:sz w:val="22"/>
                <w:szCs w:val="22"/>
              </w:rPr>
            </w:pPr>
            <w:r w:rsidRPr="004A09E6">
              <w:rPr>
                <w:rFonts w:ascii="Book Antiqua" w:hAnsi="Book Antiqua" w:cs="Arial"/>
                <w:color w:val="000000"/>
                <w:sz w:val="22"/>
                <w:szCs w:val="22"/>
              </w:rPr>
              <w:t>Finance</w:t>
            </w:r>
            <w:r w:rsidR="00B500AF" w:rsidRPr="004A09E6">
              <w:rPr>
                <w:rFonts w:ascii="Book Antiqua" w:hAnsi="Book Antiqua" w:cs="Arial"/>
                <w:color w:val="000000"/>
                <w:sz w:val="22"/>
                <w:szCs w:val="22"/>
              </w:rPr>
              <w:t xml:space="preserve"> Income</w:t>
            </w:r>
            <w:r w:rsidRPr="004A09E6">
              <w:rPr>
                <w:rFonts w:ascii="Book Antiqua" w:hAnsi="Book Antiqua" w:cs="Arial"/>
                <w:color w:val="000000"/>
                <w:sz w:val="22"/>
                <w:szCs w:val="22"/>
              </w:rPr>
              <w:t xml:space="preserve"> (Interest on RMLF Funds)</w:t>
            </w:r>
          </w:p>
        </w:tc>
        <w:tc>
          <w:tcPr>
            <w:tcW w:w="705" w:type="dxa"/>
            <w:shd w:val="clear" w:color="auto" w:fill="auto"/>
            <w:noWrap/>
            <w:vAlign w:val="bottom"/>
            <w:hideMark/>
          </w:tcPr>
          <w:p w14:paraId="70C1CFBA" w14:textId="77777777" w:rsidR="00B500AF" w:rsidRPr="004A09E6" w:rsidRDefault="00B500AF" w:rsidP="00B500AF">
            <w:pPr>
              <w:jc w:val="center"/>
              <w:rPr>
                <w:rFonts w:ascii="Book Antiqua" w:hAnsi="Book Antiqua" w:cs="Arial"/>
                <w:color w:val="000000"/>
                <w:sz w:val="22"/>
                <w:szCs w:val="22"/>
              </w:rPr>
            </w:pPr>
            <w:r w:rsidRPr="004A09E6">
              <w:rPr>
                <w:rFonts w:ascii="Book Antiqua" w:hAnsi="Book Antiqua" w:cs="Arial"/>
                <w:color w:val="000000"/>
                <w:sz w:val="22"/>
                <w:szCs w:val="22"/>
              </w:rPr>
              <w:t>2</w:t>
            </w:r>
          </w:p>
        </w:tc>
        <w:tc>
          <w:tcPr>
            <w:tcW w:w="1365" w:type="dxa"/>
            <w:shd w:val="clear" w:color="auto" w:fill="auto"/>
            <w:noWrap/>
            <w:vAlign w:val="bottom"/>
          </w:tcPr>
          <w:p w14:paraId="564AFA32" w14:textId="1BEDB288" w:rsidR="00B500AF" w:rsidRPr="004A09E6" w:rsidRDefault="00B500AF" w:rsidP="00B500AF">
            <w:pPr>
              <w:jc w:val="right"/>
              <w:rPr>
                <w:rFonts w:ascii="Book Antiqua" w:hAnsi="Book Antiqua" w:cs="Arial"/>
                <w:sz w:val="22"/>
                <w:szCs w:val="22"/>
              </w:rPr>
            </w:pPr>
            <w:r w:rsidRPr="004A09E6">
              <w:rPr>
                <w:rFonts w:ascii="Book Antiqua" w:hAnsi="Book Antiqua" w:cs="Arial"/>
                <w:sz w:val="22"/>
                <w:szCs w:val="22"/>
              </w:rPr>
              <w:t>XX</w:t>
            </w:r>
          </w:p>
        </w:tc>
        <w:tc>
          <w:tcPr>
            <w:tcW w:w="1353" w:type="dxa"/>
            <w:tcBorders>
              <w:top w:val="nil"/>
              <w:left w:val="nil"/>
              <w:bottom w:val="dotted" w:sz="4" w:space="0" w:color="auto"/>
              <w:right w:val="dotted" w:sz="4" w:space="0" w:color="auto"/>
            </w:tcBorders>
            <w:shd w:val="clear" w:color="auto" w:fill="auto"/>
            <w:vAlign w:val="bottom"/>
          </w:tcPr>
          <w:p w14:paraId="156D3219" w14:textId="4BF601B3" w:rsidR="00B500AF" w:rsidRPr="004A09E6" w:rsidRDefault="00B500AF" w:rsidP="00B500AF">
            <w:pPr>
              <w:jc w:val="right"/>
              <w:rPr>
                <w:rFonts w:ascii="Book Antiqua" w:hAnsi="Book Antiqua" w:cs="Arial"/>
                <w:sz w:val="22"/>
                <w:szCs w:val="22"/>
              </w:rPr>
            </w:pPr>
            <w:r w:rsidRPr="004A09E6">
              <w:rPr>
                <w:rFonts w:ascii="Book Antiqua" w:hAnsi="Book Antiqua" w:cs="Arial"/>
                <w:sz w:val="22"/>
                <w:szCs w:val="22"/>
              </w:rPr>
              <w:t>XX</w:t>
            </w:r>
          </w:p>
        </w:tc>
      </w:tr>
      <w:tr w:rsidR="00B500AF" w:rsidRPr="004A09E6" w14:paraId="00E30307" w14:textId="77777777" w:rsidTr="008169DA">
        <w:trPr>
          <w:trHeight w:val="288"/>
        </w:trPr>
        <w:tc>
          <w:tcPr>
            <w:tcW w:w="4428" w:type="dxa"/>
            <w:shd w:val="clear" w:color="auto" w:fill="auto"/>
            <w:noWrap/>
            <w:vAlign w:val="bottom"/>
          </w:tcPr>
          <w:p w14:paraId="2200F0DA" w14:textId="77777777" w:rsidR="00B500AF" w:rsidRPr="004A09E6" w:rsidRDefault="00B500AF" w:rsidP="00B500AF">
            <w:pPr>
              <w:rPr>
                <w:rFonts w:ascii="Book Antiqua" w:hAnsi="Book Antiqua" w:cs="Arial"/>
                <w:b/>
                <w:color w:val="000000"/>
                <w:sz w:val="22"/>
                <w:szCs w:val="22"/>
              </w:rPr>
            </w:pPr>
            <w:r w:rsidRPr="004A09E6">
              <w:rPr>
                <w:rFonts w:ascii="Book Antiqua" w:hAnsi="Book Antiqua" w:cs="Arial"/>
                <w:b/>
                <w:color w:val="000000"/>
                <w:sz w:val="22"/>
                <w:szCs w:val="22"/>
              </w:rPr>
              <w:t>Total Revenue</w:t>
            </w:r>
          </w:p>
        </w:tc>
        <w:tc>
          <w:tcPr>
            <w:tcW w:w="705" w:type="dxa"/>
            <w:shd w:val="clear" w:color="auto" w:fill="auto"/>
            <w:noWrap/>
            <w:vAlign w:val="bottom"/>
          </w:tcPr>
          <w:p w14:paraId="1924AB85" w14:textId="77777777" w:rsidR="00B500AF" w:rsidRPr="004A09E6" w:rsidRDefault="00B500AF" w:rsidP="00B500AF">
            <w:pPr>
              <w:jc w:val="center"/>
              <w:rPr>
                <w:rFonts w:ascii="Book Antiqua" w:hAnsi="Book Antiqua" w:cs="Arial"/>
                <w:b/>
                <w:color w:val="000000"/>
                <w:sz w:val="22"/>
                <w:szCs w:val="22"/>
              </w:rPr>
            </w:pPr>
          </w:p>
        </w:tc>
        <w:tc>
          <w:tcPr>
            <w:tcW w:w="1365" w:type="dxa"/>
            <w:shd w:val="clear" w:color="auto" w:fill="auto"/>
            <w:noWrap/>
            <w:vAlign w:val="bottom"/>
          </w:tcPr>
          <w:p w14:paraId="2ED4DC5E" w14:textId="28D96FED" w:rsidR="00B500AF" w:rsidRPr="004A09E6" w:rsidRDefault="00B500AF" w:rsidP="00B500AF">
            <w:pPr>
              <w:jc w:val="right"/>
              <w:rPr>
                <w:rFonts w:ascii="Book Antiqua" w:hAnsi="Book Antiqua" w:cs="Arial"/>
                <w:b/>
                <w:sz w:val="22"/>
                <w:szCs w:val="22"/>
              </w:rPr>
            </w:pPr>
            <w:r w:rsidRPr="004A09E6">
              <w:rPr>
                <w:rFonts w:ascii="Book Antiqua" w:hAnsi="Book Antiqua" w:cs="Arial"/>
                <w:b/>
                <w:sz w:val="22"/>
                <w:szCs w:val="22"/>
              </w:rPr>
              <w:t>XXX</w:t>
            </w:r>
          </w:p>
        </w:tc>
        <w:tc>
          <w:tcPr>
            <w:tcW w:w="1353" w:type="dxa"/>
            <w:tcBorders>
              <w:top w:val="nil"/>
              <w:left w:val="nil"/>
              <w:bottom w:val="dotted" w:sz="4" w:space="0" w:color="auto"/>
              <w:right w:val="dotted" w:sz="4" w:space="0" w:color="auto"/>
            </w:tcBorders>
            <w:shd w:val="clear" w:color="auto" w:fill="auto"/>
            <w:vAlign w:val="bottom"/>
          </w:tcPr>
          <w:p w14:paraId="3716CDD4" w14:textId="5F9E68D3" w:rsidR="00B500AF" w:rsidRPr="004A09E6" w:rsidRDefault="00B500AF" w:rsidP="00B500AF">
            <w:pPr>
              <w:jc w:val="right"/>
              <w:rPr>
                <w:rFonts w:ascii="Book Antiqua" w:hAnsi="Book Antiqua" w:cs="Arial"/>
                <w:b/>
                <w:bCs/>
                <w:sz w:val="22"/>
                <w:szCs w:val="22"/>
              </w:rPr>
            </w:pPr>
            <w:r w:rsidRPr="004A09E6">
              <w:rPr>
                <w:rFonts w:ascii="Book Antiqua" w:hAnsi="Book Antiqua" w:cs="Arial"/>
                <w:b/>
                <w:sz w:val="22"/>
                <w:szCs w:val="22"/>
              </w:rPr>
              <w:t>XXX</w:t>
            </w:r>
          </w:p>
        </w:tc>
      </w:tr>
      <w:tr w:rsidR="00B500AF" w:rsidRPr="004A09E6" w14:paraId="4723B4FA" w14:textId="77777777" w:rsidTr="008169DA">
        <w:trPr>
          <w:trHeight w:val="288"/>
        </w:trPr>
        <w:tc>
          <w:tcPr>
            <w:tcW w:w="4428" w:type="dxa"/>
            <w:shd w:val="clear" w:color="auto" w:fill="auto"/>
            <w:noWrap/>
            <w:vAlign w:val="bottom"/>
          </w:tcPr>
          <w:p w14:paraId="1FF7E22F" w14:textId="77777777" w:rsidR="00B500AF" w:rsidRPr="004A09E6" w:rsidRDefault="00B500AF" w:rsidP="00B500AF">
            <w:pPr>
              <w:rPr>
                <w:rFonts w:ascii="Book Antiqua" w:hAnsi="Book Antiqua" w:cs="Arial"/>
                <w:b/>
                <w:color w:val="000000"/>
                <w:sz w:val="22"/>
                <w:szCs w:val="22"/>
              </w:rPr>
            </w:pPr>
          </w:p>
        </w:tc>
        <w:tc>
          <w:tcPr>
            <w:tcW w:w="705" w:type="dxa"/>
            <w:shd w:val="clear" w:color="auto" w:fill="auto"/>
            <w:noWrap/>
            <w:vAlign w:val="bottom"/>
          </w:tcPr>
          <w:p w14:paraId="03ACF939" w14:textId="77777777" w:rsidR="00B500AF" w:rsidRPr="004A09E6" w:rsidRDefault="00B500AF" w:rsidP="00B500AF">
            <w:pPr>
              <w:jc w:val="center"/>
              <w:rPr>
                <w:rFonts w:ascii="Book Antiqua" w:hAnsi="Book Antiqua" w:cs="Arial"/>
                <w:b/>
                <w:color w:val="000000"/>
                <w:sz w:val="22"/>
                <w:szCs w:val="22"/>
              </w:rPr>
            </w:pPr>
          </w:p>
        </w:tc>
        <w:tc>
          <w:tcPr>
            <w:tcW w:w="1365" w:type="dxa"/>
            <w:shd w:val="clear" w:color="auto" w:fill="auto"/>
            <w:noWrap/>
            <w:vAlign w:val="bottom"/>
          </w:tcPr>
          <w:p w14:paraId="1DE1BE03" w14:textId="77777777" w:rsidR="00B500AF" w:rsidRPr="004A09E6" w:rsidRDefault="00B500AF" w:rsidP="00B500AF">
            <w:pPr>
              <w:jc w:val="right"/>
              <w:rPr>
                <w:rFonts w:ascii="Book Antiqua" w:hAnsi="Book Antiqua" w:cs="Arial"/>
                <w:b/>
                <w:sz w:val="22"/>
                <w:szCs w:val="22"/>
              </w:rPr>
            </w:pPr>
          </w:p>
        </w:tc>
        <w:tc>
          <w:tcPr>
            <w:tcW w:w="1353" w:type="dxa"/>
            <w:tcBorders>
              <w:top w:val="nil"/>
              <w:left w:val="nil"/>
              <w:bottom w:val="dotted" w:sz="4" w:space="0" w:color="auto"/>
              <w:right w:val="dotted" w:sz="4" w:space="0" w:color="auto"/>
            </w:tcBorders>
            <w:shd w:val="clear" w:color="auto" w:fill="auto"/>
            <w:vAlign w:val="bottom"/>
          </w:tcPr>
          <w:p w14:paraId="7843410E" w14:textId="77777777" w:rsidR="00B500AF" w:rsidRPr="004A09E6" w:rsidRDefault="00B500AF" w:rsidP="00B500AF">
            <w:pPr>
              <w:jc w:val="right"/>
              <w:rPr>
                <w:rFonts w:ascii="Book Antiqua" w:hAnsi="Book Antiqua" w:cs="Arial"/>
                <w:b/>
                <w:bCs/>
                <w:sz w:val="22"/>
                <w:szCs w:val="22"/>
              </w:rPr>
            </w:pPr>
          </w:p>
        </w:tc>
      </w:tr>
      <w:tr w:rsidR="00EC29E1" w:rsidRPr="004A09E6" w14:paraId="20385958" w14:textId="77777777" w:rsidTr="008169DA">
        <w:trPr>
          <w:trHeight w:val="288"/>
        </w:trPr>
        <w:tc>
          <w:tcPr>
            <w:tcW w:w="4428" w:type="dxa"/>
            <w:shd w:val="clear" w:color="auto" w:fill="auto"/>
            <w:noWrap/>
            <w:vAlign w:val="bottom"/>
          </w:tcPr>
          <w:p w14:paraId="7B71C770" w14:textId="14900E0E" w:rsidR="00EC29E1" w:rsidRPr="004A09E6" w:rsidRDefault="00EC29E1" w:rsidP="00B500AF">
            <w:pPr>
              <w:rPr>
                <w:rFonts w:ascii="Book Antiqua" w:hAnsi="Book Antiqua" w:cs="Arial"/>
                <w:b/>
                <w:color w:val="000000"/>
                <w:sz w:val="22"/>
                <w:szCs w:val="22"/>
              </w:rPr>
            </w:pPr>
            <w:r w:rsidRPr="004A09E6">
              <w:rPr>
                <w:rFonts w:ascii="Book Antiqua" w:hAnsi="Book Antiqua" w:cs="Arial"/>
                <w:b/>
                <w:color w:val="000000"/>
                <w:sz w:val="22"/>
                <w:szCs w:val="22"/>
              </w:rPr>
              <w:t>Expenditure</w:t>
            </w:r>
          </w:p>
        </w:tc>
        <w:tc>
          <w:tcPr>
            <w:tcW w:w="705" w:type="dxa"/>
            <w:shd w:val="clear" w:color="auto" w:fill="auto"/>
            <w:noWrap/>
            <w:vAlign w:val="bottom"/>
          </w:tcPr>
          <w:p w14:paraId="56FD1C35" w14:textId="77777777" w:rsidR="00EC29E1" w:rsidRPr="004A09E6" w:rsidRDefault="00EC29E1" w:rsidP="00B500AF">
            <w:pPr>
              <w:jc w:val="center"/>
              <w:rPr>
                <w:rFonts w:ascii="Book Antiqua" w:hAnsi="Book Antiqua" w:cs="Arial"/>
                <w:b/>
                <w:color w:val="000000"/>
                <w:sz w:val="22"/>
                <w:szCs w:val="22"/>
              </w:rPr>
            </w:pPr>
          </w:p>
        </w:tc>
        <w:tc>
          <w:tcPr>
            <w:tcW w:w="1365" w:type="dxa"/>
            <w:shd w:val="clear" w:color="auto" w:fill="auto"/>
            <w:noWrap/>
            <w:vAlign w:val="bottom"/>
          </w:tcPr>
          <w:p w14:paraId="472FF54B" w14:textId="77777777" w:rsidR="00EC29E1" w:rsidRPr="004A09E6" w:rsidRDefault="00EC29E1" w:rsidP="00B500AF">
            <w:pPr>
              <w:jc w:val="right"/>
              <w:rPr>
                <w:rFonts w:ascii="Book Antiqua" w:hAnsi="Book Antiqua" w:cs="Arial"/>
                <w:b/>
                <w:sz w:val="22"/>
                <w:szCs w:val="22"/>
              </w:rPr>
            </w:pPr>
          </w:p>
        </w:tc>
        <w:tc>
          <w:tcPr>
            <w:tcW w:w="1353" w:type="dxa"/>
            <w:tcBorders>
              <w:top w:val="nil"/>
              <w:left w:val="nil"/>
              <w:bottom w:val="dotted" w:sz="4" w:space="0" w:color="auto"/>
              <w:right w:val="dotted" w:sz="4" w:space="0" w:color="auto"/>
            </w:tcBorders>
            <w:shd w:val="clear" w:color="auto" w:fill="auto"/>
            <w:vAlign w:val="bottom"/>
          </w:tcPr>
          <w:p w14:paraId="15E2287F" w14:textId="77777777" w:rsidR="00EC29E1" w:rsidRPr="004A09E6" w:rsidRDefault="00EC29E1" w:rsidP="00B500AF">
            <w:pPr>
              <w:jc w:val="right"/>
              <w:rPr>
                <w:rFonts w:ascii="Book Antiqua" w:hAnsi="Book Antiqua" w:cs="Arial"/>
                <w:b/>
                <w:bCs/>
                <w:sz w:val="22"/>
                <w:szCs w:val="22"/>
              </w:rPr>
            </w:pPr>
          </w:p>
        </w:tc>
      </w:tr>
      <w:tr w:rsidR="00B500AF" w:rsidRPr="004A09E6" w14:paraId="33EBC835" w14:textId="77777777" w:rsidTr="008169DA">
        <w:trPr>
          <w:trHeight w:val="277"/>
        </w:trPr>
        <w:tc>
          <w:tcPr>
            <w:tcW w:w="4428" w:type="dxa"/>
            <w:shd w:val="clear" w:color="auto" w:fill="auto"/>
            <w:noWrap/>
            <w:vAlign w:val="bottom"/>
            <w:hideMark/>
          </w:tcPr>
          <w:p w14:paraId="3FE2B8DB" w14:textId="30A85898" w:rsidR="00B500AF" w:rsidRPr="004A09E6" w:rsidRDefault="003449CD" w:rsidP="00B500AF">
            <w:pPr>
              <w:rPr>
                <w:rFonts w:ascii="Book Antiqua" w:hAnsi="Book Antiqua" w:cs="Calibri"/>
                <w:color w:val="000000"/>
                <w:sz w:val="22"/>
                <w:szCs w:val="22"/>
              </w:rPr>
            </w:pPr>
            <w:r w:rsidRPr="004A09E6">
              <w:rPr>
                <w:rFonts w:ascii="Book Antiqua" w:hAnsi="Book Antiqua" w:cs="Arial"/>
                <w:color w:val="000000"/>
                <w:sz w:val="22"/>
                <w:szCs w:val="22"/>
              </w:rPr>
              <w:t>Certified Works</w:t>
            </w:r>
          </w:p>
        </w:tc>
        <w:tc>
          <w:tcPr>
            <w:tcW w:w="705" w:type="dxa"/>
            <w:shd w:val="clear" w:color="auto" w:fill="auto"/>
            <w:noWrap/>
            <w:vAlign w:val="bottom"/>
            <w:hideMark/>
          </w:tcPr>
          <w:p w14:paraId="77DA81D2" w14:textId="77777777" w:rsidR="00B500AF" w:rsidRPr="004A09E6" w:rsidRDefault="00B500AF" w:rsidP="00B500AF">
            <w:pPr>
              <w:jc w:val="center"/>
              <w:rPr>
                <w:rFonts w:ascii="Book Antiqua" w:hAnsi="Book Antiqua" w:cs="Calibri"/>
                <w:color w:val="000000"/>
                <w:sz w:val="22"/>
                <w:szCs w:val="22"/>
              </w:rPr>
            </w:pPr>
            <w:r w:rsidRPr="004A09E6">
              <w:rPr>
                <w:rFonts w:ascii="Book Antiqua" w:hAnsi="Book Antiqua" w:cs="Calibri"/>
                <w:color w:val="000000"/>
                <w:sz w:val="22"/>
                <w:szCs w:val="22"/>
              </w:rPr>
              <w:t>3</w:t>
            </w:r>
          </w:p>
        </w:tc>
        <w:tc>
          <w:tcPr>
            <w:tcW w:w="1365" w:type="dxa"/>
            <w:shd w:val="clear" w:color="auto" w:fill="auto"/>
            <w:noWrap/>
            <w:vAlign w:val="bottom"/>
          </w:tcPr>
          <w:p w14:paraId="14B35472" w14:textId="1260D294" w:rsidR="00B500AF" w:rsidRPr="004A09E6" w:rsidRDefault="00B500AF" w:rsidP="00B500AF">
            <w:pPr>
              <w:jc w:val="right"/>
              <w:rPr>
                <w:rFonts w:ascii="Book Antiqua" w:hAnsi="Book Antiqua" w:cs="Arial"/>
                <w:sz w:val="22"/>
                <w:szCs w:val="22"/>
              </w:rPr>
            </w:pPr>
            <w:r w:rsidRPr="004A09E6">
              <w:rPr>
                <w:rFonts w:ascii="Book Antiqua" w:hAnsi="Book Antiqua" w:cs="Arial"/>
                <w:sz w:val="22"/>
                <w:szCs w:val="22"/>
              </w:rPr>
              <w:t>XX</w:t>
            </w:r>
          </w:p>
        </w:tc>
        <w:tc>
          <w:tcPr>
            <w:tcW w:w="1353" w:type="dxa"/>
            <w:tcBorders>
              <w:top w:val="nil"/>
              <w:left w:val="nil"/>
              <w:bottom w:val="dotted" w:sz="4" w:space="0" w:color="auto"/>
              <w:right w:val="dotted" w:sz="4" w:space="0" w:color="auto"/>
            </w:tcBorders>
            <w:shd w:val="clear" w:color="auto" w:fill="auto"/>
            <w:vAlign w:val="bottom"/>
          </w:tcPr>
          <w:p w14:paraId="3EBB5655" w14:textId="35D9A9EF" w:rsidR="00B500AF" w:rsidRPr="004A09E6" w:rsidRDefault="00B500AF" w:rsidP="00B500AF">
            <w:pPr>
              <w:jc w:val="right"/>
              <w:rPr>
                <w:rFonts w:ascii="Book Antiqua" w:hAnsi="Book Antiqua" w:cs="Arial"/>
                <w:sz w:val="22"/>
                <w:szCs w:val="22"/>
              </w:rPr>
            </w:pPr>
            <w:r w:rsidRPr="004A09E6">
              <w:rPr>
                <w:rFonts w:ascii="Book Antiqua" w:hAnsi="Book Antiqua" w:cs="Arial"/>
                <w:sz w:val="22"/>
                <w:szCs w:val="22"/>
              </w:rPr>
              <w:t>XX</w:t>
            </w:r>
          </w:p>
        </w:tc>
      </w:tr>
      <w:tr w:rsidR="00B500AF" w:rsidRPr="004A09E6" w14:paraId="0DCE31C2" w14:textId="77777777" w:rsidTr="008169DA">
        <w:trPr>
          <w:trHeight w:val="277"/>
        </w:trPr>
        <w:tc>
          <w:tcPr>
            <w:tcW w:w="4428" w:type="dxa"/>
            <w:shd w:val="clear" w:color="auto" w:fill="auto"/>
            <w:noWrap/>
            <w:vAlign w:val="bottom"/>
            <w:hideMark/>
          </w:tcPr>
          <w:p w14:paraId="776C5E1C" w14:textId="77777777" w:rsidR="00B500AF" w:rsidRPr="004A09E6" w:rsidRDefault="00B500AF" w:rsidP="00B500AF">
            <w:pPr>
              <w:rPr>
                <w:rFonts w:ascii="Book Antiqua" w:hAnsi="Book Antiqua" w:cs="Arial"/>
                <w:bCs/>
                <w:color w:val="000000"/>
                <w:sz w:val="22"/>
                <w:szCs w:val="22"/>
              </w:rPr>
            </w:pPr>
            <w:r w:rsidRPr="004A09E6">
              <w:rPr>
                <w:rFonts w:ascii="Book Antiqua" w:hAnsi="Book Antiqua" w:cs="Arial"/>
                <w:bCs/>
                <w:color w:val="000000"/>
                <w:sz w:val="22"/>
                <w:szCs w:val="22"/>
              </w:rPr>
              <w:t>Transfers to Operations</w:t>
            </w:r>
          </w:p>
        </w:tc>
        <w:tc>
          <w:tcPr>
            <w:tcW w:w="705" w:type="dxa"/>
            <w:shd w:val="clear" w:color="auto" w:fill="auto"/>
            <w:noWrap/>
            <w:vAlign w:val="bottom"/>
            <w:hideMark/>
          </w:tcPr>
          <w:p w14:paraId="1363559B" w14:textId="73DFCCB4" w:rsidR="00B500AF" w:rsidRPr="004A09E6" w:rsidRDefault="00B13CB8" w:rsidP="00B500AF">
            <w:pPr>
              <w:jc w:val="center"/>
              <w:rPr>
                <w:rFonts w:ascii="Book Antiqua" w:hAnsi="Book Antiqua" w:cs="Calibri"/>
                <w:bCs/>
                <w:color w:val="000000"/>
                <w:sz w:val="22"/>
                <w:szCs w:val="22"/>
              </w:rPr>
            </w:pPr>
            <w:r w:rsidRPr="004A09E6">
              <w:rPr>
                <w:rFonts w:ascii="Book Antiqua" w:hAnsi="Book Antiqua" w:cs="Calibri"/>
                <w:bCs/>
                <w:color w:val="000000"/>
                <w:sz w:val="22"/>
                <w:szCs w:val="22"/>
              </w:rPr>
              <w:t>4</w:t>
            </w:r>
          </w:p>
        </w:tc>
        <w:tc>
          <w:tcPr>
            <w:tcW w:w="1365" w:type="dxa"/>
            <w:shd w:val="clear" w:color="auto" w:fill="auto"/>
            <w:noWrap/>
            <w:vAlign w:val="bottom"/>
          </w:tcPr>
          <w:p w14:paraId="64D7D17B" w14:textId="5C491D6D" w:rsidR="00B500AF" w:rsidRPr="004A09E6" w:rsidRDefault="00B500AF" w:rsidP="00B500AF">
            <w:pPr>
              <w:jc w:val="right"/>
              <w:rPr>
                <w:rFonts w:ascii="Book Antiqua" w:hAnsi="Book Antiqua" w:cs="Arial"/>
                <w:sz w:val="22"/>
                <w:szCs w:val="22"/>
              </w:rPr>
            </w:pPr>
            <w:r w:rsidRPr="004A09E6">
              <w:rPr>
                <w:rFonts w:ascii="Book Antiqua" w:hAnsi="Book Antiqua" w:cs="Arial"/>
                <w:sz w:val="22"/>
                <w:szCs w:val="22"/>
              </w:rPr>
              <w:t>XX</w:t>
            </w:r>
          </w:p>
        </w:tc>
        <w:tc>
          <w:tcPr>
            <w:tcW w:w="1353" w:type="dxa"/>
            <w:tcBorders>
              <w:top w:val="nil"/>
              <w:left w:val="nil"/>
              <w:bottom w:val="dotted" w:sz="4" w:space="0" w:color="auto"/>
              <w:right w:val="dotted" w:sz="4" w:space="0" w:color="auto"/>
            </w:tcBorders>
            <w:shd w:val="clear" w:color="auto" w:fill="auto"/>
            <w:vAlign w:val="bottom"/>
          </w:tcPr>
          <w:p w14:paraId="468C4209" w14:textId="42E37F26" w:rsidR="00B500AF" w:rsidRPr="004A09E6" w:rsidRDefault="00B500AF" w:rsidP="00B500AF">
            <w:pPr>
              <w:jc w:val="right"/>
              <w:rPr>
                <w:rFonts w:ascii="Book Antiqua" w:hAnsi="Book Antiqua" w:cs="Arial"/>
                <w:sz w:val="22"/>
                <w:szCs w:val="22"/>
              </w:rPr>
            </w:pPr>
            <w:r w:rsidRPr="004A09E6">
              <w:rPr>
                <w:rFonts w:ascii="Book Antiqua" w:hAnsi="Book Antiqua" w:cs="Arial"/>
                <w:sz w:val="22"/>
                <w:szCs w:val="22"/>
              </w:rPr>
              <w:t>XX</w:t>
            </w:r>
          </w:p>
        </w:tc>
      </w:tr>
      <w:tr w:rsidR="00440131" w:rsidRPr="004A09E6" w14:paraId="3043DE37" w14:textId="77777777" w:rsidTr="008169DA">
        <w:trPr>
          <w:trHeight w:val="277"/>
        </w:trPr>
        <w:tc>
          <w:tcPr>
            <w:tcW w:w="4428" w:type="dxa"/>
            <w:shd w:val="clear" w:color="auto" w:fill="auto"/>
            <w:noWrap/>
            <w:vAlign w:val="bottom"/>
          </w:tcPr>
          <w:p w14:paraId="60DF4DB8" w14:textId="03D09C58" w:rsidR="00440131" w:rsidRPr="004A09E6" w:rsidRDefault="00440131" w:rsidP="00440131">
            <w:pPr>
              <w:rPr>
                <w:rFonts w:ascii="Book Antiqua" w:hAnsi="Book Antiqua" w:cs="Arial"/>
                <w:bCs/>
                <w:color w:val="000000"/>
                <w:sz w:val="22"/>
                <w:szCs w:val="22"/>
              </w:rPr>
            </w:pPr>
            <w:r w:rsidRPr="004A09E6">
              <w:rPr>
                <w:rFonts w:ascii="Book Antiqua" w:hAnsi="Book Antiqua" w:cs="Arial"/>
                <w:bCs/>
                <w:color w:val="000000"/>
                <w:sz w:val="22"/>
                <w:szCs w:val="22"/>
              </w:rPr>
              <w:t>Transfers to Development Projects</w:t>
            </w:r>
          </w:p>
        </w:tc>
        <w:tc>
          <w:tcPr>
            <w:tcW w:w="705" w:type="dxa"/>
            <w:shd w:val="clear" w:color="auto" w:fill="auto"/>
            <w:noWrap/>
            <w:vAlign w:val="bottom"/>
          </w:tcPr>
          <w:p w14:paraId="71B56AED" w14:textId="1C335E56" w:rsidR="00440131" w:rsidRPr="004A09E6" w:rsidRDefault="00440131" w:rsidP="00440131">
            <w:pPr>
              <w:jc w:val="center"/>
              <w:rPr>
                <w:rFonts w:ascii="Book Antiqua" w:hAnsi="Book Antiqua" w:cs="Calibri"/>
                <w:bCs/>
                <w:color w:val="000000"/>
                <w:sz w:val="22"/>
                <w:szCs w:val="22"/>
              </w:rPr>
            </w:pPr>
            <w:r w:rsidRPr="004A09E6">
              <w:rPr>
                <w:rFonts w:ascii="Book Antiqua" w:hAnsi="Book Antiqua" w:cs="Calibri"/>
                <w:bCs/>
                <w:color w:val="000000"/>
                <w:sz w:val="22"/>
                <w:szCs w:val="22"/>
              </w:rPr>
              <w:t>5</w:t>
            </w:r>
          </w:p>
        </w:tc>
        <w:tc>
          <w:tcPr>
            <w:tcW w:w="1365" w:type="dxa"/>
            <w:shd w:val="clear" w:color="auto" w:fill="auto"/>
            <w:noWrap/>
            <w:vAlign w:val="bottom"/>
          </w:tcPr>
          <w:p w14:paraId="57D3F331" w14:textId="2CED8517" w:rsidR="00440131" w:rsidRPr="004A09E6" w:rsidRDefault="00440131" w:rsidP="00440131">
            <w:pPr>
              <w:jc w:val="right"/>
              <w:rPr>
                <w:rFonts w:ascii="Book Antiqua" w:hAnsi="Book Antiqua" w:cs="Arial"/>
                <w:sz w:val="22"/>
                <w:szCs w:val="22"/>
              </w:rPr>
            </w:pPr>
            <w:r w:rsidRPr="004A09E6">
              <w:rPr>
                <w:rFonts w:ascii="Book Antiqua" w:hAnsi="Book Antiqua" w:cs="Arial"/>
                <w:sz w:val="22"/>
                <w:szCs w:val="22"/>
              </w:rPr>
              <w:t>XX</w:t>
            </w:r>
          </w:p>
        </w:tc>
        <w:tc>
          <w:tcPr>
            <w:tcW w:w="1353" w:type="dxa"/>
            <w:tcBorders>
              <w:top w:val="nil"/>
              <w:left w:val="nil"/>
              <w:bottom w:val="dotted" w:sz="4" w:space="0" w:color="auto"/>
              <w:right w:val="dotted" w:sz="4" w:space="0" w:color="auto"/>
            </w:tcBorders>
            <w:shd w:val="clear" w:color="auto" w:fill="auto"/>
            <w:vAlign w:val="bottom"/>
          </w:tcPr>
          <w:p w14:paraId="79258A9F" w14:textId="2F178BBD" w:rsidR="00440131" w:rsidRPr="004A09E6" w:rsidRDefault="00440131" w:rsidP="00440131">
            <w:pPr>
              <w:jc w:val="right"/>
              <w:rPr>
                <w:rFonts w:ascii="Book Antiqua" w:hAnsi="Book Antiqua" w:cs="Arial"/>
                <w:sz w:val="22"/>
                <w:szCs w:val="22"/>
              </w:rPr>
            </w:pPr>
            <w:r w:rsidRPr="004A09E6">
              <w:rPr>
                <w:rFonts w:ascii="Book Antiqua" w:hAnsi="Book Antiqua" w:cs="Arial"/>
                <w:sz w:val="22"/>
                <w:szCs w:val="22"/>
              </w:rPr>
              <w:t>XX</w:t>
            </w:r>
          </w:p>
        </w:tc>
      </w:tr>
      <w:tr w:rsidR="00440131" w:rsidRPr="004A09E6" w14:paraId="3A760C69" w14:textId="77777777" w:rsidTr="008169DA">
        <w:trPr>
          <w:trHeight w:val="277"/>
        </w:trPr>
        <w:tc>
          <w:tcPr>
            <w:tcW w:w="4428" w:type="dxa"/>
            <w:shd w:val="clear" w:color="auto" w:fill="auto"/>
            <w:noWrap/>
            <w:vAlign w:val="bottom"/>
          </w:tcPr>
          <w:p w14:paraId="51268208" w14:textId="2FAB3F5D" w:rsidR="00440131" w:rsidRPr="004A09E6" w:rsidRDefault="00440131" w:rsidP="00440131">
            <w:pPr>
              <w:rPr>
                <w:rFonts w:ascii="Book Antiqua" w:hAnsi="Book Antiqua" w:cs="Arial"/>
                <w:bCs/>
                <w:color w:val="000000"/>
                <w:sz w:val="22"/>
                <w:szCs w:val="22"/>
              </w:rPr>
            </w:pPr>
            <w:bookmarkStart w:id="33" w:name="_Hlk77143467"/>
            <w:r w:rsidRPr="004A09E6">
              <w:rPr>
                <w:rFonts w:ascii="Book Antiqua" w:hAnsi="Book Antiqua" w:cs="Arial"/>
                <w:bCs/>
                <w:color w:val="000000"/>
                <w:sz w:val="22"/>
                <w:szCs w:val="22"/>
              </w:rPr>
              <w:t>Other Roadworks Expenses</w:t>
            </w:r>
            <w:bookmarkEnd w:id="33"/>
          </w:p>
        </w:tc>
        <w:tc>
          <w:tcPr>
            <w:tcW w:w="705" w:type="dxa"/>
            <w:shd w:val="clear" w:color="auto" w:fill="auto"/>
            <w:noWrap/>
            <w:vAlign w:val="bottom"/>
          </w:tcPr>
          <w:p w14:paraId="4D574373" w14:textId="72924F17" w:rsidR="00440131" w:rsidRPr="004A09E6" w:rsidRDefault="00440131" w:rsidP="00440131">
            <w:pPr>
              <w:jc w:val="center"/>
              <w:rPr>
                <w:rFonts w:ascii="Book Antiqua" w:hAnsi="Book Antiqua" w:cs="Calibri"/>
                <w:bCs/>
                <w:color w:val="000000"/>
                <w:sz w:val="22"/>
                <w:szCs w:val="22"/>
              </w:rPr>
            </w:pPr>
            <w:r w:rsidRPr="004A09E6">
              <w:rPr>
                <w:rFonts w:ascii="Book Antiqua" w:hAnsi="Book Antiqua" w:cs="Calibri"/>
                <w:bCs/>
                <w:color w:val="000000"/>
                <w:sz w:val="22"/>
                <w:szCs w:val="22"/>
              </w:rPr>
              <w:t>6</w:t>
            </w:r>
          </w:p>
        </w:tc>
        <w:tc>
          <w:tcPr>
            <w:tcW w:w="1365" w:type="dxa"/>
            <w:shd w:val="clear" w:color="auto" w:fill="auto"/>
            <w:noWrap/>
            <w:vAlign w:val="bottom"/>
          </w:tcPr>
          <w:p w14:paraId="27C364C0" w14:textId="625605A1" w:rsidR="00440131" w:rsidRPr="004A09E6" w:rsidRDefault="00440131" w:rsidP="00440131">
            <w:pPr>
              <w:jc w:val="right"/>
              <w:rPr>
                <w:rFonts w:ascii="Book Antiqua" w:hAnsi="Book Antiqua" w:cs="Arial"/>
                <w:sz w:val="22"/>
                <w:szCs w:val="22"/>
              </w:rPr>
            </w:pPr>
            <w:r w:rsidRPr="004A09E6">
              <w:rPr>
                <w:rFonts w:ascii="Book Antiqua" w:hAnsi="Book Antiqua" w:cs="Arial"/>
                <w:sz w:val="22"/>
                <w:szCs w:val="22"/>
              </w:rPr>
              <w:t>XX</w:t>
            </w:r>
          </w:p>
        </w:tc>
        <w:tc>
          <w:tcPr>
            <w:tcW w:w="1353" w:type="dxa"/>
            <w:tcBorders>
              <w:top w:val="nil"/>
              <w:left w:val="nil"/>
              <w:bottom w:val="dotted" w:sz="4" w:space="0" w:color="auto"/>
              <w:right w:val="dotted" w:sz="4" w:space="0" w:color="auto"/>
            </w:tcBorders>
            <w:shd w:val="clear" w:color="auto" w:fill="auto"/>
            <w:vAlign w:val="bottom"/>
          </w:tcPr>
          <w:p w14:paraId="0DFCE8A7" w14:textId="1922E867" w:rsidR="00440131" w:rsidRPr="004A09E6" w:rsidRDefault="00440131" w:rsidP="00440131">
            <w:pPr>
              <w:jc w:val="right"/>
              <w:rPr>
                <w:rFonts w:ascii="Book Antiqua" w:hAnsi="Book Antiqua" w:cs="Arial"/>
                <w:sz w:val="22"/>
                <w:szCs w:val="22"/>
              </w:rPr>
            </w:pPr>
            <w:r w:rsidRPr="004A09E6">
              <w:rPr>
                <w:rFonts w:ascii="Book Antiqua" w:hAnsi="Book Antiqua" w:cs="Arial"/>
                <w:sz w:val="22"/>
                <w:szCs w:val="22"/>
              </w:rPr>
              <w:t>XX</w:t>
            </w:r>
          </w:p>
        </w:tc>
      </w:tr>
      <w:tr w:rsidR="00440131" w:rsidRPr="004A09E6" w14:paraId="02C7C020" w14:textId="77777777" w:rsidTr="008169DA">
        <w:trPr>
          <w:trHeight w:val="277"/>
        </w:trPr>
        <w:tc>
          <w:tcPr>
            <w:tcW w:w="4428" w:type="dxa"/>
            <w:shd w:val="clear" w:color="auto" w:fill="auto"/>
            <w:noWrap/>
            <w:vAlign w:val="bottom"/>
          </w:tcPr>
          <w:p w14:paraId="4AE4FE5E" w14:textId="56B9C2B0" w:rsidR="00440131" w:rsidRPr="004A09E6" w:rsidRDefault="00440131" w:rsidP="00440131">
            <w:pPr>
              <w:rPr>
                <w:rFonts w:ascii="Book Antiqua" w:hAnsi="Book Antiqua" w:cs="Arial"/>
                <w:b/>
                <w:color w:val="000000"/>
                <w:sz w:val="22"/>
                <w:szCs w:val="22"/>
              </w:rPr>
            </w:pPr>
            <w:r w:rsidRPr="004A09E6">
              <w:rPr>
                <w:rFonts w:ascii="Book Antiqua" w:hAnsi="Book Antiqua" w:cs="Arial"/>
                <w:b/>
                <w:color w:val="000000"/>
                <w:sz w:val="22"/>
                <w:szCs w:val="22"/>
              </w:rPr>
              <w:t>Total Expenditure</w:t>
            </w:r>
          </w:p>
        </w:tc>
        <w:tc>
          <w:tcPr>
            <w:tcW w:w="705" w:type="dxa"/>
            <w:shd w:val="clear" w:color="auto" w:fill="auto"/>
            <w:noWrap/>
            <w:vAlign w:val="bottom"/>
          </w:tcPr>
          <w:p w14:paraId="4DFF3576" w14:textId="77777777" w:rsidR="00440131" w:rsidRPr="004A09E6" w:rsidRDefault="00440131" w:rsidP="00440131">
            <w:pPr>
              <w:jc w:val="center"/>
              <w:rPr>
                <w:rFonts w:ascii="Book Antiqua" w:hAnsi="Book Antiqua" w:cs="Calibri"/>
                <w:bCs/>
                <w:color w:val="000000"/>
                <w:sz w:val="22"/>
                <w:szCs w:val="22"/>
              </w:rPr>
            </w:pPr>
          </w:p>
        </w:tc>
        <w:tc>
          <w:tcPr>
            <w:tcW w:w="1365" w:type="dxa"/>
            <w:shd w:val="clear" w:color="auto" w:fill="auto"/>
            <w:noWrap/>
            <w:vAlign w:val="bottom"/>
          </w:tcPr>
          <w:p w14:paraId="52B2DD7D" w14:textId="63589712" w:rsidR="00440131" w:rsidRPr="004A09E6" w:rsidRDefault="00440131" w:rsidP="00440131">
            <w:pPr>
              <w:jc w:val="right"/>
              <w:rPr>
                <w:rFonts w:ascii="Book Antiqua" w:hAnsi="Book Antiqua" w:cs="Arial"/>
                <w:sz w:val="22"/>
                <w:szCs w:val="22"/>
              </w:rPr>
            </w:pPr>
            <w:r w:rsidRPr="004A09E6">
              <w:rPr>
                <w:rFonts w:ascii="Book Antiqua" w:hAnsi="Book Antiqua" w:cs="Arial"/>
                <w:b/>
                <w:bCs/>
                <w:sz w:val="22"/>
                <w:szCs w:val="22"/>
              </w:rPr>
              <w:t>XXX</w:t>
            </w:r>
          </w:p>
        </w:tc>
        <w:tc>
          <w:tcPr>
            <w:tcW w:w="1353" w:type="dxa"/>
            <w:tcBorders>
              <w:top w:val="nil"/>
              <w:left w:val="nil"/>
              <w:bottom w:val="dotted" w:sz="4" w:space="0" w:color="auto"/>
              <w:right w:val="dotted" w:sz="4" w:space="0" w:color="auto"/>
            </w:tcBorders>
            <w:shd w:val="clear" w:color="auto" w:fill="auto"/>
            <w:vAlign w:val="bottom"/>
          </w:tcPr>
          <w:p w14:paraId="32E7D449" w14:textId="58A88C3E" w:rsidR="00440131" w:rsidRPr="004A09E6" w:rsidRDefault="00440131" w:rsidP="00440131">
            <w:pPr>
              <w:jc w:val="right"/>
              <w:rPr>
                <w:rFonts w:ascii="Book Antiqua" w:hAnsi="Book Antiqua" w:cs="Arial"/>
                <w:sz w:val="22"/>
                <w:szCs w:val="22"/>
              </w:rPr>
            </w:pPr>
            <w:r w:rsidRPr="004A09E6">
              <w:rPr>
                <w:rFonts w:ascii="Book Antiqua" w:hAnsi="Book Antiqua" w:cs="Arial"/>
                <w:b/>
                <w:bCs/>
                <w:sz w:val="22"/>
                <w:szCs w:val="22"/>
              </w:rPr>
              <w:t>XXX</w:t>
            </w:r>
          </w:p>
        </w:tc>
      </w:tr>
      <w:tr w:rsidR="00440131" w:rsidRPr="004A09E6" w14:paraId="1A3CCF2B" w14:textId="77777777" w:rsidTr="008169DA">
        <w:trPr>
          <w:trHeight w:val="277"/>
        </w:trPr>
        <w:tc>
          <w:tcPr>
            <w:tcW w:w="4428" w:type="dxa"/>
            <w:shd w:val="clear" w:color="auto" w:fill="auto"/>
            <w:noWrap/>
            <w:vAlign w:val="bottom"/>
          </w:tcPr>
          <w:p w14:paraId="4CF7C455" w14:textId="77777777" w:rsidR="00440131" w:rsidRPr="004A09E6" w:rsidRDefault="00440131" w:rsidP="00440131">
            <w:pPr>
              <w:rPr>
                <w:rFonts w:ascii="Book Antiqua" w:hAnsi="Book Antiqua" w:cs="Arial"/>
                <w:bCs/>
                <w:color w:val="000000"/>
                <w:sz w:val="22"/>
                <w:szCs w:val="22"/>
              </w:rPr>
            </w:pPr>
          </w:p>
        </w:tc>
        <w:tc>
          <w:tcPr>
            <w:tcW w:w="705" w:type="dxa"/>
            <w:shd w:val="clear" w:color="auto" w:fill="auto"/>
            <w:noWrap/>
            <w:vAlign w:val="bottom"/>
          </w:tcPr>
          <w:p w14:paraId="5833C9F8" w14:textId="77777777" w:rsidR="00440131" w:rsidRPr="004A09E6" w:rsidRDefault="00440131" w:rsidP="00440131">
            <w:pPr>
              <w:jc w:val="center"/>
              <w:rPr>
                <w:rFonts w:ascii="Book Antiqua" w:hAnsi="Book Antiqua" w:cs="Calibri"/>
                <w:bCs/>
                <w:color w:val="000000"/>
                <w:sz w:val="22"/>
                <w:szCs w:val="22"/>
              </w:rPr>
            </w:pPr>
          </w:p>
        </w:tc>
        <w:tc>
          <w:tcPr>
            <w:tcW w:w="1365" w:type="dxa"/>
            <w:shd w:val="clear" w:color="auto" w:fill="auto"/>
            <w:noWrap/>
            <w:vAlign w:val="bottom"/>
          </w:tcPr>
          <w:p w14:paraId="55D807CF" w14:textId="77777777" w:rsidR="00440131" w:rsidRPr="004A09E6" w:rsidRDefault="00440131" w:rsidP="00440131">
            <w:pPr>
              <w:jc w:val="right"/>
              <w:rPr>
                <w:rFonts w:ascii="Book Antiqua" w:hAnsi="Book Antiqua" w:cs="Arial"/>
                <w:sz w:val="22"/>
                <w:szCs w:val="22"/>
              </w:rPr>
            </w:pPr>
          </w:p>
        </w:tc>
        <w:tc>
          <w:tcPr>
            <w:tcW w:w="1353" w:type="dxa"/>
            <w:tcBorders>
              <w:top w:val="nil"/>
              <w:left w:val="nil"/>
              <w:bottom w:val="dotted" w:sz="4" w:space="0" w:color="auto"/>
              <w:right w:val="dotted" w:sz="4" w:space="0" w:color="auto"/>
            </w:tcBorders>
            <w:shd w:val="clear" w:color="auto" w:fill="auto"/>
            <w:vAlign w:val="bottom"/>
          </w:tcPr>
          <w:p w14:paraId="5BB06C6F" w14:textId="77777777" w:rsidR="00440131" w:rsidRPr="004A09E6" w:rsidRDefault="00440131" w:rsidP="00440131">
            <w:pPr>
              <w:jc w:val="right"/>
              <w:rPr>
                <w:rFonts w:ascii="Book Antiqua" w:hAnsi="Book Antiqua" w:cs="Arial"/>
                <w:sz w:val="22"/>
                <w:szCs w:val="22"/>
              </w:rPr>
            </w:pPr>
          </w:p>
        </w:tc>
      </w:tr>
      <w:tr w:rsidR="00440131" w:rsidRPr="00E51357" w14:paraId="5C287C33" w14:textId="77777777" w:rsidTr="008169DA">
        <w:trPr>
          <w:trHeight w:val="288"/>
        </w:trPr>
        <w:tc>
          <w:tcPr>
            <w:tcW w:w="4428" w:type="dxa"/>
            <w:shd w:val="clear" w:color="auto" w:fill="auto"/>
            <w:noWrap/>
            <w:vAlign w:val="bottom"/>
            <w:hideMark/>
          </w:tcPr>
          <w:p w14:paraId="3A5794D4" w14:textId="383A6559" w:rsidR="00440131" w:rsidRPr="004A09E6" w:rsidRDefault="00440131" w:rsidP="00440131">
            <w:pPr>
              <w:rPr>
                <w:rFonts w:ascii="Book Antiqua" w:hAnsi="Book Antiqua" w:cs="Arial"/>
                <w:b/>
                <w:bCs/>
                <w:sz w:val="22"/>
                <w:szCs w:val="22"/>
              </w:rPr>
            </w:pPr>
            <w:r w:rsidRPr="004A09E6">
              <w:rPr>
                <w:rFonts w:ascii="Book Antiqua" w:hAnsi="Book Antiqua" w:cs="Arial"/>
                <w:b/>
                <w:bCs/>
                <w:sz w:val="22"/>
                <w:szCs w:val="22"/>
              </w:rPr>
              <w:t>Surplus/(Deficit) for the year</w:t>
            </w:r>
          </w:p>
        </w:tc>
        <w:tc>
          <w:tcPr>
            <w:tcW w:w="705" w:type="dxa"/>
            <w:shd w:val="clear" w:color="auto" w:fill="auto"/>
            <w:noWrap/>
            <w:vAlign w:val="bottom"/>
            <w:hideMark/>
          </w:tcPr>
          <w:p w14:paraId="4CF54914" w14:textId="77777777" w:rsidR="00440131" w:rsidRPr="004A09E6" w:rsidRDefault="00440131" w:rsidP="00440131">
            <w:pPr>
              <w:jc w:val="center"/>
              <w:rPr>
                <w:rFonts w:ascii="Book Antiqua" w:hAnsi="Book Antiqua" w:cs="Arial"/>
                <w:b/>
                <w:bCs/>
                <w:sz w:val="22"/>
                <w:szCs w:val="22"/>
              </w:rPr>
            </w:pPr>
            <w:r w:rsidRPr="004A09E6">
              <w:rPr>
                <w:rFonts w:ascii="Book Antiqua" w:hAnsi="Book Antiqua" w:cs="Arial"/>
                <w:b/>
                <w:bCs/>
                <w:sz w:val="22"/>
                <w:szCs w:val="22"/>
              </w:rPr>
              <w:t> </w:t>
            </w:r>
          </w:p>
        </w:tc>
        <w:tc>
          <w:tcPr>
            <w:tcW w:w="1365" w:type="dxa"/>
            <w:shd w:val="clear" w:color="auto" w:fill="auto"/>
            <w:noWrap/>
            <w:vAlign w:val="bottom"/>
          </w:tcPr>
          <w:p w14:paraId="790169B7" w14:textId="20070766" w:rsidR="00440131" w:rsidRPr="004A09E6" w:rsidRDefault="00440131" w:rsidP="00440131">
            <w:pPr>
              <w:jc w:val="right"/>
              <w:rPr>
                <w:rFonts w:ascii="Book Antiqua" w:hAnsi="Book Antiqua" w:cs="Arial"/>
                <w:b/>
                <w:bCs/>
                <w:sz w:val="22"/>
                <w:szCs w:val="22"/>
              </w:rPr>
            </w:pPr>
            <w:r w:rsidRPr="004A09E6">
              <w:rPr>
                <w:rFonts w:ascii="Book Antiqua" w:hAnsi="Book Antiqua" w:cs="Arial"/>
                <w:b/>
                <w:bCs/>
                <w:sz w:val="22"/>
                <w:szCs w:val="22"/>
              </w:rPr>
              <w:t>XXX</w:t>
            </w:r>
          </w:p>
        </w:tc>
        <w:tc>
          <w:tcPr>
            <w:tcW w:w="1353" w:type="dxa"/>
            <w:tcBorders>
              <w:top w:val="nil"/>
              <w:left w:val="nil"/>
              <w:bottom w:val="dotted" w:sz="4" w:space="0" w:color="auto"/>
              <w:right w:val="dotted" w:sz="4" w:space="0" w:color="auto"/>
            </w:tcBorders>
            <w:shd w:val="clear" w:color="auto" w:fill="auto"/>
            <w:vAlign w:val="bottom"/>
          </w:tcPr>
          <w:p w14:paraId="46418F6F" w14:textId="6CDCF67D" w:rsidR="00440131" w:rsidRDefault="00440131" w:rsidP="00440131">
            <w:pPr>
              <w:jc w:val="right"/>
              <w:rPr>
                <w:rFonts w:ascii="Book Antiqua" w:hAnsi="Book Antiqua" w:cs="Arial"/>
                <w:b/>
                <w:bCs/>
                <w:sz w:val="22"/>
                <w:szCs w:val="22"/>
              </w:rPr>
            </w:pPr>
            <w:r w:rsidRPr="004A09E6">
              <w:rPr>
                <w:rFonts w:ascii="Book Antiqua" w:hAnsi="Book Antiqua" w:cs="Arial"/>
                <w:b/>
                <w:bCs/>
                <w:sz w:val="22"/>
                <w:szCs w:val="22"/>
              </w:rPr>
              <w:t>XXX</w:t>
            </w:r>
          </w:p>
        </w:tc>
      </w:tr>
      <w:bookmarkEnd w:id="32"/>
    </w:tbl>
    <w:p w14:paraId="1831996E" w14:textId="77777777" w:rsidR="00EC5220" w:rsidRDefault="00EC5220" w:rsidP="00EC5220">
      <w:pPr>
        <w:rPr>
          <w:rFonts w:ascii="Book Antiqua" w:hAnsi="Book Antiqua"/>
          <w:b/>
          <w:sz w:val="22"/>
          <w:szCs w:val="22"/>
        </w:rPr>
      </w:pPr>
    </w:p>
    <w:p w14:paraId="41D7CFD3" w14:textId="77777777" w:rsidR="00F86E60" w:rsidRDefault="00F86E60" w:rsidP="00EC5220">
      <w:pPr>
        <w:rPr>
          <w:rFonts w:ascii="Book Antiqua" w:hAnsi="Book Antiqua"/>
          <w:b/>
          <w:sz w:val="22"/>
          <w:szCs w:val="22"/>
        </w:rPr>
      </w:pPr>
    </w:p>
    <w:p w14:paraId="0F4CBAB5" w14:textId="1DA3E81A" w:rsidR="00527198" w:rsidRDefault="00527198" w:rsidP="00527198">
      <w:pPr>
        <w:rPr>
          <w:rFonts w:ascii="Book Antiqua" w:hAnsi="Book Antiqua" w:cs="CenturySchoolbook"/>
          <w:sz w:val="22"/>
          <w:szCs w:val="22"/>
        </w:rPr>
      </w:pPr>
      <w:bookmarkStart w:id="34" w:name="_Hlk69392620"/>
      <w:r w:rsidRPr="008F0C1D">
        <w:rPr>
          <w:rFonts w:ascii="Book Antiqua" w:hAnsi="Book Antiqua" w:cs="CenturySchoolbook"/>
          <w:sz w:val="22"/>
          <w:szCs w:val="22"/>
        </w:rPr>
        <w:t xml:space="preserve">The notes on </w:t>
      </w:r>
      <w:r w:rsidR="00B83FCE">
        <w:rPr>
          <w:rFonts w:ascii="Book Antiqua" w:hAnsi="Book Antiqua" w:cs="CenturySchoolbook"/>
          <w:sz w:val="22"/>
          <w:szCs w:val="22"/>
        </w:rPr>
        <w:t xml:space="preserve">pages </w:t>
      </w:r>
      <w:r w:rsidR="00483128">
        <w:rPr>
          <w:rFonts w:ascii="Book Antiqua" w:hAnsi="Book Antiqua" w:cs="CenturySchoolbook"/>
          <w:sz w:val="22"/>
          <w:szCs w:val="22"/>
        </w:rPr>
        <w:t>xx</w:t>
      </w:r>
      <w:r w:rsidRPr="00D400CD">
        <w:rPr>
          <w:rFonts w:ascii="Book Antiqua" w:hAnsi="Book Antiqua" w:cs="CenturySchoolbook"/>
          <w:sz w:val="22"/>
          <w:szCs w:val="22"/>
        </w:rPr>
        <w:t xml:space="preserve"> to </w:t>
      </w:r>
      <w:r w:rsidR="00483128">
        <w:rPr>
          <w:rFonts w:ascii="Book Antiqua" w:hAnsi="Book Antiqua" w:cs="CenturySchoolbook"/>
          <w:sz w:val="22"/>
          <w:szCs w:val="22"/>
        </w:rPr>
        <w:t>xx</w:t>
      </w:r>
      <w:r w:rsidRPr="008F0C1D">
        <w:rPr>
          <w:rFonts w:ascii="Book Antiqua" w:hAnsi="Book Antiqua" w:cs="CenturySchoolbook"/>
          <w:sz w:val="22"/>
          <w:szCs w:val="22"/>
        </w:rPr>
        <w:t xml:space="preserve"> form an integral part of these </w:t>
      </w:r>
      <w:r w:rsidR="002E1CE9">
        <w:rPr>
          <w:rFonts w:ascii="Book Antiqua" w:hAnsi="Book Antiqua" w:cs="CenturySchoolbook"/>
          <w:sz w:val="22"/>
          <w:szCs w:val="22"/>
        </w:rPr>
        <w:t>Financial Statements</w:t>
      </w:r>
      <w:r w:rsidRPr="008F0C1D">
        <w:rPr>
          <w:rFonts w:ascii="Book Antiqua" w:hAnsi="Book Antiqua" w:cs="CenturySchoolbook"/>
          <w:sz w:val="22"/>
          <w:szCs w:val="22"/>
        </w:rPr>
        <w:t>.</w:t>
      </w:r>
    </w:p>
    <w:p w14:paraId="66CC9314" w14:textId="24B7B945" w:rsidR="00B0613E" w:rsidRDefault="00B0613E" w:rsidP="00527198">
      <w:pPr>
        <w:rPr>
          <w:rFonts w:ascii="Book Antiqua" w:hAnsi="Book Antiqua" w:cs="CenturySchoolbook"/>
          <w:sz w:val="22"/>
          <w:szCs w:val="22"/>
        </w:rPr>
      </w:pPr>
    </w:p>
    <w:p w14:paraId="1D975DD5" w14:textId="46535452" w:rsidR="00B0613E" w:rsidRDefault="00B0613E" w:rsidP="00B0613E">
      <w:pPr>
        <w:spacing w:line="360" w:lineRule="auto"/>
        <w:jc w:val="both"/>
      </w:pPr>
      <w:r w:rsidRPr="00650C14">
        <w:t xml:space="preserve">The </w:t>
      </w:r>
      <w:r w:rsidR="002E1CE9">
        <w:t>Financial Statements</w:t>
      </w:r>
      <w:r w:rsidRPr="00650C14">
        <w:t xml:space="preserve"> set out on pages xxx to xxx were signed on behalf of the Board of Directors by:</w:t>
      </w:r>
    </w:p>
    <w:p w14:paraId="52F7732B" w14:textId="77777777" w:rsidR="00B0613E" w:rsidRDefault="00B0613E" w:rsidP="00B0613E">
      <w:pPr>
        <w:spacing w:line="360" w:lineRule="auto"/>
        <w:jc w:val="both"/>
      </w:pPr>
    </w:p>
    <w:p w14:paraId="7A0A1AB3" w14:textId="77777777" w:rsidR="00B0613E" w:rsidRPr="00650C14" w:rsidRDefault="00B0613E" w:rsidP="00B0613E">
      <w:pPr>
        <w:spacing w:line="360" w:lineRule="auto"/>
        <w:jc w:val="both"/>
      </w:pPr>
    </w:p>
    <w:p w14:paraId="44FA1069" w14:textId="77777777" w:rsidR="00BF1625" w:rsidRDefault="00BF1625" w:rsidP="00BF1625">
      <w:pPr>
        <w:jc w:val="both"/>
        <w:rPr>
          <w:rFonts w:ascii="Book Antiqua" w:hAnsi="Book Antiqua"/>
          <w:sz w:val="22"/>
          <w:szCs w:val="22"/>
        </w:rPr>
      </w:pPr>
      <w:r>
        <w:rPr>
          <w:rFonts w:ascii="Book Antiqua" w:hAnsi="Book Antiqua"/>
          <w:sz w:val="22"/>
          <w:szCs w:val="22"/>
        </w:rPr>
        <w:t>______________________________</w:t>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t>_____________________</w:t>
      </w:r>
    </w:p>
    <w:p w14:paraId="4854762B" w14:textId="77777777" w:rsidR="00BF1625" w:rsidRPr="003751B2" w:rsidRDefault="00BF1625" w:rsidP="00BF1625">
      <w:pPr>
        <w:jc w:val="both"/>
        <w:rPr>
          <w:rFonts w:ascii="Book Antiqua" w:hAnsi="Book Antiqua"/>
          <w:sz w:val="22"/>
          <w:szCs w:val="22"/>
          <w:lang w:val="sv-SE"/>
        </w:rPr>
      </w:pPr>
      <w:r>
        <w:rPr>
          <w:rFonts w:ascii="Book Antiqua" w:hAnsi="Book Antiqua"/>
          <w:sz w:val="22"/>
          <w:szCs w:val="22"/>
        </w:rPr>
        <w:t>Xxx</w:t>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lang w:val="sv-SE"/>
        </w:rPr>
        <w:tab/>
      </w:r>
      <w:r>
        <w:rPr>
          <w:rFonts w:ascii="Book Antiqua" w:hAnsi="Book Antiqua"/>
          <w:sz w:val="22"/>
          <w:szCs w:val="22"/>
          <w:lang w:val="sv-SE"/>
        </w:rPr>
        <w:tab/>
      </w:r>
      <w:r>
        <w:rPr>
          <w:rFonts w:ascii="Book Antiqua" w:hAnsi="Book Antiqua"/>
          <w:sz w:val="22"/>
          <w:szCs w:val="22"/>
          <w:lang w:val="sv-SE"/>
        </w:rPr>
        <w:tab/>
      </w:r>
      <w:r w:rsidRPr="003751B2">
        <w:rPr>
          <w:rFonts w:ascii="Book Antiqua" w:hAnsi="Book Antiqua"/>
          <w:sz w:val="22"/>
          <w:szCs w:val="22"/>
          <w:lang w:val="sv-SE"/>
        </w:rPr>
        <w:t>DATE</w:t>
      </w:r>
    </w:p>
    <w:p w14:paraId="6B462A48" w14:textId="77777777" w:rsidR="00BF1625" w:rsidRPr="003751B2" w:rsidRDefault="00BF1625" w:rsidP="00BF1625">
      <w:pPr>
        <w:jc w:val="both"/>
        <w:rPr>
          <w:rFonts w:ascii="Book Antiqua" w:hAnsi="Book Antiqua"/>
          <w:sz w:val="22"/>
          <w:szCs w:val="22"/>
          <w:lang w:val="fr-FR"/>
        </w:rPr>
      </w:pPr>
      <w:r w:rsidRPr="003751B2">
        <w:rPr>
          <w:rFonts w:ascii="Book Antiqua" w:hAnsi="Book Antiqua"/>
          <w:sz w:val="22"/>
          <w:szCs w:val="22"/>
          <w:lang w:val="fr-FR"/>
        </w:rPr>
        <w:t>DIRECTOR</w:t>
      </w:r>
      <w:r>
        <w:rPr>
          <w:rFonts w:ascii="Book Antiqua" w:hAnsi="Book Antiqua"/>
          <w:sz w:val="22"/>
          <w:szCs w:val="22"/>
          <w:lang w:val="fr-FR"/>
        </w:rPr>
        <w:t xml:space="preserve"> GENERAL</w:t>
      </w:r>
    </w:p>
    <w:p w14:paraId="7DD1041D" w14:textId="77777777" w:rsidR="00BF1625" w:rsidRPr="003751B2" w:rsidRDefault="00BF1625" w:rsidP="00BF1625">
      <w:pPr>
        <w:jc w:val="both"/>
        <w:rPr>
          <w:rFonts w:ascii="Book Antiqua" w:hAnsi="Book Antiqua"/>
          <w:sz w:val="22"/>
          <w:szCs w:val="22"/>
          <w:lang w:val="fr-FR"/>
        </w:rPr>
      </w:pPr>
    </w:p>
    <w:p w14:paraId="5697C565" w14:textId="77777777" w:rsidR="00BF1625" w:rsidRDefault="00BF1625" w:rsidP="00BF1625">
      <w:pPr>
        <w:jc w:val="both"/>
        <w:rPr>
          <w:rFonts w:ascii="Book Antiqua" w:hAnsi="Book Antiqua"/>
          <w:sz w:val="22"/>
          <w:szCs w:val="22"/>
        </w:rPr>
      </w:pPr>
      <w:r>
        <w:rPr>
          <w:rFonts w:ascii="Book Antiqua" w:hAnsi="Book Antiqua"/>
          <w:sz w:val="22"/>
          <w:szCs w:val="22"/>
        </w:rPr>
        <w:t>____________________________</w:t>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t>_____________________</w:t>
      </w:r>
    </w:p>
    <w:p w14:paraId="177C8D15" w14:textId="77777777" w:rsidR="00BF1625" w:rsidRPr="00E80A5E" w:rsidRDefault="00BF1625" w:rsidP="00BF1625">
      <w:pPr>
        <w:jc w:val="both"/>
        <w:rPr>
          <w:rFonts w:ascii="Book Antiqua" w:hAnsi="Book Antiqua"/>
          <w:sz w:val="22"/>
          <w:szCs w:val="22"/>
        </w:rPr>
      </w:pPr>
      <w:r>
        <w:rPr>
          <w:rFonts w:ascii="Book Antiqua" w:hAnsi="Book Antiqua"/>
          <w:sz w:val="20"/>
          <w:szCs w:val="20"/>
        </w:rPr>
        <w:t>XXX</w:t>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sidRPr="003751B2">
        <w:rPr>
          <w:rFonts w:ascii="Book Antiqua" w:hAnsi="Book Antiqua"/>
          <w:sz w:val="22"/>
          <w:szCs w:val="22"/>
          <w:lang w:val="sv-SE"/>
        </w:rPr>
        <w:t>DATE</w:t>
      </w:r>
    </w:p>
    <w:p w14:paraId="203D2CDB" w14:textId="77777777" w:rsidR="00BF1625" w:rsidRPr="003751B2" w:rsidRDefault="00BF1625" w:rsidP="00BF1625">
      <w:pPr>
        <w:jc w:val="both"/>
        <w:rPr>
          <w:rFonts w:ascii="Book Antiqua" w:hAnsi="Book Antiqua"/>
          <w:sz w:val="22"/>
          <w:szCs w:val="22"/>
          <w:lang w:val="fr-FR"/>
        </w:rPr>
      </w:pPr>
      <w:r w:rsidRPr="003751B2">
        <w:rPr>
          <w:rFonts w:ascii="Book Antiqua" w:hAnsi="Book Antiqua"/>
          <w:sz w:val="22"/>
          <w:szCs w:val="22"/>
          <w:lang w:val="fr-FR"/>
        </w:rPr>
        <w:t>DIRECTOR</w:t>
      </w:r>
      <w:r>
        <w:rPr>
          <w:rFonts w:ascii="Book Antiqua" w:hAnsi="Book Antiqua"/>
          <w:sz w:val="22"/>
          <w:szCs w:val="22"/>
          <w:lang w:val="fr-FR"/>
        </w:rPr>
        <w:t>, FINANCE (</w:t>
      </w:r>
      <w:r>
        <w:rPr>
          <w:rFonts w:ascii="Book Antiqua" w:hAnsi="Book Antiqua"/>
          <w:sz w:val="22"/>
          <w:szCs w:val="22"/>
        </w:rPr>
        <w:t>ICPAK Member No.)</w:t>
      </w:r>
      <w:r>
        <w:rPr>
          <w:rFonts w:ascii="Book Antiqua" w:hAnsi="Book Antiqua"/>
          <w:sz w:val="22"/>
          <w:szCs w:val="22"/>
        </w:rPr>
        <w:tab/>
      </w:r>
    </w:p>
    <w:p w14:paraId="65EE994F" w14:textId="77777777" w:rsidR="00BF1625" w:rsidRDefault="00BF1625" w:rsidP="00BF1625">
      <w:pPr>
        <w:jc w:val="both"/>
        <w:rPr>
          <w:rFonts w:ascii="Book Antiqua" w:hAnsi="Book Antiqua"/>
          <w:sz w:val="22"/>
          <w:szCs w:val="22"/>
          <w:lang w:val="sv-SE"/>
        </w:rPr>
      </w:pPr>
    </w:p>
    <w:p w14:paraId="0D7C5E0B" w14:textId="77777777" w:rsidR="00BF1625" w:rsidRDefault="00BF1625" w:rsidP="00BF1625">
      <w:pPr>
        <w:jc w:val="both"/>
        <w:rPr>
          <w:rFonts w:ascii="Book Antiqua" w:hAnsi="Book Antiqua"/>
          <w:sz w:val="22"/>
          <w:szCs w:val="22"/>
          <w:lang w:val="sv-SE"/>
        </w:rPr>
      </w:pPr>
      <w:r>
        <w:rPr>
          <w:rFonts w:ascii="Book Antiqua" w:hAnsi="Book Antiqua"/>
          <w:sz w:val="22"/>
          <w:szCs w:val="22"/>
          <w:lang w:val="sv-SE"/>
        </w:rPr>
        <w:t>_____________________________</w:t>
      </w:r>
      <w:r>
        <w:rPr>
          <w:rFonts w:ascii="Book Antiqua" w:hAnsi="Book Antiqua"/>
          <w:sz w:val="22"/>
          <w:szCs w:val="22"/>
          <w:lang w:val="sv-SE"/>
        </w:rPr>
        <w:tab/>
      </w:r>
      <w:r>
        <w:rPr>
          <w:rFonts w:ascii="Book Antiqua" w:hAnsi="Book Antiqua"/>
          <w:sz w:val="22"/>
          <w:szCs w:val="22"/>
          <w:lang w:val="sv-SE"/>
        </w:rPr>
        <w:tab/>
      </w:r>
      <w:r>
        <w:rPr>
          <w:rFonts w:ascii="Book Antiqua" w:hAnsi="Book Antiqua"/>
          <w:sz w:val="22"/>
          <w:szCs w:val="22"/>
          <w:lang w:val="sv-SE"/>
        </w:rPr>
        <w:tab/>
      </w:r>
      <w:r>
        <w:rPr>
          <w:rFonts w:ascii="Book Antiqua" w:hAnsi="Book Antiqua"/>
          <w:sz w:val="22"/>
          <w:szCs w:val="22"/>
          <w:lang w:val="sv-SE"/>
        </w:rPr>
        <w:tab/>
        <w:t>____________________</w:t>
      </w:r>
    </w:p>
    <w:p w14:paraId="77308683" w14:textId="77777777" w:rsidR="00BF1625" w:rsidRPr="003751B2" w:rsidRDefault="00BF1625" w:rsidP="00BF1625">
      <w:pPr>
        <w:jc w:val="both"/>
        <w:rPr>
          <w:rFonts w:ascii="Book Antiqua" w:hAnsi="Book Antiqua"/>
          <w:sz w:val="22"/>
          <w:szCs w:val="22"/>
          <w:lang w:val="sv-SE"/>
        </w:rPr>
      </w:pPr>
      <w:r>
        <w:rPr>
          <w:rFonts w:ascii="Book Antiqua" w:hAnsi="Book Antiqua"/>
          <w:sz w:val="22"/>
          <w:szCs w:val="22"/>
          <w:lang w:val="sv-SE"/>
        </w:rPr>
        <w:t xml:space="preserve">XXX </w:t>
      </w:r>
      <w:r>
        <w:rPr>
          <w:rFonts w:ascii="Book Antiqua" w:hAnsi="Book Antiqua"/>
          <w:sz w:val="22"/>
          <w:szCs w:val="22"/>
          <w:lang w:val="sv-SE"/>
        </w:rPr>
        <w:tab/>
      </w:r>
      <w:r>
        <w:rPr>
          <w:rFonts w:ascii="Book Antiqua" w:hAnsi="Book Antiqua"/>
          <w:sz w:val="22"/>
          <w:szCs w:val="22"/>
          <w:lang w:val="sv-SE"/>
        </w:rPr>
        <w:tab/>
      </w:r>
      <w:r>
        <w:rPr>
          <w:rFonts w:ascii="Book Antiqua" w:hAnsi="Book Antiqua"/>
          <w:sz w:val="22"/>
          <w:szCs w:val="22"/>
          <w:lang w:val="sv-SE"/>
        </w:rPr>
        <w:tab/>
      </w:r>
      <w:r>
        <w:rPr>
          <w:rFonts w:ascii="Book Antiqua" w:hAnsi="Book Antiqua"/>
          <w:sz w:val="22"/>
          <w:szCs w:val="22"/>
          <w:lang w:val="sv-SE"/>
        </w:rPr>
        <w:tab/>
      </w:r>
      <w:r>
        <w:rPr>
          <w:rFonts w:ascii="Book Antiqua" w:hAnsi="Book Antiqua"/>
          <w:sz w:val="22"/>
          <w:szCs w:val="22"/>
          <w:lang w:val="sv-SE"/>
        </w:rPr>
        <w:tab/>
      </w:r>
      <w:r>
        <w:rPr>
          <w:rFonts w:ascii="Book Antiqua" w:hAnsi="Book Antiqua"/>
          <w:sz w:val="22"/>
          <w:szCs w:val="22"/>
          <w:lang w:val="sv-SE"/>
        </w:rPr>
        <w:tab/>
      </w:r>
      <w:r>
        <w:rPr>
          <w:rFonts w:ascii="Book Antiqua" w:hAnsi="Book Antiqua"/>
          <w:sz w:val="22"/>
          <w:szCs w:val="22"/>
          <w:lang w:val="sv-SE"/>
        </w:rPr>
        <w:tab/>
      </w:r>
      <w:r>
        <w:rPr>
          <w:rFonts w:ascii="Book Antiqua" w:hAnsi="Book Antiqua"/>
          <w:sz w:val="22"/>
          <w:szCs w:val="22"/>
          <w:lang w:val="sv-SE"/>
        </w:rPr>
        <w:tab/>
      </w:r>
      <w:r w:rsidRPr="003751B2">
        <w:rPr>
          <w:rFonts w:ascii="Book Antiqua" w:hAnsi="Book Antiqua"/>
          <w:sz w:val="22"/>
          <w:szCs w:val="22"/>
          <w:lang w:val="sv-SE"/>
        </w:rPr>
        <w:t>DATE</w:t>
      </w:r>
    </w:p>
    <w:p w14:paraId="4B5396F6" w14:textId="1BA54A7A" w:rsidR="00B0613E" w:rsidRPr="00650C14" w:rsidRDefault="00BF1625" w:rsidP="00BF1625">
      <w:pPr>
        <w:spacing w:line="360" w:lineRule="auto"/>
        <w:jc w:val="both"/>
      </w:pPr>
      <w:r w:rsidRPr="003751B2">
        <w:rPr>
          <w:rFonts w:ascii="Book Antiqua" w:hAnsi="Book Antiqua"/>
          <w:sz w:val="22"/>
          <w:szCs w:val="22"/>
        </w:rPr>
        <w:t>CHAIRPERSON</w:t>
      </w:r>
    </w:p>
    <w:p w14:paraId="374B648F" w14:textId="77777777" w:rsidR="00B0613E" w:rsidRPr="008F0C1D" w:rsidRDefault="00B0613E" w:rsidP="00527198">
      <w:pPr>
        <w:rPr>
          <w:rFonts w:ascii="Book Antiqua" w:hAnsi="Book Antiqua" w:cs="CenturySchoolbook"/>
          <w:sz w:val="22"/>
          <w:szCs w:val="22"/>
        </w:rPr>
      </w:pPr>
    </w:p>
    <w:bookmarkEnd w:id="34"/>
    <w:p w14:paraId="0DA35832" w14:textId="77777777" w:rsidR="00F86E60" w:rsidRDefault="00F86E60" w:rsidP="00EC5220">
      <w:pPr>
        <w:rPr>
          <w:rFonts w:ascii="Book Antiqua" w:hAnsi="Book Antiqua"/>
          <w:b/>
          <w:sz w:val="22"/>
          <w:szCs w:val="22"/>
        </w:rPr>
      </w:pPr>
    </w:p>
    <w:p w14:paraId="4E7B309C" w14:textId="77777777" w:rsidR="00D37143" w:rsidRDefault="00D37143">
      <w:pPr>
        <w:rPr>
          <w:rFonts w:ascii="Book Antiqua" w:hAnsi="Book Antiqua" w:cs="Meta-Bold"/>
          <w:b/>
          <w:bCs/>
          <w:color w:val="005696"/>
          <w:sz w:val="22"/>
          <w:szCs w:val="22"/>
        </w:rPr>
      </w:pPr>
      <w:r>
        <w:rPr>
          <w:rFonts w:ascii="Book Antiqua" w:hAnsi="Book Antiqua" w:cs="Meta-Bold"/>
          <w:b/>
          <w:bCs/>
          <w:color w:val="005696"/>
          <w:sz w:val="22"/>
          <w:szCs w:val="22"/>
        </w:rPr>
        <w:br w:type="page"/>
      </w:r>
    </w:p>
    <w:p w14:paraId="3736CA79" w14:textId="75853999" w:rsidR="0059704A" w:rsidRPr="008169DA" w:rsidRDefault="0059704A" w:rsidP="000A418F">
      <w:pPr>
        <w:pStyle w:val="Heading1"/>
        <w:numPr>
          <w:ilvl w:val="0"/>
          <w:numId w:val="11"/>
        </w:numPr>
        <w:tabs>
          <w:tab w:val="num" w:pos="360"/>
          <w:tab w:val="left" w:pos="720"/>
        </w:tabs>
        <w:spacing w:line="360" w:lineRule="auto"/>
        <w:ind w:left="0" w:hanging="720"/>
        <w:jc w:val="both"/>
      </w:pPr>
      <w:bookmarkStart w:id="35" w:name="_Toc77056368"/>
      <w:r w:rsidRPr="008169DA">
        <w:lastRenderedPageBreak/>
        <w:t>STATEMENT OF FINANCIAL POSITION</w:t>
      </w:r>
      <w:r w:rsidR="006B68A5" w:rsidRPr="008169DA">
        <w:t xml:space="preserve"> </w:t>
      </w:r>
      <w:r w:rsidR="005F1434" w:rsidRPr="008169DA">
        <w:t xml:space="preserve">AS AT </w:t>
      </w:r>
      <w:r w:rsidR="00DE6231" w:rsidRPr="008169DA">
        <w:t>30TH</w:t>
      </w:r>
      <w:r w:rsidR="00124F71" w:rsidRPr="008169DA">
        <w:t xml:space="preserve"> </w:t>
      </w:r>
      <w:r w:rsidR="0073587D" w:rsidRPr="008169DA">
        <w:t xml:space="preserve">JUNE </w:t>
      </w:r>
      <w:r w:rsidR="0000339D" w:rsidRPr="008169DA">
        <w:t>2021</w:t>
      </w:r>
      <w:bookmarkEnd w:id="35"/>
    </w:p>
    <w:p w14:paraId="4C024EA9" w14:textId="77777777" w:rsidR="00C978D9" w:rsidRPr="00133ED0" w:rsidRDefault="00C978D9" w:rsidP="0059704A">
      <w:pPr>
        <w:rPr>
          <w:rFonts w:ascii="Book Antiqua" w:hAnsi="Book Antiqua"/>
          <w:b/>
          <w:sz w:val="22"/>
          <w:szCs w:val="22"/>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81"/>
        <w:gridCol w:w="706"/>
        <w:gridCol w:w="2021"/>
        <w:gridCol w:w="518"/>
        <w:gridCol w:w="1804"/>
      </w:tblGrid>
      <w:tr w:rsidR="00EC6CD2" w:rsidRPr="00133ED0" w14:paraId="30E331D7" w14:textId="77777777" w:rsidTr="008169DA">
        <w:trPr>
          <w:trHeight w:val="245"/>
        </w:trPr>
        <w:tc>
          <w:tcPr>
            <w:tcW w:w="2204" w:type="pct"/>
            <w:shd w:val="clear" w:color="auto" w:fill="auto"/>
            <w:noWrap/>
            <w:vAlign w:val="bottom"/>
            <w:hideMark/>
          </w:tcPr>
          <w:p w14:paraId="0F9086E9" w14:textId="77777777" w:rsidR="00EC6CD2" w:rsidRPr="00133ED0" w:rsidRDefault="00EC6CD2" w:rsidP="00EC6CD2">
            <w:pPr>
              <w:rPr>
                <w:rFonts w:ascii="Book Antiqua" w:hAnsi="Book Antiqua" w:cs="Arial"/>
                <w:b/>
                <w:bCs/>
                <w:sz w:val="22"/>
                <w:szCs w:val="22"/>
              </w:rPr>
            </w:pPr>
            <w:bookmarkStart w:id="36" w:name="_Hlk76541077"/>
            <w:r w:rsidRPr="00133ED0">
              <w:rPr>
                <w:rFonts w:ascii="Book Antiqua" w:hAnsi="Book Antiqua" w:cs="Arial"/>
                <w:b/>
                <w:bCs/>
                <w:sz w:val="22"/>
                <w:szCs w:val="22"/>
              </w:rPr>
              <w:t> </w:t>
            </w:r>
          </w:p>
        </w:tc>
        <w:tc>
          <w:tcPr>
            <w:tcW w:w="391" w:type="pct"/>
            <w:shd w:val="clear" w:color="auto" w:fill="F2F2F2" w:themeFill="background1" w:themeFillShade="F2"/>
            <w:noWrap/>
            <w:vAlign w:val="bottom"/>
            <w:hideMark/>
          </w:tcPr>
          <w:p w14:paraId="36944022" w14:textId="77777777" w:rsidR="00EC6CD2" w:rsidRPr="00133ED0" w:rsidRDefault="00EC6CD2" w:rsidP="00EC6CD2">
            <w:pPr>
              <w:jc w:val="center"/>
              <w:rPr>
                <w:rFonts w:ascii="Book Antiqua" w:hAnsi="Book Antiqua" w:cs="Arial"/>
                <w:b/>
                <w:bCs/>
                <w:sz w:val="22"/>
                <w:szCs w:val="22"/>
              </w:rPr>
            </w:pPr>
          </w:p>
        </w:tc>
        <w:tc>
          <w:tcPr>
            <w:tcW w:w="1119" w:type="pct"/>
            <w:shd w:val="clear" w:color="auto" w:fill="F2F2F2" w:themeFill="background1" w:themeFillShade="F2"/>
            <w:noWrap/>
            <w:vAlign w:val="bottom"/>
            <w:hideMark/>
          </w:tcPr>
          <w:p w14:paraId="706D27A0" w14:textId="77777777" w:rsidR="00EC6CD2" w:rsidRPr="00133ED0" w:rsidRDefault="00EC6CD2" w:rsidP="00EC6CD2">
            <w:pPr>
              <w:jc w:val="center"/>
              <w:rPr>
                <w:rFonts w:ascii="Book Antiqua" w:hAnsi="Book Antiqua" w:cs="Arial"/>
                <w:b/>
                <w:bCs/>
                <w:sz w:val="22"/>
                <w:szCs w:val="22"/>
              </w:rPr>
            </w:pPr>
          </w:p>
        </w:tc>
        <w:tc>
          <w:tcPr>
            <w:tcW w:w="287" w:type="pct"/>
            <w:shd w:val="clear" w:color="auto" w:fill="F2F2F2" w:themeFill="background1" w:themeFillShade="F2"/>
            <w:noWrap/>
            <w:vAlign w:val="bottom"/>
            <w:hideMark/>
          </w:tcPr>
          <w:p w14:paraId="269605B6" w14:textId="77777777" w:rsidR="00EC6CD2" w:rsidRPr="00133ED0" w:rsidRDefault="00EC6CD2" w:rsidP="00EC6CD2">
            <w:pPr>
              <w:jc w:val="center"/>
              <w:rPr>
                <w:rFonts w:ascii="Book Antiqua" w:hAnsi="Book Antiqua" w:cs="Arial"/>
                <w:b/>
                <w:bCs/>
                <w:sz w:val="22"/>
                <w:szCs w:val="22"/>
              </w:rPr>
            </w:pPr>
          </w:p>
        </w:tc>
        <w:tc>
          <w:tcPr>
            <w:tcW w:w="999" w:type="pct"/>
            <w:shd w:val="clear" w:color="auto" w:fill="F2F2F2" w:themeFill="background1" w:themeFillShade="F2"/>
            <w:vAlign w:val="bottom"/>
          </w:tcPr>
          <w:p w14:paraId="6465CFD6" w14:textId="77777777" w:rsidR="00EC6CD2" w:rsidRPr="00133ED0" w:rsidRDefault="00EC6CD2" w:rsidP="00EC6CD2">
            <w:pPr>
              <w:jc w:val="center"/>
              <w:rPr>
                <w:rFonts w:ascii="Book Antiqua" w:hAnsi="Book Antiqua" w:cs="Arial"/>
                <w:b/>
                <w:bCs/>
                <w:sz w:val="22"/>
                <w:szCs w:val="22"/>
              </w:rPr>
            </w:pPr>
          </w:p>
        </w:tc>
      </w:tr>
      <w:tr w:rsidR="002806B9" w:rsidRPr="00133ED0" w14:paraId="2A17FC7E" w14:textId="77777777" w:rsidTr="008169DA">
        <w:trPr>
          <w:trHeight w:val="245"/>
        </w:trPr>
        <w:tc>
          <w:tcPr>
            <w:tcW w:w="2204" w:type="pct"/>
            <w:shd w:val="clear" w:color="auto" w:fill="auto"/>
            <w:noWrap/>
            <w:vAlign w:val="bottom"/>
            <w:hideMark/>
          </w:tcPr>
          <w:p w14:paraId="16FBCA91" w14:textId="77777777" w:rsidR="002806B9" w:rsidRPr="00133ED0" w:rsidRDefault="002806B9" w:rsidP="002806B9">
            <w:pPr>
              <w:jc w:val="both"/>
              <w:rPr>
                <w:rFonts w:ascii="Book Antiqua" w:hAnsi="Book Antiqua" w:cs="Arial"/>
                <w:b/>
                <w:bCs/>
                <w:sz w:val="22"/>
                <w:szCs w:val="22"/>
              </w:rPr>
            </w:pPr>
            <w:r w:rsidRPr="00133ED0">
              <w:rPr>
                <w:rFonts w:ascii="Book Antiqua" w:hAnsi="Book Antiqua" w:cs="Arial"/>
                <w:b/>
                <w:bCs/>
                <w:sz w:val="22"/>
                <w:szCs w:val="22"/>
              </w:rPr>
              <w:t> </w:t>
            </w:r>
          </w:p>
        </w:tc>
        <w:tc>
          <w:tcPr>
            <w:tcW w:w="391" w:type="pct"/>
            <w:shd w:val="clear" w:color="auto" w:fill="F2F2F2" w:themeFill="background1" w:themeFillShade="F2"/>
            <w:noWrap/>
            <w:vAlign w:val="bottom"/>
            <w:hideMark/>
          </w:tcPr>
          <w:p w14:paraId="5496DEC3" w14:textId="77777777" w:rsidR="002806B9" w:rsidRPr="00133ED0" w:rsidRDefault="002806B9" w:rsidP="002806B9">
            <w:pPr>
              <w:jc w:val="center"/>
              <w:rPr>
                <w:rFonts w:ascii="Book Antiqua" w:hAnsi="Book Antiqua" w:cs="Arial"/>
                <w:b/>
                <w:bCs/>
                <w:sz w:val="22"/>
                <w:szCs w:val="22"/>
              </w:rPr>
            </w:pPr>
          </w:p>
        </w:tc>
        <w:tc>
          <w:tcPr>
            <w:tcW w:w="1119" w:type="pct"/>
            <w:shd w:val="clear" w:color="auto" w:fill="F2F2F2" w:themeFill="background1" w:themeFillShade="F2"/>
            <w:noWrap/>
            <w:vAlign w:val="bottom"/>
            <w:hideMark/>
          </w:tcPr>
          <w:p w14:paraId="3AECC09F" w14:textId="77777777" w:rsidR="002806B9" w:rsidRPr="00E51357" w:rsidRDefault="00201D90" w:rsidP="002806B9">
            <w:pPr>
              <w:jc w:val="center"/>
              <w:rPr>
                <w:rFonts w:ascii="Book Antiqua" w:hAnsi="Book Antiqua"/>
                <w:b/>
                <w:bCs/>
                <w:sz w:val="22"/>
                <w:szCs w:val="22"/>
              </w:rPr>
            </w:pPr>
            <w:r>
              <w:rPr>
                <w:rFonts w:ascii="Book Antiqua" w:hAnsi="Book Antiqua"/>
                <w:b/>
                <w:bCs/>
                <w:sz w:val="22"/>
                <w:szCs w:val="22"/>
              </w:rPr>
              <w:t>2020/21</w:t>
            </w:r>
          </w:p>
        </w:tc>
        <w:tc>
          <w:tcPr>
            <w:tcW w:w="287" w:type="pct"/>
            <w:shd w:val="clear" w:color="auto" w:fill="F2F2F2" w:themeFill="background1" w:themeFillShade="F2"/>
            <w:noWrap/>
            <w:vAlign w:val="bottom"/>
            <w:hideMark/>
          </w:tcPr>
          <w:p w14:paraId="27A66F2D" w14:textId="77777777" w:rsidR="002806B9" w:rsidRPr="00133ED0" w:rsidRDefault="002806B9" w:rsidP="002806B9">
            <w:pPr>
              <w:jc w:val="center"/>
              <w:rPr>
                <w:rFonts w:ascii="Book Antiqua" w:hAnsi="Book Antiqua" w:cs="Arial"/>
                <w:b/>
                <w:bCs/>
                <w:sz w:val="22"/>
                <w:szCs w:val="22"/>
              </w:rPr>
            </w:pPr>
            <w:r w:rsidRPr="00133ED0">
              <w:rPr>
                <w:rFonts w:ascii="Book Antiqua" w:hAnsi="Book Antiqua" w:cs="Arial"/>
                <w:b/>
                <w:bCs/>
                <w:sz w:val="22"/>
                <w:szCs w:val="22"/>
              </w:rPr>
              <w:t> </w:t>
            </w:r>
          </w:p>
        </w:tc>
        <w:tc>
          <w:tcPr>
            <w:tcW w:w="999" w:type="pct"/>
            <w:shd w:val="clear" w:color="auto" w:fill="F2F2F2" w:themeFill="background1" w:themeFillShade="F2"/>
            <w:vAlign w:val="bottom"/>
          </w:tcPr>
          <w:p w14:paraId="3703DBE7" w14:textId="77777777" w:rsidR="002806B9" w:rsidRPr="00E51357" w:rsidRDefault="00201D90" w:rsidP="002806B9">
            <w:pPr>
              <w:jc w:val="center"/>
              <w:rPr>
                <w:rFonts w:ascii="Book Antiqua" w:hAnsi="Book Antiqua"/>
                <w:b/>
                <w:bCs/>
                <w:sz w:val="22"/>
                <w:szCs w:val="22"/>
              </w:rPr>
            </w:pPr>
            <w:r>
              <w:rPr>
                <w:rFonts w:ascii="Book Antiqua" w:hAnsi="Book Antiqua"/>
                <w:b/>
                <w:bCs/>
                <w:sz w:val="22"/>
                <w:szCs w:val="22"/>
              </w:rPr>
              <w:t>2019/20</w:t>
            </w:r>
          </w:p>
        </w:tc>
      </w:tr>
      <w:tr w:rsidR="002806B9" w:rsidRPr="00133ED0" w14:paraId="789EE5EB" w14:textId="77777777" w:rsidTr="008169DA">
        <w:trPr>
          <w:trHeight w:val="245"/>
        </w:trPr>
        <w:tc>
          <w:tcPr>
            <w:tcW w:w="2204" w:type="pct"/>
            <w:shd w:val="clear" w:color="auto" w:fill="auto"/>
            <w:noWrap/>
            <w:vAlign w:val="bottom"/>
            <w:hideMark/>
          </w:tcPr>
          <w:p w14:paraId="753E43DD" w14:textId="77777777" w:rsidR="002806B9" w:rsidRPr="00133ED0" w:rsidRDefault="002806B9" w:rsidP="002806B9">
            <w:pPr>
              <w:jc w:val="both"/>
              <w:rPr>
                <w:rFonts w:ascii="Book Antiqua" w:hAnsi="Book Antiqua" w:cs="Arial"/>
                <w:b/>
                <w:bCs/>
                <w:sz w:val="22"/>
                <w:szCs w:val="22"/>
                <w:u w:val="single"/>
              </w:rPr>
            </w:pPr>
            <w:r w:rsidRPr="00133ED0">
              <w:rPr>
                <w:rFonts w:ascii="Book Antiqua" w:hAnsi="Book Antiqua" w:cs="Arial"/>
                <w:b/>
                <w:bCs/>
                <w:sz w:val="22"/>
                <w:szCs w:val="22"/>
                <w:u w:val="single"/>
              </w:rPr>
              <w:t>ASSETS</w:t>
            </w:r>
          </w:p>
        </w:tc>
        <w:tc>
          <w:tcPr>
            <w:tcW w:w="391" w:type="pct"/>
            <w:shd w:val="clear" w:color="auto" w:fill="F2F2F2" w:themeFill="background1" w:themeFillShade="F2"/>
            <w:noWrap/>
            <w:vAlign w:val="bottom"/>
            <w:hideMark/>
          </w:tcPr>
          <w:p w14:paraId="70BE6A2C" w14:textId="77777777" w:rsidR="002806B9" w:rsidRPr="00133ED0" w:rsidRDefault="002806B9" w:rsidP="002806B9">
            <w:pPr>
              <w:jc w:val="center"/>
              <w:rPr>
                <w:rFonts w:ascii="Book Antiqua" w:hAnsi="Book Antiqua" w:cs="Arial"/>
                <w:b/>
                <w:bCs/>
                <w:sz w:val="22"/>
                <w:szCs w:val="22"/>
              </w:rPr>
            </w:pPr>
            <w:r w:rsidRPr="00133ED0">
              <w:rPr>
                <w:rFonts w:ascii="Book Antiqua" w:hAnsi="Book Antiqua" w:cs="Arial"/>
                <w:b/>
                <w:bCs/>
                <w:sz w:val="22"/>
                <w:szCs w:val="22"/>
              </w:rPr>
              <w:t>Note</w:t>
            </w:r>
          </w:p>
        </w:tc>
        <w:tc>
          <w:tcPr>
            <w:tcW w:w="1119" w:type="pct"/>
            <w:shd w:val="clear" w:color="auto" w:fill="F2F2F2" w:themeFill="background1" w:themeFillShade="F2"/>
            <w:noWrap/>
            <w:vAlign w:val="bottom"/>
            <w:hideMark/>
          </w:tcPr>
          <w:p w14:paraId="53FC019C" w14:textId="77777777" w:rsidR="002806B9" w:rsidRPr="00133ED0" w:rsidRDefault="002806B9" w:rsidP="002806B9">
            <w:pPr>
              <w:jc w:val="center"/>
              <w:rPr>
                <w:rFonts w:ascii="Book Antiqua" w:hAnsi="Book Antiqua" w:cs="Arial"/>
                <w:b/>
                <w:bCs/>
                <w:sz w:val="22"/>
                <w:szCs w:val="22"/>
              </w:rPr>
            </w:pPr>
            <w:r w:rsidRPr="00133ED0">
              <w:rPr>
                <w:rFonts w:ascii="Book Antiqua" w:hAnsi="Book Antiqua" w:cs="Arial"/>
                <w:b/>
                <w:bCs/>
                <w:sz w:val="22"/>
                <w:szCs w:val="22"/>
              </w:rPr>
              <w:t xml:space="preserve"> KShs’000</w:t>
            </w:r>
          </w:p>
        </w:tc>
        <w:tc>
          <w:tcPr>
            <w:tcW w:w="287" w:type="pct"/>
            <w:shd w:val="clear" w:color="auto" w:fill="F2F2F2" w:themeFill="background1" w:themeFillShade="F2"/>
            <w:noWrap/>
            <w:vAlign w:val="bottom"/>
            <w:hideMark/>
          </w:tcPr>
          <w:p w14:paraId="05D69F9B" w14:textId="77777777" w:rsidR="002806B9" w:rsidRPr="00133ED0" w:rsidRDefault="002806B9" w:rsidP="002806B9">
            <w:pPr>
              <w:jc w:val="center"/>
              <w:rPr>
                <w:rFonts w:ascii="Book Antiqua" w:hAnsi="Book Antiqua" w:cs="Arial"/>
                <w:b/>
                <w:bCs/>
                <w:sz w:val="22"/>
                <w:szCs w:val="22"/>
              </w:rPr>
            </w:pPr>
            <w:r w:rsidRPr="00133ED0">
              <w:rPr>
                <w:rFonts w:ascii="Book Antiqua" w:hAnsi="Book Antiqua" w:cs="Arial"/>
                <w:b/>
                <w:bCs/>
                <w:sz w:val="22"/>
                <w:szCs w:val="22"/>
              </w:rPr>
              <w:t> </w:t>
            </w:r>
          </w:p>
        </w:tc>
        <w:tc>
          <w:tcPr>
            <w:tcW w:w="999" w:type="pct"/>
            <w:shd w:val="clear" w:color="auto" w:fill="F2F2F2" w:themeFill="background1" w:themeFillShade="F2"/>
            <w:vAlign w:val="bottom"/>
          </w:tcPr>
          <w:p w14:paraId="15B5C04C" w14:textId="77777777" w:rsidR="002806B9" w:rsidRPr="00133ED0" w:rsidRDefault="002806B9" w:rsidP="002806B9">
            <w:pPr>
              <w:jc w:val="center"/>
              <w:rPr>
                <w:rFonts w:ascii="Book Antiqua" w:hAnsi="Book Antiqua" w:cs="Arial"/>
                <w:b/>
                <w:bCs/>
                <w:sz w:val="22"/>
                <w:szCs w:val="22"/>
              </w:rPr>
            </w:pPr>
            <w:r w:rsidRPr="00133ED0">
              <w:rPr>
                <w:rFonts w:ascii="Book Antiqua" w:hAnsi="Book Antiqua" w:cs="Arial"/>
                <w:b/>
                <w:bCs/>
                <w:sz w:val="22"/>
                <w:szCs w:val="22"/>
              </w:rPr>
              <w:t xml:space="preserve"> KShs’000</w:t>
            </w:r>
          </w:p>
        </w:tc>
      </w:tr>
      <w:tr w:rsidR="002806B9" w:rsidRPr="00133ED0" w14:paraId="306557AB" w14:textId="77777777" w:rsidTr="008169DA">
        <w:trPr>
          <w:trHeight w:val="245"/>
        </w:trPr>
        <w:tc>
          <w:tcPr>
            <w:tcW w:w="2204" w:type="pct"/>
            <w:shd w:val="clear" w:color="auto" w:fill="auto"/>
            <w:noWrap/>
            <w:vAlign w:val="bottom"/>
            <w:hideMark/>
          </w:tcPr>
          <w:p w14:paraId="02E75F10" w14:textId="77777777" w:rsidR="002806B9" w:rsidRPr="00133ED0" w:rsidRDefault="002806B9" w:rsidP="002806B9">
            <w:pPr>
              <w:jc w:val="both"/>
              <w:rPr>
                <w:rFonts w:ascii="Book Antiqua" w:hAnsi="Book Antiqua" w:cs="Arial"/>
                <w:b/>
                <w:bCs/>
                <w:sz w:val="22"/>
                <w:szCs w:val="22"/>
              </w:rPr>
            </w:pPr>
          </w:p>
        </w:tc>
        <w:tc>
          <w:tcPr>
            <w:tcW w:w="391" w:type="pct"/>
            <w:shd w:val="clear" w:color="auto" w:fill="auto"/>
            <w:noWrap/>
            <w:vAlign w:val="bottom"/>
            <w:hideMark/>
          </w:tcPr>
          <w:p w14:paraId="01369181" w14:textId="77777777" w:rsidR="002806B9" w:rsidRPr="00133ED0" w:rsidRDefault="002806B9" w:rsidP="002806B9">
            <w:pPr>
              <w:jc w:val="center"/>
              <w:rPr>
                <w:rFonts w:ascii="Book Antiqua" w:hAnsi="Book Antiqua" w:cs="Arial"/>
                <w:b/>
                <w:bCs/>
                <w:sz w:val="22"/>
                <w:szCs w:val="22"/>
              </w:rPr>
            </w:pPr>
          </w:p>
        </w:tc>
        <w:tc>
          <w:tcPr>
            <w:tcW w:w="1119" w:type="pct"/>
            <w:shd w:val="clear" w:color="auto" w:fill="auto"/>
            <w:noWrap/>
            <w:vAlign w:val="bottom"/>
            <w:hideMark/>
          </w:tcPr>
          <w:p w14:paraId="2578A72F" w14:textId="77777777" w:rsidR="002806B9" w:rsidRPr="00133ED0" w:rsidRDefault="002806B9" w:rsidP="002806B9">
            <w:pPr>
              <w:jc w:val="right"/>
              <w:rPr>
                <w:rFonts w:ascii="Book Antiqua" w:hAnsi="Book Antiqua" w:cs="Arial"/>
                <w:b/>
                <w:bCs/>
                <w:sz w:val="22"/>
                <w:szCs w:val="22"/>
              </w:rPr>
            </w:pPr>
          </w:p>
        </w:tc>
        <w:tc>
          <w:tcPr>
            <w:tcW w:w="287" w:type="pct"/>
            <w:shd w:val="clear" w:color="auto" w:fill="auto"/>
            <w:noWrap/>
            <w:vAlign w:val="bottom"/>
            <w:hideMark/>
          </w:tcPr>
          <w:p w14:paraId="20B26BB8" w14:textId="77777777" w:rsidR="002806B9" w:rsidRPr="00133ED0" w:rsidRDefault="002806B9" w:rsidP="002806B9">
            <w:pPr>
              <w:rPr>
                <w:rFonts w:ascii="Book Antiqua" w:hAnsi="Book Antiqua" w:cs="Arial"/>
                <w:b/>
                <w:bCs/>
                <w:sz w:val="22"/>
                <w:szCs w:val="22"/>
              </w:rPr>
            </w:pPr>
          </w:p>
        </w:tc>
        <w:tc>
          <w:tcPr>
            <w:tcW w:w="999" w:type="pct"/>
            <w:shd w:val="clear" w:color="auto" w:fill="auto"/>
            <w:vAlign w:val="bottom"/>
          </w:tcPr>
          <w:p w14:paraId="77DB3AA2" w14:textId="77777777" w:rsidR="002806B9" w:rsidRPr="00133ED0" w:rsidRDefault="002806B9" w:rsidP="002806B9">
            <w:pPr>
              <w:jc w:val="right"/>
              <w:rPr>
                <w:rFonts w:ascii="Book Antiqua" w:hAnsi="Book Antiqua" w:cs="Arial"/>
                <w:b/>
                <w:bCs/>
                <w:sz w:val="22"/>
                <w:szCs w:val="22"/>
              </w:rPr>
            </w:pPr>
          </w:p>
        </w:tc>
      </w:tr>
      <w:tr w:rsidR="002806B9" w:rsidRPr="00133ED0" w14:paraId="31F39C1E" w14:textId="77777777" w:rsidTr="008169DA">
        <w:trPr>
          <w:trHeight w:val="245"/>
        </w:trPr>
        <w:tc>
          <w:tcPr>
            <w:tcW w:w="2204" w:type="pct"/>
            <w:shd w:val="clear" w:color="auto" w:fill="auto"/>
            <w:noWrap/>
            <w:vAlign w:val="bottom"/>
            <w:hideMark/>
          </w:tcPr>
          <w:p w14:paraId="3AE11243" w14:textId="77777777" w:rsidR="002806B9" w:rsidRPr="00133ED0" w:rsidRDefault="002806B9" w:rsidP="002806B9">
            <w:pPr>
              <w:jc w:val="both"/>
              <w:rPr>
                <w:rFonts w:ascii="Book Antiqua" w:hAnsi="Book Antiqua" w:cs="Arial"/>
                <w:b/>
                <w:bCs/>
                <w:sz w:val="22"/>
                <w:szCs w:val="22"/>
              </w:rPr>
            </w:pPr>
            <w:r w:rsidRPr="00133ED0">
              <w:rPr>
                <w:rFonts w:ascii="Book Antiqua" w:hAnsi="Book Antiqua" w:cs="Arial"/>
                <w:b/>
                <w:bCs/>
                <w:sz w:val="22"/>
                <w:szCs w:val="22"/>
              </w:rPr>
              <w:t>CURRENT ASSETS</w:t>
            </w:r>
          </w:p>
        </w:tc>
        <w:tc>
          <w:tcPr>
            <w:tcW w:w="391" w:type="pct"/>
            <w:shd w:val="clear" w:color="auto" w:fill="auto"/>
            <w:noWrap/>
            <w:vAlign w:val="bottom"/>
            <w:hideMark/>
          </w:tcPr>
          <w:p w14:paraId="678677B1" w14:textId="77777777" w:rsidR="002806B9" w:rsidRPr="00133ED0" w:rsidRDefault="002806B9" w:rsidP="002806B9">
            <w:pPr>
              <w:jc w:val="center"/>
              <w:rPr>
                <w:rFonts w:ascii="Book Antiqua" w:hAnsi="Book Antiqua" w:cs="Arial"/>
                <w:b/>
                <w:bCs/>
                <w:sz w:val="22"/>
                <w:szCs w:val="22"/>
              </w:rPr>
            </w:pPr>
          </w:p>
        </w:tc>
        <w:tc>
          <w:tcPr>
            <w:tcW w:w="1119" w:type="pct"/>
            <w:shd w:val="clear" w:color="auto" w:fill="auto"/>
            <w:noWrap/>
            <w:vAlign w:val="bottom"/>
            <w:hideMark/>
          </w:tcPr>
          <w:p w14:paraId="2CAABBF6" w14:textId="77777777" w:rsidR="002806B9" w:rsidRPr="00133ED0" w:rsidRDefault="002806B9" w:rsidP="002806B9">
            <w:pPr>
              <w:jc w:val="right"/>
              <w:rPr>
                <w:rFonts w:ascii="Book Antiqua" w:hAnsi="Book Antiqua" w:cs="Arial"/>
                <w:b/>
                <w:bCs/>
                <w:sz w:val="22"/>
                <w:szCs w:val="22"/>
              </w:rPr>
            </w:pPr>
          </w:p>
        </w:tc>
        <w:tc>
          <w:tcPr>
            <w:tcW w:w="287" w:type="pct"/>
            <w:shd w:val="clear" w:color="auto" w:fill="auto"/>
            <w:noWrap/>
            <w:vAlign w:val="bottom"/>
            <w:hideMark/>
          </w:tcPr>
          <w:p w14:paraId="2CF98D1B" w14:textId="77777777" w:rsidR="002806B9" w:rsidRPr="00133ED0" w:rsidRDefault="002806B9" w:rsidP="002806B9">
            <w:pPr>
              <w:rPr>
                <w:rFonts w:ascii="Book Antiqua" w:hAnsi="Book Antiqua" w:cs="Arial"/>
                <w:b/>
                <w:bCs/>
                <w:sz w:val="22"/>
                <w:szCs w:val="22"/>
              </w:rPr>
            </w:pPr>
          </w:p>
        </w:tc>
        <w:tc>
          <w:tcPr>
            <w:tcW w:w="999" w:type="pct"/>
            <w:shd w:val="clear" w:color="auto" w:fill="auto"/>
            <w:vAlign w:val="bottom"/>
          </w:tcPr>
          <w:p w14:paraId="7CA71C3F" w14:textId="77777777" w:rsidR="002806B9" w:rsidRPr="00133ED0" w:rsidRDefault="002806B9" w:rsidP="002806B9">
            <w:pPr>
              <w:jc w:val="right"/>
              <w:rPr>
                <w:rFonts w:ascii="Book Antiqua" w:hAnsi="Book Antiqua" w:cs="Arial"/>
                <w:b/>
                <w:bCs/>
                <w:sz w:val="22"/>
                <w:szCs w:val="22"/>
              </w:rPr>
            </w:pPr>
          </w:p>
        </w:tc>
      </w:tr>
      <w:tr w:rsidR="008169DA" w:rsidRPr="00133ED0" w14:paraId="2C383D30" w14:textId="77777777" w:rsidTr="008169DA">
        <w:trPr>
          <w:trHeight w:val="245"/>
        </w:trPr>
        <w:tc>
          <w:tcPr>
            <w:tcW w:w="2204" w:type="pct"/>
            <w:shd w:val="clear" w:color="auto" w:fill="auto"/>
            <w:noWrap/>
            <w:vAlign w:val="bottom"/>
            <w:hideMark/>
          </w:tcPr>
          <w:p w14:paraId="69B8EEDB" w14:textId="77777777" w:rsidR="008169DA" w:rsidRPr="00133ED0" w:rsidRDefault="008169DA" w:rsidP="008169DA">
            <w:pPr>
              <w:jc w:val="both"/>
              <w:rPr>
                <w:rFonts w:ascii="Book Antiqua" w:hAnsi="Book Antiqua" w:cs="Arial"/>
                <w:bCs/>
                <w:sz w:val="22"/>
                <w:szCs w:val="22"/>
              </w:rPr>
            </w:pPr>
            <w:r w:rsidRPr="00133ED0">
              <w:rPr>
                <w:rFonts w:ascii="Book Antiqua" w:hAnsi="Book Antiqua" w:cs="Arial"/>
                <w:bCs/>
                <w:sz w:val="22"/>
                <w:szCs w:val="22"/>
              </w:rPr>
              <w:t>Cash and Cash Equivalents</w:t>
            </w:r>
          </w:p>
        </w:tc>
        <w:tc>
          <w:tcPr>
            <w:tcW w:w="391" w:type="pct"/>
            <w:shd w:val="clear" w:color="auto" w:fill="auto"/>
            <w:noWrap/>
            <w:vAlign w:val="bottom"/>
            <w:hideMark/>
          </w:tcPr>
          <w:p w14:paraId="76B03E18" w14:textId="4899A252" w:rsidR="008169DA" w:rsidRPr="00133ED0" w:rsidRDefault="00D10F9C" w:rsidP="008169DA">
            <w:pPr>
              <w:jc w:val="center"/>
              <w:rPr>
                <w:rFonts w:ascii="Book Antiqua" w:hAnsi="Book Antiqua" w:cs="Arial"/>
                <w:b/>
                <w:bCs/>
                <w:sz w:val="22"/>
                <w:szCs w:val="22"/>
              </w:rPr>
            </w:pPr>
            <w:r>
              <w:rPr>
                <w:rFonts w:ascii="Book Antiqua" w:hAnsi="Book Antiqua" w:cs="Arial"/>
                <w:b/>
                <w:bCs/>
                <w:sz w:val="22"/>
                <w:szCs w:val="22"/>
              </w:rPr>
              <w:t>7</w:t>
            </w:r>
          </w:p>
        </w:tc>
        <w:tc>
          <w:tcPr>
            <w:tcW w:w="1119" w:type="pct"/>
            <w:shd w:val="clear" w:color="auto" w:fill="auto"/>
            <w:noWrap/>
            <w:vAlign w:val="bottom"/>
          </w:tcPr>
          <w:p w14:paraId="624B0631" w14:textId="52230064" w:rsidR="008169DA" w:rsidRDefault="008169DA" w:rsidP="008169DA">
            <w:pPr>
              <w:jc w:val="right"/>
              <w:rPr>
                <w:rFonts w:ascii="Book Antiqua" w:hAnsi="Book Antiqua" w:cs="Arial"/>
                <w:sz w:val="22"/>
                <w:szCs w:val="22"/>
              </w:rPr>
            </w:pPr>
            <w:r>
              <w:rPr>
                <w:rFonts w:ascii="Book Antiqua" w:hAnsi="Book Antiqua" w:cs="Arial"/>
                <w:sz w:val="22"/>
                <w:szCs w:val="22"/>
              </w:rPr>
              <w:t>XX</w:t>
            </w:r>
          </w:p>
        </w:tc>
        <w:tc>
          <w:tcPr>
            <w:tcW w:w="287" w:type="pct"/>
            <w:shd w:val="clear" w:color="auto" w:fill="auto"/>
            <w:noWrap/>
            <w:vAlign w:val="bottom"/>
          </w:tcPr>
          <w:p w14:paraId="73398028" w14:textId="77777777" w:rsidR="008169DA" w:rsidRPr="00133ED0" w:rsidRDefault="008169DA" w:rsidP="008169DA">
            <w:pPr>
              <w:rPr>
                <w:rFonts w:ascii="Book Antiqua" w:hAnsi="Book Antiqua" w:cs="Arial"/>
                <w:bCs/>
                <w:sz w:val="22"/>
                <w:szCs w:val="22"/>
              </w:rPr>
            </w:pPr>
          </w:p>
        </w:tc>
        <w:tc>
          <w:tcPr>
            <w:tcW w:w="999" w:type="pct"/>
            <w:tcBorders>
              <w:top w:val="nil"/>
              <w:left w:val="nil"/>
              <w:bottom w:val="dotted" w:sz="4" w:space="0" w:color="auto"/>
              <w:right w:val="dotted" w:sz="4" w:space="0" w:color="auto"/>
            </w:tcBorders>
            <w:shd w:val="clear" w:color="auto" w:fill="auto"/>
            <w:vAlign w:val="bottom"/>
          </w:tcPr>
          <w:p w14:paraId="7FF6701E" w14:textId="22758238" w:rsidR="008169DA" w:rsidRDefault="008169DA" w:rsidP="008169DA">
            <w:pPr>
              <w:jc w:val="right"/>
              <w:rPr>
                <w:rFonts w:ascii="Book Antiqua" w:hAnsi="Book Antiqua" w:cs="Arial"/>
                <w:sz w:val="22"/>
                <w:szCs w:val="22"/>
              </w:rPr>
            </w:pPr>
            <w:r>
              <w:rPr>
                <w:rFonts w:ascii="Book Antiqua" w:hAnsi="Book Antiqua" w:cs="Arial"/>
                <w:sz w:val="22"/>
                <w:szCs w:val="22"/>
              </w:rPr>
              <w:t>XX</w:t>
            </w:r>
          </w:p>
        </w:tc>
      </w:tr>
      <w:tr w:rsidR="008169DA" w:rsidRPr="00133ED0" w14:paraId="7FBA21BA" w14:textId="77777777" w:rsidTr="008169DA">
        <w:trPr>
          <w:trHeight w:val="245"/>
        </w:trPr>
        <w:tc>
          <w:tcPr>
            <w:tcW w:w="2204" w:type="pct"/>
            <w:shd w:val="clear" w:color="auto" w:fill="auto"/>
            <w:noWrap/>
            <w:vAlign w:val="bottom"/>
          </w:tcPr>
          <w:p w14:paraId="049031E2" w14:textId="77777777" w:rsidR="008169DA" w:rsidRPr="00133ED0" w:rsidRDefault="008169DA" w:rsidP="008169DA">
            <w:pPr>
              <w:jc w:val="both"/>
              <w:rPr>
                <w:rFonts w:ascii="Book Antiqua" w:hAnsi="Book Antiqua" w:cs="Arial"/>
                <w:bCs/>
                <w:sz w:val="22"/>
                <w:szCs w:val="22"/>
              </w:rPr>
            </w:pPr>
            <w:r>
              <w:rPr>
                <w:rFonts w:ascii="Book Antiqua" w:hAnsi="Book Antiqua" w:cs="Arial"/>
                <w:bCs/>
                <w:sz w:val="22"/>
                <w:szCs w:val="22"/>
              </w:rPr>
              <w:t>Receivables</w:t>
            </w:r>
          </w:p>
        </w:tc>
        <w:tc>
          <w:tcPr>
            <w:tcW w:w="391" w:type="pct"/>
            <w:shd w:val="clear" w:color="auto" w:fill="auto"/>
            <w:noWrap/>
            <w:vAlign w:val="bottom"/>
          </w:tcPr>
          <w:p w14:paraId="2AD65D9B" w14:textId="77A4D2D3" w:rsidR="008169DA" w:rsidRDefault="00D10F9C" w:rsidP="008169DA">
            <w:pPr>
              <w:jc w:val="center"/>
              <w:rPr>
                <w:rFonts w:ascii="Book Antiqua" w:hAnsi="Book Antiqua" w:cs="Arial"/>
                <w:b/>
                <w:bCs/>
                <w:sz w:val="22"/>
                <w:szCs w:val="22"/>
              </w:rPr>
            </w:pPr>
            <w:r>
              <w:rPr>
                <w:rFonts w:ascii="Book Antiqua" w:hAnsi="Book Antiqua" w:cs="Arial"/>
                <w:b/>
                <w:bCs/>
                <w:sz w:val="22"/>
                <w:szCs w:val="22"/>
              </w:rPr>
              <w:t>8</w:t>
            </w:r>
          </w:p>
        </w:tc>
        <w:tc>
          <w:tcPr>
            <w:tcW w:w="1119" w:type="pct"/>
            <w:shd w:val="clear" w:color="auto" w:fill="auto"/>
            <w:noWrap/>
            <w:vAlign w:val="bottom"/>
          </w:tcPr>
          <w:p w14:paraId="7CD1C71E" w14:textId="50D89E00" w:rsidR="008169DA" w:rsidRDefault="008169DA" w:rsidP="008169DA">
            <w:pPr>
              <w:jc w:val="right"/>
              <w:rPr>
                <w:rFonts w:ascii="Book Antiqua" w:hAnsi="Book Antiqua" w:cs="Arial"/>
                <w:sz w:val="22"/>
                <w:szCs w:val="22"/>
              </w:rPr>
            </w:pPr>
            <w:r>
              <w:rPr>
                <w:rFonts w:ascii="Book Antiqua" w:hAnsi="Book Antiqua" w:cs="Arial"/>
                <w:sz w:val="22"/>
                <w:szCs w:val="22"/>
              </w:rPr>
              <w:t>XX</w:t>
            </w:r>
          </w:p>
        </w:tc>
        <w:tc>
          <w:tcPr>
            <w:tcW w:w="287" w:type="pct"/>
            <w:shd w:val="clear" w:color="auto" w:fill="auto"/>
            <w:noWrap/>
            <w:vAlign w:val="bottom"/>
          </w:tcPr>
          <w:p w14:paraId="16D0B280" w14:textId="77777777" w:rsidR="008169DA" w:rsidRPr="00133ED0" w:rsidRDefault="008169DA" w:rsidP="008169DA">
            <w:pPr>
              <w:rPr>
                <w:rFonts w:ascii="Book Antiqua" w:hAnsi="Book Antiqua" w:cs="Arial"/>
                <w:bCs/>
                <w:sz w:val="22"/>
                <w:szCs w:val="22"/>
              </w:rPr>
            </w:pPr>
          </w:p>
        </w:tc>
        <w:tc>
          <w:tcPr>
            <w:tcW w:w="999" w:type="pct"/>
            <w:tcBorders>
              <w:top w:val="nil"/>
              <w:left w:val="nil"/>
              <w:bottom w:val="dotted" w:sz="4" w:space="0" w:color="auto"/>
              <w:right w:val="dotted" w:sz="4" w:space="0" w:color="auto"/>
            </w:tcBorders>
            <w:shd w:val="clear" w:color="auto" w:fill="auto"/>
            <w:vAlign w:val="bottom"/>
          </w:tcPr>
          <w:p w14:paraId="5F5CA1DA" w14:textId="611DAFB8" w:rsidR="008169DA" w:rsidRDefault="008169DA" w:rsidP="008169DA">
            <w:pPr>
              <w:jc w:val="right"/>
              <w:rPr>
                <w:rFonts w:ascii="Book Antiqua" w:hAnsi="Book Antiqua" w:cs="Arial"/>
                <w:sz w:val="22"/>
                <w:szCs w:val="22"/>
              </w:rPr>
            </w:pPr>
            <w:r>
              <w:rPr>
                <w:rFonts w:ascii="Book Antiqua" w:hAnsi="Book Antiqua" w:cs="Arial"/>
                <w:sz w:val="22"/>
                <w:szCs w:val="22"/>
              </w:rPr>
              <w:t>XX</w:t>
            </w:r>
          </w:p>
        </w:tc>
      </w:tr>
      <w:tr w:rsidR="008169DA" w:rsidRPr="00EC3C17" w14:paraId="673BE3D4" w14:textId="77777777" w:rsidTr="008169DA">
        <w:trPr>
          <w:trHeight w:val="245"/>
        </w:trPr>
        <w:tc>
          <w:tcPr>
            <w:tcW w:w="2204" w:type="pct"/>
            <w:shd w:val="clear" w:color="auto" w:fill="auto"/>
            <w:noWrap/>
            <w:vAlign w:val="bottom"/>
            <w:hideMark/>
          </w:tcPr>
          <w:p w14:paraId="22ACCE3D" w14:textId="77777777" w:rsidR="008169DA" w:rsidRPr="00EC3C17" w:rsidRDefault="008169DA" w:rsidP="008169DA">
            <w:pPr>
              <w:jc w:val="both"/>
              <w:rPr>
                <w:rFonts w:ascii="Book Antiqua" w:hAnsi="Book Antiqua" w:cs="Arial"/>
                <w:b/>
                <w:bCs/>
                <w:sz w:val="22"/>
                <w:szCs w:val="22"/>
              </w:rPr>
            </w:pPr>
            <w:r w:rsidRPr="00EC3C17">
              <w:rPr>
                <w:rFonts w:ascii="Book Antiqua" w:hAnsi="Book Antiqua" w:cs="Arial"/>
                <w:b/>
                <w:bCs/>
                <w:sz w:val="22"/>
                <w:szCs w:val="22"/>
              </w:rPr>
              <w:t>TOTAL ASSETS</w:t>
            </w:r>
          </w:p>
        </w:tc>
        <w:tc>
          <w:tcPr>
            <w:tcW w:w="391" w:type="pct"/>
            <w:shd w:val="clear" w:color="auto" w:fill="auto"/>
            <w:noWrap/>
            <w:vAlign w:val="bottom"/>
            <w:hideMark/>
          </w:tcPr>
          <w:p w14:paraId="5A70C2C4" w14:textId="77777777" w:rsidR="008169DA" w:rsidRPr="00EC3C17" w:rsidRDefault="008169DA" w:rsidP="008169DA">
            <w:pPr>
              <w:jc w:val="center"/>
              <w:rPr>
                <w:rFonts w:ascii="Book Antiqua" w:hAnsi="Book Antiqua" w:cs="Arial"/>
                <w:b/>
                <w:bCs/>
                <w:sz w:val="22"/>
                <w:szCs w:val="22"/>
              </w:rPr>
            </w:pPr>
          </w:p>
        </w:tc>
        <w:tc>
          <w:tcPr>
            <w:tcW w:w="1119" w:type="pct"/>
            <w:shd w:val="clear" w:color="auto" w:fill="auto"/>
            <w:noWrap/>
            <w:vAlign w:val="bottom"/>
          </w:tcPr>
          <w:p w14:paraId="32ECB36B" w14:textId="15E731CC" w:rsidR="008169DA" w:rsidRPr="00EC3C17" w:rsidRDefault="008169DA" w:rsidP="008169DA">
            <w:pPr>
              <w:jc w:val="right"/>
              <w:rPr>
                <w:rFonts w:ascii="Book Antiqua" w:hAnsi="Book Antiqua" w:cs="Arial"/>
                <w:b/>
                <w:bCs/>
                <w:sz w:val="22"/>
                <w:szCs w:val="22"/>
              </w:rPr>
            </w:pPr>
            <w:r>
              <w:rPr>
                <w:rFonts w:ascii="Book Antiqua" w:hAnsi="Book Antiqua" w:cs="Arial"/>
                <w:b/>
                <w:bCs/>
                <w:sz w:val="22"/>
                <w:szCs w:val="22"/>
              </w:rPr>
              <w:t>XXX</w:t>
            </w:r>
          </w:p>
        </w:tc>
        <w:tc>
          <w:tcPr>
            <w:tcW w:w="287" w:type="pct"/>
            <w:shd w:val="clear" w:color="auto" w:fill="auto"/>
            <w:noWrap/>
            <w:vAlign w:val="bottom"/>
          </w:tcPr>
          <w:p w14:paraId="3DABDE06" w14:textId="77777777" w:rsidR="008169DA" w:rsidRPr="00EC3C17" w:rsidRDefault="008169DA" w:rsidP="008169DA">
            <w:pPr>
              <w:rPr>
                <w:rFonts w:ascii="Book Antiqua" w:hAnsi="Book Antiqua" w:cs="Arial"/>
                <w:b/>
                <w:bCs/>
                <w:sz w:val="22"/>
                <w:szCs w:val="22"/>
              </w:rPr>
            </w:pPr>
          </w:p>
        </w:tc>
        <w:tc>
          <w:tcPr>
            <w:tcW w:w="999" w:type="pct"/>
            <w:tcBorders>
              <w:top w:val="nil"/>
              <w:left w:val="nil"/>
              <w:bottom w:val="dotted" w:sz="4" w:space="0" w:color="auto"/>
              <w:right w:val="dotted" w:sz="4" w:space="0" w:color="auto"/>
            </w:tcBorders>
            <w:shd w:val="clear" w:color="auto" w:fill="auto"/>
            <w:vAlign w:val="bottom"/>
          </w:tcPr>
          <w:p w14:paraId="057150F8" w14:textId="3437700F" w:rsidR="008169DA" w:rsidRDefault="008169DA" w:rsidP="008169DA">
            <w:pPr>
              <w:jc w:val="right"/>
              <w:rPr>
                <w:rFonts w:ascii="Book Antiqua" w:hAnsi="Book Antiqua" w:cs="Arial"/>
                <w:b/>
                <w:bCs/>
                <w:sz w:val="22"/>
                <w:szCs w:val="22"/>
              </w:rPr>
            </w:pPr>
            <w:r>
              <w:rPr>
                <w:rFonts w:ascii="Book Antiqua" w:hAnsi="Book Antiqua" w:cs="Arial"/>
                <w:b/>
                <w:bCs/>
                <w:sz w:val="22"/>
                <w:szCs w:val="22"/>
              </w:rPr>
              <w:t>XXX</w:t>
            </w:r>
          </w:p>
        </w:tc>
      </w:tr>
      <w:tr w:rsidR="008169DA" w:rsidRPr="00133ED0" w14:paraId="395097A1" w14:textId="77777777" w:rsidTr="008169DA">
        <w:trPr>
          <w:trHeight w:val="245"/>
        </w:trPr>
        <w:tc>
          <w:tcPr>
            <w:tcW w:w="2204" w:type="pct"/>
            <w:shd w:val="clear" w:color="auto" w:fill="auto"/>
            <w:noWrap/>
            <w:vAlign w:val="bottom"/>
            <w:hideMark/>
          </w:tcPr>
          <w:p w14:paraId="7FA01C85" w14:textId="77777777" w:rsidR="008169DA" w:rsidRPr="00133ED0" w:rsidRDefault="008169DA" w:rsidP="008169DA">
            <w:pPr>
              <w:jc w:val="both"/>
              <w:rPr>
                <w:rFonts w:ascii="Book Antiqua" w:hAnsi="Book Antiqua" w:cs="Arial"/>
                <w:b/>
                <w:bCs/>
                <w:sz w:val="22"/>
                <w:szCs w:val="22"/>
              </w:rPr>
            </w:pPr>
            <w:r w:rsidRPr="00133ED0">
              <w:rPr>
                <w:rFonts w:ascii="Book Antiqua" w:hAnsi="Book Antiqua" w:cs="Arial"/>
                <w:b/>
                <w:bCs/>
                <w:sz w:val="22"/>
                <w:szCs w:val="22"/>
              </w:rPr>
              <w:t> </w:t>
            </w:r>
          </w:p>
        </w:tc>
        <w:tc>
          <w:tcPr>
            <w:tcW w:w="391" w:type="pct"/>
            <w:shd w:val="clear" w:color="auto" w:fill="auto"/>
            <w:noWrap/>
            <w:vAlign w:val="bottom"/>
            <w:hideMark/>
          </w:tcPr>
          <w:p w14:paraId="3C7318B9" w14:textId="77777777" w:rsidR="008169DA" w:rsidRPr="00133ED0" w:rsidRDefault="008169DA" w:rsidP="008169DA">
            <w:pPr>
              <w:jc w:val="center"/>
              <w:rPr>
                <w:rFonts w:ascii="Book Antiqua" w:hAnsi="Book Antiqua" w:cs="Arial"/>
                <w:b/>
                <w:bCs/>
                <w:sz w:val="22"/>
                <w:szCs w:val="22"/>
              </w:rPr>
            </w:pPr>
          </w:p>
        </w:tc>
        <w:tc>
          <w:tcPr>
            <w:tcW w:w="1119" w:type="pct"/>
            <w:shd w:val="clear" w:color="auto" w:fill="auto"/>
            <w:noWrap/>
            <w:vAlign w:val="bottom"/>
          </w:tcPr>
          <w:p w14:paraId="2688352B" w14:textId="77777777" w:rsidR="008169DA" w:rsidRPr="00133ED0" w:rsidRDefault="008169DA" w:rsidP="008169DA">
            <w:pPr>
              <w:jc w:val="right"/>
              <w:rPr>
                <w:rFonts w:ascii="Book Antiqua" w:hAnsi="Book Antiqua" w:cs="Arial"/>
                <w:b/>
                <w:bCs/>
                <w:sz w:val="22"/>
                <w:szCs w:val="22"/>
              </w:rPr>
            </w:pPr>
          </w:p>
        </w:tc>
        <w:tc>
          <w:tcPr>
            <w:tcW w:w="287" w:type="pct"/>
            <w:shd w:val="clear" w:color="auto" w:fill="auto"/>
            <w:noWrap/>
            <w:vAlign w:val="bottom"/>
          </w:tcPr>
          <w:p w14:paraId="526C82CB" w14:textId="77777777" w:rsidR="008169DA" w:rsidRPr="00133ED0" w:rsidRDefault="008169DA" w:rsidP="008169DA">
            <w:pPr>
              <w:rPr>
                <w:rFonts w:ascii="Book Antiqua" w:hAnsi="Book Antiqua" w:cs="Arial"/>
                <w:b/>
                <w:bCs/>
                <w:sz w:val="22"/>
                <w:szCs w:val="22"/>
              </w:rPr>
            </w:pPr>
          </w:p>
        </w:tc>
        <w:tc>
          <w:tcPr>
            <w:tcW w:w="999" w:type="pct"/>
            <w:shd w:val="clear" w:color="auto" w:fill="auto"/>
            <w:vAlign w:val="bottom"/>
          </w:tcPr>
          <w:p w14:paraId="27E28D39" w14:textId="77777777" w:rsidR="008169DA" w:rsidRPr="00133ED0" w:rsidRDefault="008169DA" w:rsidP="008169DA">
            <w:pPr>
              <w:jc w:val="right"/>
              <w:rPr>
                <w:rFonts w:ascii="Book Antiqua" w:hAnsi="Book Antiqua" w:cs="Arial"/>
                <w:b/>
                <w:bCs/>
                <w:sz w:val="22"/>
                <w:szCs w:val="22"/>
              </w:rPr>
            </w:pPr>
          </w:p>
        </w:tc>
      </w:tr>
      <w:tr w:rsidR="008169DA" w:rsidRPr="00133ED0" w14:paraId="3308DEB7" w14:textId="77777777" w:rsidTr="008169DA">
        <w:trPr>
          <w:trHeight w:val="245"/>
        </w:trPr>
        <w:tc>
          <w:tcPr>
            <w:tcW w:w="2204" w:type="pct"/>
            <w:shd w:val="clear" w:color="auto" w:fill="auto"/>
            <w:noWrap/>
            <w:vAlign w:val="bottom"/>
            <w:hideMark/>
          </w:tcPr>
          <w:p w14:paraId="63D5BFBF" w14:textId="77777777" w:rsidR="008169DA" w:rsidRPr="00133ED0" w:rsidRDefault="008169DA" w:rsidP="008169DA">
            <w:pPr>
              <w:jc w:val="both"/>
              <w:rPr>
                <w:rFonts w:ascii="Book Antiqua" w:hAnsi="Book Antiqua" w:cs="Arial"/>
                <w:b/>
                <w:bCs/>
                <w:sz w:val="22"/>
                <w:szCs w:val="22"/>
                <w:u w:val="single"/>
              </w:rPr>
            </w:pPr>
            <w:r w:rsidRPr="00133ED0">
              <w:rPr>
                <w:rFonts w:ascii="Book Antiqua" w:hAnsi="Book Antiqua" w:cs="Arial"/>
                <w:b/>
                <w:bCs/>
                <w:sz w:val="22"/>
                <w:szCs w:val="22"/>
                <w:u w:val="single"/>
              </w:rPr>
              <w:t>LIABILITIES</w:t>
            </w:r>
          </w:p>
        </w:tc>
        <w:tc>
          <w:tcPr>
            <w:tcW w:w="391" w:type="pct"/>
            <w:shd w:val="clear" w:color="auto" w:fill="auto"/>
            <w:noWrap/>
            <w:vAlign w:val="bottom"/>
            <w:hideMark/>
          </w:tcPr>
          <w:p w14:paraId="1A29EE70" w14:textId="77777777" w:rsidR="008169DA" w:rsidRPr="00133ED0" w:rsidRDefault="008169DA" w:rsidP="008169DA">
            <w:pPr>
              <w:jc w:val="center"/>
              <w:rPr>
                <w:rFonts w:ascii="Book Antiqua" w:hAnsi="Book Antiqua" w:cs="Arial"/>
                <w:b/>
                <w:bCs/>
                <w:sz w:val="22"/>
                <w:szCs w:val="22"/>
              </w:rPr>
            </w:pPr>
          </w:p>
        </w:tc>
        <w:tc>
          <w:tcPr>
            <w:tcW w:w="1119" w:type="pct"/>
            <w:shd w:val="clear" w:color="auto" w:fill="auto"/>
            <w:noWrap/>
            <w:vAlign w:val="bottom"/>
          </w:tcPr>
          <w:p w14:paraId="55ACEF51" w14:textId="77777777" w:rsidR="008169DA" w:rsidRPr="00133ED0" w:rsidRDefault="008169DA" w:rsidP="008169DA">
            <w:pPr>
              <w:jc w:val="right"/>
              <w:rPr>
                <w:rFonts w:ascii="Book Antiqua" w:hAnsi="Book Antiqua" w:cs="Arial"/>
                <w:b/>
                <w:bCs/>
                <w:sz w:val="22"/>
                <w:szCs w:val="22"/>
              </w:rPr>
            </w:pPr>
          </w:p>
        </w:tc>
        <w:tc>
          <w:tcPr>
            <w:tcW w:w="287" w:type="pct"/>
            <w:shd w:val="clear" w:color="auto" w:fill="auto"/>
            <w:noWrap/>
            <w:vAlign w:val="bottom"/>
          </w:tcPr>
          <w:p w14:paraId="6665CBD8" w14:textId="77777777" w:rsidR="008169DA" w:rsidRPr="00133ED0" w:rsidRDefault="008169DA" w:rsidP="008169DA">
            <w:pPr>
              <w:rPr>
                <w:rFonts w:ascii="Book Antiqua" w:hAnsi="Book Antiqua" w:cs="Arial"/>
                <w:b/>
                <w:bCs/>
                <w:sz w:val="22"/>
                <w:szCs w:val="22"/>
              </w:rPr>
            </w:pPr>
          </w:p>
        </w:tc>
        <w:tc>
          <w:tcPr>
            <w:tcW w:w="999" w:type="pct"/>
            <w:shd w:val="clear" w:color="auto" w:fill="auto"/>
            <w:vAlign w:val="bottom"/>
          </w:tcPr>
          <w:p w14:paraId="6A49FA01" w14:textId="77777777" w:rsidR="008169DA" w:rsidRPr="00133ED0" w:rsidRDefault="008169DA" w:rsidP="008169DA">
            <w:pPr>
              <w:jc w:val="right"/>
              <w:rPr>
                <w:rFonts w:ascii="Book Antiqua" w:hAnsi="Book Antiqua" w:cs="Arial"/>
                <w:b/>
                <w:bCs/>
                <w:sz w:val="22"/>
                <w:szCs w:val="22"/>
              </w:rPr>
            </w:pPr>
          </w:p>
        </w:tc>
      </w:tr>
      <w:tr w:rsidR="008169DA" w:rsidRPr="00133ED0" w14:paraId="4207291E" w14:textId="77777777" w:rsidTr="008169DA">
        <w:trPr>
          <w:trHeight w:val="245"/>
        </w:trPr>
        <w:tc>
          <w:tcPr>
            <w:tcW w:w="2204" w:type="pct"/>
            <w:shd w:val="clear" w:color="auto" w:fill="auto"/>
            <w:noWrap/>
            <w:vAlign w:val="bottom"/>
            <w:hideMark/>
          </w:tcPr>
          <w:p w14:paraId="7654F0F6" w14:textId="77777777" w:rsidR="008169DA" w:rsidRPr="00133ED0" w:rsidRDefault="008169DA" w:rsidP="008169DA">
            <w:pPr>
              <w:jc w:val="both"/>
              <w:rPr>
                <w:rFonts w:ascii="Book Antiqua" w:hAnsi="Book Antiqua" w:cs="Arial"/>
                <w:b/>
                <w:bCs/>
                <w:sz w:val="22"/>
                <w:szCs w:val="22"/>
              </w:rPr>
            </w:pPr>
          </w:p>
        </w:tc>
        <w:tc>
          <w:tcPr>
            <w:tcW w:w="391" w:type="pct"/>
            <w:shd w:val="clear" w:color="auto" w:fill="auto"/>
            <w:noWrap/>
            <w:vAlign w:val="bottom"/>
            <w:hideMark/>
          </w:tcPr>
          <w:p w14:paraId="33AD0F72" w14:textId="77777777" w:rsidR="008169DA" w:rsidRPr="00133ED0" w:rsidRDefault="008169DA" w:rsidP="008169DA">
            <w:pPr>
              <w:jc w:val="center"/>
              <w:rPr>
                <w:rFonts w:ascii="Book Antiqua" w:hAnsi="Book Antiqua" w:cs="Arial"/>
                <w:b/>
                <w:bCs/>
                <w:sz w:val="22"/>
                <w:szCs w:val="22"/>
              </w:rPr>
            </w:pPr>
          </w:p>
        </w:tc>
        <w:tc>
          <w:tcPr>
            <w:tcW w:w="1119" w:type="pct"/>
            <w:shd w:val="clear" w:color="auto" w:fill="auto"/>
            <w:noWrap/>
            <w:vAlign w:val="bottom"/>
          </w:tcPr>
          <w:p w14:paraId="1136487B" w14:textId="77777777" w:rsidR="008169DA" w:rsidRPr="00133ED0" w:rsidRDefault="008169DA" w:rsidP="008169DA">
            <w:pPr>
              <w:jc w:val="right"/>
              <w:rPr>
                <w:rFonts w:ascii="Book Antiqua" w:hAnsi="Book Antiqua" w:cs="Arial"/>
                <w:b/>
                <w:bCs/>
                <w:sz w:val="22"/>
                <w:szCs w:val="22"/>
              </w:rPr>
            </w:pPr>
          </w:p>
        </w:tc>
        <w:tc>
          <w:tcPr>
            <w:tcW w:w="287" w:type="pct"/>
            <w:shd w:val="clear" w:color="auto" w:fill="auto"/>
            <w:noWrap/>
            <w:vAlign w:val="bottom"/>
          </w:tcPr>
          <w:p w14:paraId="6A8755C5" w14:textId="77777777" w:rsidR="008169DA" w:rsidRPr="00133ED0" w:rsidRDefault="008169DA" w:rsidP="008169DA">
            <w:pPr>
              <w:rPr>
                <w:rFonts w:ascii="Book Antiqua" w:hAnsi="Book Antiqua" w:cs="Arial"/>
                <w:b/>
                <w:bCs/>
                <w:sz w:val="22"/>
                <w:szCs w:val="22"/>
              </w:rPr>
            </w:pPr>
          </w:p>
        </w:tc>
        <w:tc>
          <w:tcPr>
            <w:tcW w:w="999" w:type="pct"/>
            <w:shd w:val="clear" w:color="auto" w:fill="auto"/>
            <w:vAlign w:val="bottom"/>
          </w:tcPr>
          <w:p w14:paraId="64F26485" w14:textId="77777777" w:rsidR="008169DA" w:rsidRPr="00133ED0" w:rsidRDefault="008169DA" w:rsidP="008169DA">
            <w:pPr>
              <w:jc w:val="right"/>
              <w:rPr>
                <w:rFonts w:ascii="Book Antiqua" w:hAnsi="Book Antiqua" w:cs="Arial"/>
                <w:b/>
                <w:bCs/>
                <w:sz w:val="22"/>
                <w:szCs w:val="22"/>
              </w:rPr>
            </w:pPr>
          </w:p>
        </w:tc>
      </w:tr>
      <w:tr w:rsidR="008169DA" w:rsidRPr="00133ED0" w14:paraId="133322E0" w14:textId="77777777" w:rsidTr="008169DA">
        <w:trPr>
          <w:trHeight w:val="245"/>
        </w:trPr>
        <w:tc>
          <w:tcPr>
            <w:tcW w:w="2204" w:type="pct"/>
            <w:shd w:val="clear" w:color="auto" w:fill="auto"/>
            <w:noWrap/>
            <w:vAlign w:val="bottom"/>
            <w:hideMark/>
          </w:tcPr>
          <w:p w14:paraId="27C145D5" w14:textId="77777777" w:rsidR="008169DA" w:rsidRPr="00133ED0" w:rsidRDefault="008169DA" w:rsidP="008169DA">
            <w:pPr>
              <w:jc w:val="both"/>
              <w:rPr>
                <w:rFonts w:ascii="Book Antiqua" w:hAnsi="Book Antiqua" w:cs="Arial"/>
                <w:b/>
                <w:bCs/>
                <w:sz w:val="22"/>
                <w:szCs w:val="22"/>
              </w:rPr>
            </w:pPr>
            <w:r w:rsidRPr="00133ED0">
              <w:rPr>
                <w:rFonts w:ascii="Book Antiqua" w:hAnsi="Book Antiqua" w:cs="Arial"/>
                <w:b/>
                <w:bCs/>
                <w:sz w:val="22"/>
                <w:szCs w:val="22"/>
              </w:rPr>
              <w:t>CURRENT LIABILITIES</w:t>
            </w:r>
          </w:p>
        </w:tc>
        <w:tc>
          <w:tcPr>
            <w:tcW w:w="391" w:type="pct"/>
            <w:shd w:val="clear" w:color="auto" w:fill="auto"/>
            <w:noWrap/>
            <w:vAlign w:val="bottom"/>
            <w:hideMark/>
          </w:tcPr>
          <w:p w14:paraId="3CA0BF5E" w14:textId="77777777" w:rsidR="008169DA" w:rsidRPr="00133ED0" w:rsidRDefault="008169DA" w:rsidP="008169DA">
            <w:pPr>
              <w:jc w:val="center"/>
              <w:rPr>
                <w:rFonts w:ascii="Book Antiqua" w:hAnsi="Book Antiqua" w:cs="Arial"/>
                <w:b/>
                <w:bCs/>
                <w:sz w:val="22"/>
                <w:szCs w:val="22"/>
              </w:rPr>
            </w:pPr>
          </w:p>
        </w:tc>
        <w:tc>
          <w:tcPr>
            <w:tcW w:w="1119" w:type="pct"/>
            <w:shd w:val="clear" w:color="auto" w:fill="auto"/>
            <w:noWrap/>
            <w:vAlign w:val="bottom"/>
          </w:tcPr>
          <w:p w14:paraId="7DDA3B75" w14:textId="77777777" w:rsidR="008169DA" w:rsidRPr="00133ED0" w:rsidRDefault="008169DA" w:rsidP="008169DA">
            <w:pPr>
              <w:jc w:val="right"/>
              <w:rPr>
                <w:rFonts w:ascii="Book Antiqua" w:hAnsi="Book Antiqua" w:cs="Arial"/>
                <w:b/>
                <w:bCs/>
                <w:sz w:val="22"/>
                <w:szCs w:val="22"/>
              </w:rPr>
            </w:pPr>
          </w:p>
        </w:tc>
        <w:tc>
          <w:tcPr>
            <w:tcW w:w="287" w:type="pct"/>
            <w:shd w:val="clear" w:color="auto" w:fill="auto"/>
            <w:noWrap/>
            <w:vAlign w:val="bottom"/>
          </w:tcPr>
          <w:p w14:paraId="3827EE31" w14:textId="77777777" w:rsidR="008169DA" w:rsidRPr="00133ED0" w:rsidRDefault="008169DA" w:rsidP="008169DA">
            <w:pPr>
              <w:rPr>
                <w:rFonts w:ascii="Book Antiqua" w:hAnsi="Book Antiqua" w:cs="Arial"/>
                <w:b/>
                <w:bCs/>
                <w:sz w:val="22"/>
                <w:szCs w:val="22"/>
              </w:rPr>
            </w:pPr>
          </w:p>
        </w:tc>
        <w:tc>
          <w:tcPr>
            <w:tcW w:w="999" w:type="pct"/>
            <w:shd w:val="clear" w:color="auto" w:fill="auto"/>
            <w:vAlign w:val="bottom"/>
          </w:tcPr>
          <w:p w14:paraId="6EE99CD9" w14:textId="77777777" w:rsidR="008169DA" w:rsidRPr="00133ED0" w:rsidRDefault="008169DA" w:rsidP="008169DA">
            <w:pPr>
              <w:jc w:val="right"/>
              <w:rPr>
                <w:rFonts w:ascii="Book Antiqua" w:hAnsi="Book Antiqua" w:cs="Arial"/>
                <w:b/>
                <w:bCs/>
                <w:sz w:val="22"/>
                <w:szCs w:val="22"/>
              </w:rPr>
            </w:pPr>
          </w:p>
        </w:tc>
      </w:tr>
      <w:tr w:rsidR="008169DA" w:rsidRPr="00133ED0" w14:paraId="1CDF7EB3" w14:textId="77777777" w:rsidTr="008169DA">
        <w:trPr>
          <w:trHeight w:val="245"/>
        </w:trPr>
        <w:tc>
          <w:tcPr>
            <w:tcW w:w="2204" w:type="pct"/>
            <w:shd w:val="clear" w:color="auto" w:fill="auto"/>
            <w:noWrap/>
            <w:vAlign w:val="bottom"/>
          </w:tcPr>
          <w:p w14:paraId="3A5BD023" w14:textId="77777777" w:rsidR="008169DA" w:rsidRPr="00133ED0" w:rsidRDefault="008169DA" w:rsidP="003449CD">
            <w:pPr>
              <w:tabs>
                <w:tab w:val="left" w:pos="480"/>
              </w:tabs>
              <w:jc w:val="both"/>
              <w:rPr>
                <w:rFonts w:ascii="Book Antiqua" w:hAnsi="Book Antiqua" w:cs="Arial"/>
                <w:bCs/>
                <w:sz w:val="22"/>
                <w:szCs w:val="22"/>
              </w:rPr>
            </w:pPr>
            <w:r>
              <w:rPr>
                <w:rFonts w:ascii="Book Antiqua" w:hAnsi="Book Antiqua" w:cs="Arial"/>
                <w:bCs/>
                <w:sz w:val="22"/>
                <w:szCs w:val="22"/>
              </w:rPr>
              <w:t>Certificates Payable</w:t>
            </w:r>
          </w:p>
        </w:tc>
        <w:tc>
          <w:tcPr>
            <w:tcW w:w="391" w:type="pct"/>
            <w:shd w:val="clear" w:color="auto" w:fill="auto"/>
            <w:noWrap/>
            <w:vAlign w:val="bottom"/>
          </w:tcPr>
          <w:p w14:paraId="6F4CA4F4" w14:textId="6541A2C9" w:rsidR="008169DA" w:rsidRDefault="00D10F9C" w:rsidP="003449CD">
            <w:pPr>
              <w:tabs>
                <w:tab w:val="left" w:pos="480"/>
              </w:tabs>
              <w:jc w:val="center"/>
              <w:rPr>
                <w:rFonts w:ascii="Book Antiqua" w:hAnsi="Book Antiqua" w:cs="Arial"/>
                <w:b/>
                <w:bCs/>
                <w:sz w:val="22"/>
                <w:szCs w:val="22"/>
              </w:rPr>
            </w:pPr>
            <w:r>
              <w:rPr>
                <w:rFonts w:ascii="Book Antiqua" w:hAnsi="Book Antiqua" w:cs="Arial"/>
                <w:b/>
                <w:bCs/>
                <w:sz w:val="22"/>
                <w:szCs w:val="22"/>
              </w:rPr>
              <w:t>9</w:t>
            </w:r>
          </w:p>
        </w:tc>
        <w:tc>
          <w:tcPr>
            <w:tcW w:w="1119" w:type="pct"/>
            <w:shd w:val="clear" w:color="auto" w:fill="auto"/>
            <w:noWrap/>
          </w:tcPr>
          <w:p w14:paraId="6A612777" w14:textId="3015543B" w:rsidR="008169DA" w:rsidRPr="00967966" w:rsidRDefault="008169DA" w:rsidP="003449CD">
            <w:pPr>
              <w:tabs>
                <w:tab w:val="left" w:pos="480"/>
              </w:tabs>
              <w:jc w:val="right"/>
              <w:rPr>
                <w:rFonts w:ascii="Book Antiqua" w:hAnsi="Book Antiqua" w:cs="Arial"/>
                <w:sz w:val="22"/>
                <w:szCs w:val="22"/>
              </w:rPr>
            </w:pPr>
            <w:r>
              <w:rPr>
                <w:rFonts w:ascii="Book Antiqua" w:hAnsi="Book Antiqua" w:cs="Arial"/>
                <w:sz w:val="22"/>
                <w:szCs w:val="22"/>
              </w:rPr>
              <w:t>XX</w:t>
            </w:r>
          </w:p>
        </w:tc>
        <w:tc>
          <w:tcPr>
            <w:tcW w:w="287" w:type="pct"/>
            <w:shd w:val="clear" w:color="auto" w:fill="auto"/>
            <w:noWrap/>
            <w:vAlign w:val="bottom"/>
          </w:tcPr>
          <w:p w14:paraId="2C33DFC4" w14:textId="77777777" w:rsidR="008169DA" w:rsidRPr="00133ED0" w:rsidRDefault="008169DA" w:rsidP="003449CD">
            <w:pPr>
              <w:tabs>
                <w:tab w:val="left" w:pos="480"/>
              </w:tabs>
              <w:rPr>
                <w:rFonts w:ascii="Book Antiqua" w:hAnsi="Book Antiqua" w:cs="Arial"/>
                <w:bCs/>
                <w:sz w:val="22"/>
                <w:szCs w:val="22"/>
              </w:rPr>
            </w:pPr>
          </w:p>
        </w:tc>
        <w:tc>
          <w:tcPr>
            <w:tcW w:w="999" w:type="pct"/>
            <w:tcBorders>
              <w:top w:val="nil"/>
              <w:left w:val="nil"/>
              <w:bottom w:val="dotted" w:sz="4" w:space="0" w:color="auto"/>
              <w:right w:val="dotted" w:sz="4" w:space="0" w:color="auto"/>
            </w:tcBorders>
            <w:shd w:val="clear" w:color="auto" w:fill="auto"/>
          </w:tcPr>
          <w:p w14:paraId="5D1C2C61" w14:textId="2FA2AE67" w:rsidR="008169DA" w:rsidRDefault="008169DA" w:rsidP="003449CD">
            <w:pPr>
              <w:tabs>
                <w:tab w:val="left" w:pos="480"/>
              </w:tabs>
              <w:jc w:val="right"/>
              <w:rPr>
                <w:rFonts w:ascii="Book Antiqua" w:hAnsi="Book Antiqua" w:cs="Arial"/>
                <w:sz w:val="22"/>
                <w:szCs w:val="22"/>
              </w:rPr>
            </w:pPr>
            <w:r>
              <w:rPr>
                <w:rFonts w:ascii="Book Antiqua" w:hAnsi="Book Antiqua" w:cs="Arial"/>
                <w:sz w:val="22"/>
                <w:szCs w:val="22"/>
              </w:rPr>
              <w:t>XX</w:t>
            </w:r>
          </w:p>
        </w:tc>
      </w:tr>
      <w:tr w:rsidR="008169DA" w:rsidRPr="00133ED0" w14:paraId="347C5261" w14:textId="77777777" w:rsidTr="008169DA">
        <w:trPr>
          <w:trHeight w:val="245"/>
        </w:trPr>
        <w:tc>
          <w:tcPr>
            <w:tcW w:w="2204" w:type="pct"/>
            <w:shd w:val="clear" w:color="auto" w:fill="auto"/>
            <w:noWrap/>
            <w:vAlign w:val="bottom"/>
          </w:tcPr>
          <w:p w14:paraId="450C5D5D" w14:textId="77777777" w:rsidR="008169DA" w:rsidRPr="00133ED0" w:rsidRDefault="008169DA" w:rsidP="008169DA">
            <w:pPr>
              <w:jc w:val="both"/>
              <w:rPr>
                <w:rFonts w:ascii="Book Antiqua" w:hAnsi="Book Antiqua" w:cs="Arial"/>
                <w:bCs/>
                <w:sz w:val="22"/>
                <w:szCs w:val="22"/>
              </w:rPr>
            </w:pPr>
            <w:r>
              <w:rPr>
                <w:rFonts w:ascii="Book Antiqua" w:hAnsi="Book Antiqua" w:cs="Arial"/>
                <w:bCs/>
                <w:sz w:val="22"/>
                <w:szCs w:val="22"/>
              </w:rPr>
              <w:t>Other Payables</w:t>
            </w:r>
          </w:p>
        </w:tc>
        <w:tc>
          <w:tcPr>
            <w:tcW w:w="391" w:type="pct"/>
            <w:shd w:val="clear" w:color="auto" w:fill="auto"/>
            <w:noWrap/>
            <w:vAlign w:val="bottom"/>
          </w:tcPr>
          <w:p w14:paraId="06668571" w14:textId="753AE11B" w:rsidR="008169DA" w:rsidRDefault="00D10F9C" w:rsidP="008169DA">
            <w:pPr>
              <w:jc w:val="center"/>
              <w:rPr>
                <w:rFonts w:ascii="Book Antiqua" w:hAnsi="Book Antiqua" w:cs="Arial"/>
                <w:b/>
                <w:bCs/>
                <w:sz w:val="22"/>
                <w:szCs w:val="22"/>
              </w:rPr>
            </w:pPr>
            <w:r>
              <w:rPr>
                <w:rFonts w:ascii="Book Antiqua" w:hAnsi="Book Antiqua" w:cs="Arial"/>
                <w:b/>
                <w:bCs/>
                <w:sz w:val="22"/>
                <w:szCs w:val="22"/>
              </w:rPr>
              <w:t>10</w:t>
            </w:r>
          </w:p>
        </w:tc>
        <w:tc>
          <w:tcPr>
            <w:tcW w:w="1119" w:type="pct"/>
            <w:shd w:val="clear" w:color="auto" w:fill="auto"/>
            <w:noWrap/>
          </w:tcPr>
          <w:p w14:paraId="2619EC8F" w14:textId="5CF936B9" w:rsidR="008169DA" w:rsidRPr="00967966" w:rsidRDefault="008169DA" w:rsidP="008169DA">
            <w:pPr>
              <w:jc w:val="right"/>
              <w:rPr>
                <w:rFonts w:ascii="Book Antiqua" w:hAnsi="Book Antiqua" w:cs="Arial"/>
                <w:sz w:val="22"/>
                <w:szCs w:val="22"/>
              </w:rPr>
            </w:pPr>
            <w:r>
              <w:rPr>
                <w:rFonts w:ascii="Book Antiqua" w:hAnsi="Book Antiqua" w:cs="Arial"/>
                <w:sz w:val="22"/>
                <w:szCs w:val="22"/>
              </w:rPr>
              <w:t>XX</w:t>
            </w:r>
          </w:p>
        </w:tc>
        <w:tc>
          <w:tcPr>
            <w:tcW w:w="287" w:type="pct"/>
            <w:shd w:val="clear" w:color="auto" w:fill="auto"/>
            <w:noWrap/>
            <w:vAlign w:val="bottom"/>
          </w:tcPr>
          <w:p w14:paraId="4B94FFBE" w14:textId="77777777" w:rsidR="008169DA" w:rsidRPr="00133ED0" w:rsidRDefault="008169DA" w:rsidP="008169DA">
            <w:pPr>
              <w:rPr>
                <w:rFonts w:ascii="Book Antiqua" w:hAnsi="Book Antiqua" w:cs="Arial"/>
                <w:bCs/>
                <w:sz w:val="22"/>
                <w:szCs w:val="22"/>
              </w:rPr>
            </w:pPr>
          </w:p>
        </w:tc>
        <w:tc>
          <w:tcPr>
            <w:tcW w:w="999" w:type="pct"/>
            <w:tcBorders>
              <w:top w:val="nil"/>
              <w:left w:val="nil"/>
              <w:bottom w:val="dotted" w:sz="4" w:space="0" w:color="auto"/>
              <w:right w:val="dotted" w:sz="4" w:space="0" w:color="auto"/>
            </w:tcBorders>
            <w:shd w:val="clear" w:color="auto" w:fill="auto"/>
          </w:tcPr>
          <w:p w14:paraId="2E23F50A" w14:textId="0F098554" w:rsidR="008169DA" w:rsidRDefault="008169DA" w:rsidP="008169DA">
            <w:pPr>
              <w:jc w:val="right"/>
              <w:rPr>
                <w:rFonts w:ascii="Book Antiqua" w:hAnsi="Book Antiqua" w:cs="Arial"/>
                <w:sz w:val="22"/>
                <w:szCs w:val="22"/>
              </w:rPr>
            </w:pPr>
            <w:r>
              <w:rPr>
                <w:rFonts w:ascii="Book Antiqua" w:hAnsi="Book Antiqua" w:cs="Arial"/>
                <w:sz w:val="22"/>
                <w:szCs w:val="22"/>
              </w:rPr>
              <w:t>XX</w:t>
            </w:r>
          </w:p>
        </w:tc>
      </w:tr>
      <w:tr w:rsidR="008169DA" w:rsidRPr="00D2250E" w14:paraId="55961D61" w14:textId="77777777" w:rsidTr="008169DA">
        <w:trPr>
          <w:trHeight w:val="245"/>
        </w:trPr>
        <w:tc>
          <w:tcPr>
            <w:tcW w:w="2204" w:type="pct"/>
            <w:shd w:val="clear" w:color="auto" w:fill="auto"/>
            <w:noWrap/>
            <w:vAlign w:val="bottom"/>
          </w:tcPr>
          <w:p w14:paraId="20713399" w14:textId="77777777" w:rsidR="008169DA" w:rsidRPr="00D2250E" w:rsidRDefault="008169DA" w:rsidP="008169DA">
            <w:pPr>
              <w:jc w:val="both"/>
              <w:rPr>
                <w:rFonts w:ascii="Book Antiqua" w:hAnsi="Book Antiqua" w:cs="Arial"/>
                <w:b/>
                <w:bCs/>
                <w:sz w:val="22"/>
                <w:szCs w:val="22"/>
              </w:rPr>
            </w:pPr>
            <w:r w:rsidRPr="00D2250E">
              <w:rPr>
                <w:rFonts w:ascii="Book Antiqua" w:hAnsi="Book Antiqua" w:cs="Arial"/>
                <w:b/>
                <w:bCs/>
                <w:sz w:val="22"/>
                <w:szCs w:val="22"/>
              </w:rPr>
              <w:t>TOTAL</w:t>
            </w:r>
          </w:p>
        </w:tc>
        <w:tc>
          <w:tcPr>
            <w:tcW w:w="391" w:type="pct"/>
            <w:shd w:val="clear" w:color="auto" w:fill="auto"/>
            <w:noWrap/>
            <w:vAlign w:val="bottom"/>
          </w:tcPr>
          <w:p w14:paraId="31D53EB0" w14:textId="77777777" w:rsidR="008169DA" w:rsidRPr="00D2250E" w:rsidRDefault="008169DA" w:rsidP="008169DA">
            <w:pPr>
              <w:jc w:val="center"/>
              <w:rPr>
                <w:rFonts w:ascii="Book Antiqua" w:hAnsi="Book Antiqua" w:cs="Arial"/>
                <w:b/>
                <w:bCs/>
                <w:sz w:val="22"/>
                <w:szCs w:val="22"/>
              </w:rPr>
            </w:pPr>
          </w:p>
        </w:tc>
        <w:tc>
          <w:tcPr>
            <w:tcW w:w="1119" w:type="pct"/>
            <w:shd w:val="clear" w:color="auto" w:fill="auto"/>
            <w:noWrap/>
          </w:tcPr>
          <w:p w14:paraId="5CD2B210" w14:textId="1CEC982E" w:rsidR="008169DA" w:rsidRPr="00D2250E" w:rsidRDefault="008169DA" w:rsidP="008169DA">
            <w:pPr>
              <w:jc w:val="right"/>
              <w:rPr>
                <w:rFonts w:ascii="Book Antiqua" w:hAnsi="Book Antiqua" w:cs="Arial"/>
                <w:b/>
                <w:sz w:val="22"/>
                <w:szCs w:val="22"/>
              </w:rPr>
            </w:pPr>
            <w:r>
              <w:rPr>
                <w:rFonts w:ascii="Book Antiqua" w:hAnsi="Book Antiqua" w:cs="Arial"/>
                <w:b/>
                <w:sz w:val="22"/>
                <w:szCs w:val="22"/>
              </w:rPr>
              <w:t>XXX</w:t>
            </w:r>
          </w:p>
        </w:tc>
        <w:tc>
          <w:tcPr>
            <w:tcW w:w="287" w:type="pct"/>
            <w:shd w:val="clear" w:color="auto" w:fill="auto"/>
            <w:noWrap/>
            <w:vAlign w:val="bottom"/>
          </w:tcPr>
          <w:p w14:paraId="1A05FEA2" w14:textId="77777777" w:rsidR="008169DA" w:rsidRPr="00D2250E" w:rsidRDefault="008169DA" w:rsidP="008169DA">
            <w:pPr>
              <w:rPr>
                <w:rFonts w:ascii="Book Antiqua" w:hAnsi="Book Antiqua" w:cs="Arial"/>
                <w:b/>
                <w:bCs/>
                <w:sz w:val="22"/>
                <w:szCs w:val="22"/>
              </w:rPr>
            </w:pPr>
          </w:p>
        </w:tc>
        <w:tc>
          <w:tcPr>
            <w:tcW w:w="999" w:type="pct"/>
            <w:tcBorders>
              <w:top w:val="nil"/>
              <w:left w:val="nil"/>
              <w:bottom w:val="dotted" w:sz="4" w:space="0" w:color="auto"/>
              <w:right w:val="dotted" w:sz="4" w:space="0" w:color="auto"/>
            </w:tcBorders>
            <w:shd w:val="clear" w:color="auto" w:fill="auto"/>
          </w:tcPr>
          <w:p w14:paraId="73065920" w14:textId="7B4CAE2B" w:rsidR="008169DA" w:rsidRPr="00D2250E" w:rsidRDefault="008169DA" w:rsidP="008169DA">
            <w:pPr>
              <w:jc w:val="right"/>
              <w:rPr>
                <w:rFonts w:ascii="Book Antiqua" w:hAnsi="Book Antiqua" w:cs="Arial"/>
                <w:b/>
                <w:sz w:val="22"/>
                <w:szCs w:val="22"/>
              </w:rPr>
            </w:pPr>
            <w:r>
              <w:rPr>
                <w:rFonts w:ascii="Book Antiqua" w:hAnsi="Book Antiqua" w:cs="Arial"/>
                <w:b/>
                <w:sz w:val="22"/>
                <w:szCs w:val="22"/>
              </w:rPr>
              <w:t>XXX</w:t>
            </w:r>
          </w:p>
        </w:tc>
      </w:tr>
      <w:tr w:rsidR="008169DA" w:rsidRPr="00133ED0" w14:paraId="2AF838C0" w14:textId="77777777" w:rsidTr="008169DA">
        <w:trPr>
          <w:trHeight w:val="245"/>
        </w:trPr>
        <w:tc>
          <w:tcPr>
            <w:tcW w:w="2204" w:type="pct"/>
            <w:shd w:val="clear" w:color="auto" w:fill="auto"/>
            <w:noWrap/>
            <w:vAlign w:val="bottom"/>
          </w:tcPr>
          <w:p w14:paraId="7AF1FCB5" w14:textId="77777777" w:rsidR="008169DA" w:rsidRDefault="008169DA" w:rsidP="008169DA">
            <w:pPr>
              <w:jc w:val="both"/>
              <w:rPr>
                <w:rFonts w:ascii="Book Antiqua" w:hAnsi="Book Antiqua" w:cs="Arial"/>
                <w:bCs/>
                <w:sz w:val="22"/>
                <w:szCs w:val="22"/>
              </w:rPr>
            </w:pPr>
          </w:p>
        </w:tc>
        <w:tc>
          <w:tcPr>
            <w:tcW w:w="391" w:type="pct"/>
            <w:shd w:val="clear" w:color="auto" w:fill="auto"/>
            <w:noWrap/>
            <w:vAlign w:val="bottom"/>
          </w:tcPr>
          <w:p w14:paraId="3078B03A" w14:textId="77777777" w:rsidR="008169DA" w:rsidRDefault="008169DA" w:rsidP="008169DA">
            <w:pPr>
              <w:jc w:val="center"/>
              <w:rPr>
                <w:rFonts w:ascii="Book Antiqua" w:hAnsi="Book Antiqua" w:cs="Arial"/>
                <w:b/>
                <w:bCs/>
                <w:sz w:val="22"/>
                <w:szCs w:val="22"/>
              </w:rPr>
            </w:pPr>
          </w:p>
        </w:tc>
        <w:tc>
          <w:tcPr>
            <w:tcW w:w="1119" w:type="pct"/>
            <w:shd w:val="clear" w:color="auto" w:fill="auto"/>
            <w:noWrap/>
          </w:tcPr>
          <w:p w14:paraId="210D804E" w14:textId="77777777" w:rsidR="008169DA" w:rsidRPr="00967966" w:rsidRDefault="008169DA" w:rsidP="008169DA">
            <w:pPr>
              <w:jc w:val="right"/>
              <w:rPr>
                <w:rFonts w:ascii="Book Antiqua" w:hAnsi="Book Antiqua" w:cs="Arial"/>
                <w:sz w:val="22"/>
                <w:szCs w:val="22"/>
              </w:rPr>
            </w:pPr>
          </w:p>
        </w:tc>
        <w:tc>
          <w:tcPr>
            <w:tcW w:w="287" w:type="pct"/>
            <w:shd w:val="clear" w:color="auto" w:fill="auto"/>
            <w:noWrap/>
            <w:vAlign w:val="bottom"/>
          </w:tcPr>
          <w:p w14:paraId="1E000502" w14:textId="77777777" w:rsidR="008169DA" w:rsidRPr="00133ED0" w:rsidRDefault="008169DA" w:rsidP="008169DA">
            <w:pPr>
              <w:rPr>
                <w:rFonts w:ascii="Book Antiqua" w:hAnsi="Book Antiqua" w:cs="Arial"/>
                <w:bCs/>
                <w:sz w:val="22"/>
                <w:szCs w:val="22"/>
              </w:rPr>
            </w:pPr>
          </w:p>
        </w:tc>
        <w:tc>
          <w:tcPr>
            <w:tcW w:w="999" w:type="pct"/>
            <w:tcBorders>
              <w:top w:val="nil"/>
              <w:left w:val="nil"/>
              <w:bottom w:val="dotted" w:sz="4" w:space="0" w:color="auto"/>
              <w:right w:val="dotted" w:sz="4" w:space="0" w:color="auto"/>
            </w:tcBorders>
            <w:shd w:val="clear" w:color="auto" w:fill="auto"/>
          </w:tcPr>
          <w:p w14:paraId="01CCDAF2" w14:textId="77777777" w:rsidR="008169DA" w:rsidRDefault="008169DA" w:rsidP="008169DA">
            <w:pPr>
              <w:jc w:val="right"/>
              <w:rPr>
                <w:rFonts w:ascii="Book Antiqua" w:hAnsi="Book Antiqua" w:cs="Arial"/>
                <w:sz w:val="22"/>
                <w:szCs w:val="22"/>
              </w:rPr>
            </w:pPr>
          </w:p>
        </w:tc>
      </w:tr>
      <w:tr w:rsidR="008169DA" w:rsidRPr="00133ED0" w14:paraId="33248FF6" w14:textId="77777777" w:rsidTr="008169DA">
        <w:trPr>
          <w:trHeight w:val="245"/>
        </w:trPr>
        <w:tc>
          <w:tcPr>
            <w:tcW w:w="2204" w:type="pct"/>
            <w:shd w:val="clear" w:color="auto" w:fill="auto"/>
            <w:noWrap/>
            <w:vAlign w:val="bottom"/>
          </w:tcPr>
          <w:p w14:paraId="0FA5F87E" w14:textId="77777777" w:rsidR="008169DA" w:rsidRPr="00133ED0" w:rsidRDefault="008169DA" w:rsidP="008169DA">
            <w:pPr>
              <w:jc w:val="both"/>
              <w:rPr>
                <w:rFonts w:ascii="Book Antiqua" w:hAnsi="Book Antiqua" w:cs="Arial"/>
                <w:b/>
                <w:bCs/>
                <w:sz w:val="22"/>
                <w:szCs w:val="22"/>
              </w:rPr>
            </w:pPr>
            <w:r>
              <w:rPr>
                <w:rFonts w:ascii="Book Antiqua" w:hAnsi="Book Antiqua" w:cs="Arial"/>
                <w:b/>
                <w:bCs/>
                <w:sz w:val="22"/>
                <w:szCs w:val="22"/>
              </w:rPr>
              <w:t>NON-</w:t>
            </w:r>
            <w:r w:rsidRPr="00133ED0">
              <w:rPr>
                <w:rFonts w:ascii="Book Antiqua" w:hAnsi="Book Antiqua" w:cs="Arial"/>
                <w:b/>
                <w:bCs/>
                <w:sz w:val="22"/>
                <w:szCs w:val="22"/>
              </w:rPr>
              <w:t>CURRENT LIABILITIES</w:t>
            </w:r>
          </w:p>
        </w:tc>
        <w:tc>
          <w:tcPr>
            <w:tcW w:w="391" w:type="pct"/>
            <w:shd w:val="clear" w:color="auto" w:fill="auto"/>
            <w:noWrap/>
            <w:vAlign w:val="bottom"/>
          </w:tcPr>
          <w:p w14:paraId="6D3AC2FA" w14:textId="77777777" w:rsidR="008169DA" w:rsidRDefault="008169DA" w:rsidP="008169DA">
            <w:pPr>
              <w:jc w:val="center"/>
              <w:rPr>
                <w:rFonts w:ascii="Book Antiqua" w:hAnsi="Book Antiqua" w:cs="Arial"/>
                <w:b/>
                <w:bCs/>
                <w:sz w:val="22"/>
                <w:szCs w:val="22"/>
              </w:rPr>
            </w:pPr>
          </w:p>
        </w:tc>
        <w:tc>
          <w:tcPr>
            <w:tcW w:w="1119" w:type="pct"/>
            <w:shd w:val="clear" w:color="auto" w:fill="auto"/>
            <w:noWrap/>
          </w:tcPr>
          <w:p w14:paraId="0256DC6C" w14:textId="2DFD62F2" w:rsidR="008169DA" w:rsidRPr="008169DA" w:rsidRDefault="008169DA" w:rsidP="008169DA">
            <w:pPr>
              <w:jc w:val="right"/>
              <w:rPr>
                <w:rFonts w:ascii="Book Antiqua" w:hAnsi="Book Antiqua" w:cs="Arial"/>
                <w:b/>
                <w:sz w:val="22"/>
                <w:szCs w:val="22"/>
              </w:rPr>
            </w:pPr>
            <w:r w:rsidRPr="008169DA">
              <w:rPr>
                <w:rFonts w:ascii="Book Antiqua" w:hAnsi="Book Antiqua" w:cs="Arial"/>
                <w:b/>
                <w:sz w:val="22"/>
                <w:szCs w:val="22"/>
              </w:rPr>
              <w:t>XXX</w:t>
            </w:r>
          </w:p>
        </w:tc>
        <w:tc>
          <w:tcPr>
            <w:tcW w:w="287" w:type="pct"/>
            <w:shd w:val="clear" w:color="auto" w:fill="auto"/>
            <w:noWrap/>
            <w:vAlign w:val="bottom"/>
          </w:tcPr>
          <w:p w14:paraId="5952C86A" w14:textId="77777777" w:rsidR="008169DA" w:rsidRPr="00133ED0" w:rsidRDefault="008169DA" w:rsidP="008169DA">
            <w:pPr>
              <w:rPr>
                <w:rFonts w:ascii="Book Antiqua" w:hAnsi="Book Antiqua" w:cs="Arial"/>
                <w:bCs/>
                <w:sz w:val="22"/>
                <w:szCs w:val="22"/>
              </w:rPr>
            </w:pPr>
          </w:p>
        </w:tc>
        <w:tc>
          <w:tcPr>
            <w:tcW w:w="999" w:type="pct"/>
            <w:tcBorders>
              <w:top w:val="nil"/>
              <w:left w:val="nil"/>
              <w:bottom w:val="dotted" w:sz="4" w:space="0" w:color="auto"/>
              <w:right w:val="dotted" w:sz="4" w:space="0" w:color="auto"/>
            </w:tcBorders>
            <w:shd w:val="clear" w:color="auto" w:fill="auto"/>
          </w:tcPr>
          <w:p w14:paraId="57DF78A7" w14:textId="47C2B2D6" w:rsidR="008169DA" w:rsidRDefault="008169DA" w:rsidP="008169DA">
            <w:pPr>
              <w:jc w:val="right"/>
              <w:rPr>
                <w:rFonts w:ascii="Book Antiqua" w:hAnsi="Book Antiqua" w:cs="Arial"/>
                <w:sz w:val="22"/>
                <w:szCs w:val="22"/>
              </w:rPr>
            </w:pPr>
            <w:r w:rsidRPr="008169DA">
              <w:rPr>
                <w:rFonts w:ascii="Book Antiqua" w:hAnsi="Book Antiqua" w:cs="Arial"/>
                <w:b/>
                <w:sz w:val="22"/>
                <w:szCs w:val="22"/>
              </w:rPr>
              <w:t>XXX</w:t>
            </w:r>
          </w:p>
        </w:tc>
      </w:tr>
      <w:tr w:rsidR="008169DA" w:rsidRPr="00133ED0" w14:paraId="7C355D48" w14:textId="77777777" w:rsidTr="008169DA">
        <w:trPr>
          <w:trHeight w:val="245"/>
        </w:trPr>
        <w:tc>
          <w:tcPr>
            <w:tcW w:w="2204" w:type="pct"/>
            <w:shd w:val="clear" w:color="auto" w:fill="auto"/>
            <w:noWrap/>
            <w:vAlign w:val="bottom"/>
          </w:tcPr>
          <w:p w14:paraId="1CB39C6C" w14:textId="77777777" w:rsidR="008169DA" w:rsidRDefault="008169DA" w:rsidP="008169DA">
            <w:pPr>
              <w:jc w:val="both"/>
              <w:rPr>
                <w:rFonts w:ascii="Book Antiqua" w:hAnsi="Book Antiqua" w:cs="Arial"/>
                <w:bCs/>
                <w:sz w:val="22"/>
                <w:szCs w:val="22"/>
              </w:rPr>
            </w:pPr>
          </w:p>
        </w:tc>
        <w:tc>
          <w:tcPr>
            <w:tcW w:w="391" w:type="pct"/>
            <w:shd w:val="clear" w:color="auto" w:fill="auto"/>
            <w:noWrap/>
            <w:vAlign w:val="bottom"/>
          </w:tcPr>
          <w:p w14:paraId="31849CB9" w14:textId="77777777" w:rsidR="008169DA" w:rsidRDefault="008169DA" w:rsidP="008169DA">
            <w:pPr>
              <w:jc w:val="center"/>
              <w:rPr>
                <w:rFonts w:ascii="Book Antiqua" w:hAnsi="Book Antiqua" w:cs="Arial"/>
                <w:b/>
                <w:bCs/>
                <w:sz w:val="22"/>
                <w:szCs w:val="22"/>
              </w:rPr>
            </w:pPr>
          </w:p>
        </w:tc>
        <w:tc>
          <w:tcPr>
            <w:tcW w:w="1119" w:type="pct"/>
            <w:shd w:val="clear" w:color="auto" w:fill="auto"/>
            <w:noWrap/>
          </w:tcPr>
          <w:p w14:paraId="477D359B" w14:textId="77777777" w:rsidR="008169DA" w:rsidRPr="00967966" w:rsidRDefault="008169DA" w:rsidP="008169DA">
            <w:pPr>
              <w:jc w:val="right"/>
              <w:rPr>
                <w:rFonts w:ascii="Book Antiqua" w:hAnsi="Book Antiqua" w:cs="Arial"/>
                <w:sz w:val="22"/>
                <w:szCs w:val="22"/>
              </w:rPr>
            </w:pPr>
          </w:p>
        </w:tc>
        <w:tc>
          <w:tcPr>
            <w:tcW w:w="287" w:type="pct"/>
            <w:shd w:val="clear" w:color="auto" w:fill="auto"/>
            <w:noWrap/>
            <w:vAlign w:val="bottom"/>
          </w:tcPr>
          <w:p w14:paraId="297E5154" w14:textId="77777777" w:rsidR="008169DA" w:rsidRPr="00133ED0" w:rsidRDefault="008169DA" w:rsidP="008169DA">
            <w:pPr>
              <w:rPr>
                <w:rFonts w:ascii="Book Antiqua" w:hAnsi="Book Antiqua" w:cs="Arial"/>
                <w:bCs/>
                <w:sz w:val="22"/>
                <w:szCs w:val="22"/>
              </w:rPr>
            </w:pPr>
          </w:p>
        </w:tc>
        <w:tc>
          <w:tcPr>
            <w:tcW w:w="999" w:type="pct"/>
            <w:tcBorders>
              <w:top w:val="nil"/>
              <w:left w:val="nil"/>
              <w:bottom w:val="dotted" w:sz="4" w:space="0" w:color="auto"/>
              <w:right w:val="dotted" w:sz="4" w:space="0" w:color="auto"/>
            </w:tcBorders>
            <w:shd w:val="clear" w:color="auto" w:fill="auto"/>
          </w:tcPr>
          <w:p w14:paraId="6E02CB12" w14:textId="77777777" w:rsidR="008169DA" w:rsidRDefault="008169DA" w:rsidP="008169DA">
            <w:pPr>
              <w:jc w:val="right"/>
              <w:rPr>
                <w:rFonts w:ascii="Book Antiqua" w:hAnsi="Book Antiqua" w:cs="Arial"/>
                <w:sz w:val="22"/>
                <w:szCs w:val="22"/>
              </w:rPr>
            </w:pPr>
          </w:p>
        </w:tc>
      </w:tr>
      <w:tr w:rsidR="008169DA" w:rsidRPr="00EC3C17" w14:paraId="0F77F6D2" w14:textId="77777777" w:rsidTr="008169DA">
        <w:trPr>
          <w:trHeight w:val="245"/>
        </w:trPr>
        <w:tc>
          <w:tcPr>
            <w:tcW w:w="2204" w:type="pct"/>
            <w:shd w:val="clear" w:color="auto" w:fill="auto"/>
            <w:noWrap/>
            <w:vAlign w:val="bottom"/>
            <w:hideMark/>
          </w:tcPr>
          <w:p w14:paraId="26489B27" w14:textId="77777777" w:rsidR="008169DA" w:rsidRPr="00EC3C17" w:rsidRDefault="008169DA" w:rsidP="008169DA">
            <w:pPr>
              <w:jc w:val="both"/>
              <w:rPr>
                <w:rFonts w:ascii="Book Antiqua" w:hAnsi="Book Antiqua" w:cs="Arial"/>
                <w:b/>
                <w:bCs/>
                <w:sz w:val="22"/>
                <w:szCs w:val="22"/>
              </w:rPr>
            </w:pPr>
            <w:r w:rsidRPr="00EC3C17">
              <w:rPr>
                <w:rFonts w:ascii="Book Antiqua" w:hAnsi="Book Antiqua" w:cs="Arial"/>
                <w:b/>
                <w:bCs/>
                <w:sz w:val="22"/>
                <w:szCs w:val="22"/>
              </w:rPr>
              <w:t>TOTAL LIABILITIES</w:t>
            </w:r>
          </w:p>
        </w:tc>
        <w:tc>
          <w:tcPr>
            <w:tcW w:w="391" w:type="pct"/>
            <w:shd w:val="clear" w:color="auto" w:fill="auto"/>
            <w:noWrap/>
            <w:vAlign w:val="bottom"/>
            <w:hideMark/>
          </w:tcPr>
          <w:p w14:paraId="4A74F4B8" w14:textId="77777777" w:rsidR="008169DA" w:rsidRPr="00EC3C17" w:rsidRDefault="008169DA" w:rsidP="008169DA">
            <w:pPr>
              <w:jc w:val="center"/>
              <w:rPr>
                <w:rFonts w:ascii="Book Antiqua" w:hAnsi="Book Antiqua" w:cs="Arial"/>
                <w:b/>
                <w:bCs/>
                <w:sz w:val="22"/>
                <w:szCs w:val="22"/>
              </w:rPr>
            </w:pPr>
          </w:p>
        </w:tc>
        <w:tc>
          <w:tcPr>
            <w:tcW w:w="1119" w:type="pct"/>
            <w:shd w:val="clear" w:color="auto" w:fill="auto"/>
            <w:noWrap/>
          </w:tcPr>
          <w:p w14:paraId="03DD109D" w14:textId="14F37E54" w:rsidR="008169DA" w:rsidRPr="00EC3C17" w:rsidRDefault="008169DA" w:rsidP="008169DA">
            <w:pPr>
              <w:jc w:val="right"/>
              <w:rPr>
                <w:rFonts w:ascii="Book Antiqua" w:hAnsi="Book Antiqua" w:cs="Arial"/>
                <w:b/>
                <w:sz w:val="22"/>
                <w:szCs w:val="22"/>
              </w:rPr>
            </w:pPr>
            <w:r>
              <w:rPr>
                <w:rFonts w:ascii="Book Antiqua" w:hAnsi="Book Antiqua" w:cs="Arial"/>
                <w:b/>
                <w:sz w:val="22"/>
                <w:szCs w:val="22"/>
              </w:rPr>
              <w:t>XXX</w:t>
            </w:r>
          </w:p>
        </w:tc>
        <w:tc>
          <w:tcPr>
            <w:tcW w:w="287" w:type="pct"/>
            <w:shd w:val="clear" w:color="auto" w:fill="auto"/>
            <w:noWrap/>
            <w:vAlign w:val="bottom"/>
          </w:tcPr>
          <w:p w14:paraId="52D2FB60" w14:textId="77777777" w:rsidR="008169DA" w:rsidRPr="00EC3C17" w:rsidRDefault="008169DA" w:rsidP="008169DA">
            <w:pPr>
              <w:rPr>
                <w:rFonts w:ascii="Book Antiqua" w:hAnsi="Book Antiqua" w:cs="Arial"/>
                <w:b/>
                <w:bCs/>
                <w:sz w:val="22"/>
                <w:szCs w:val="22"/>
              </w:rPr>
            </w:pPr>
          </w:p>
        </w:tc>
        <w:tc>
          <w:tcPr>
            <w:tcW w:w="999" w:type="pct"/>
            <w:tcBorders>
              <w:top w:val="nil"/>
              <w:left w:val="nil"/>
              <w:bottom w:val="dotted" w:sz="4" w:space="0" w:color="auto"/>
              <w:right w:val="dotted" w:sz="4" w:space="0" w:color="auto"/>
            </w:tcBorders>
            <w:shd w:val="clear" w:color="auto" w:fill="auto"/>
          </w:tcPr>
          <w:p w14:paraId="03026F64" w14:textId="0B72A637" w:rsidR="008169DA" w:rsidRDefault="008169DA" w:rsidP="008169DA">
            <w:pPr>
              <w:jc w:val="right"/>
              <w:rPr>
                <w:rFonts w:ascii="Book Antiqua" w:hAnsi="Book Antiqua" w:cs="Arial"/>
                <w:b/>
                <w:bCs/>
                <w:sz w:val="22"/>
                <w:szCs w:val="22"/>
              </w:rPr>
            </w:pPr>
            <w:r>
              <w:rPr>
                <w:rFonts w:ascii="Book Antiqua" w:hAnsi="Book Antiqua" w:cs="Arial"/>
                <w:b/>
                <w:sz w:val="22"/>
                <w:szCs w:val="22"/>
              </w:rPr>
              <w:t>XXX</w:t>
            </w:r>
          </w:p>
        </w:tc>
      </w:tr>
      <w:tr w:rsidR="008169DA" w:rsidRPr="00133ED0" w14:paraId="53C2DBEE" w14:textId="77777777" w:rsidTr="008169DA">
        <w:trPr>
          <w:trHeight w:val="245"/>
        </w:trPr>
        <w:tc>
          <w:tcPr>
            <w:tcW w:w="2204" w:type="pct"/>
            <w:shd w:val="clear" w:color="auto" w:fill="auto"/>
            <w:noWrap/>
            <w:vAlign w:val="bottom"/>
            <w:hideMark/>
          </w:tcPr>
          <w:p w14:paraId="08447F35" w14:textId="77777777" w:rsidR="008169DA" w:rsidRPr="00133ED0" w:rsidRDefault="008169DA" w:rsidP="008169DA">
            <w:pPr>
              <w:jc w:val="both"/>
              <w:rPr>
                <w:rFonts w:ascii="Book Antiqua" w:hAnsi="Book Antiqua" w:cs="Arial"/>
                <w:b/>
                <w:bCs/>
                <w:sz w:val="22"/>
                <w:szCs w:val="22"/>
              </w:rPr>
            </w:pPr>
          </w:p>
        </w:tc>
        <w:tc>
          <w:tcPr>
            <w:tcW w:w="391" w:type="pct"/>
            <w:shd w:val="clear" w:color="auto" w:fill="auto"/>
            <w:noWrap/>
            <w:vAlign w:val="bottom"/>
            <w:hideMark/>
          </w:tcPr>
          <w:p w14:paraId="46D0BF1D" w14:textId="77777777" w:rsidR="008169DA" w:rsidRPr="00133ED0" w:rsidRDefault="008169DA" w:rsidP="008169DA">
            <w:pPr>
              <w:jc w:val="center"/>
              <w:rPr>
                <w:rFonts w:ascii="Book Antiqua" w:hAnsi="Book Antiqua" w:cs="Arial"/>
                <w:b/>
                <w:bCs/>
                <w:sz w:val="22"/>
                <w:szCs w:val="22"/>
              </w:rPr>
            </w:pPr>
          </w:p>
        </w:tc>
        <w:tc>
          <w:tcPr>
            <w:tcW w:w="1119" w:type="pct"/>
            <w:shd w:val="clear" w:color="auto" w:fill="auto"/>
            <w:noWrap/>
            <w:vAlign w:val="bottom"/>
          </w:tcPr>
          <w:p w14:paraId="5140917A" w14:textId="77777777" w:rsidR="008169DA" w:rsidRPr="00133ED0" w:rsidRDefault="008169DA" w:rsidP="008169DA">
            <w:pPr>
              <w:jc w:val="right"/>
              <w:rPr>
                <w:rFonts w:ascii="Book Antiqua" w:hAnsi="Book Antiqua" w:cs="Arial"/>
                <w:b/>
                <w:bCs/>
                <w:sz w:val="22"/>
                <w:szCs w:val="22"/>
              </w:rPr>
            </w:pPr>
          </w:p>
        </w:tc>
        <w:tc>
          <w:tcPr>
            <w:tcW w:w="287" w:type="pct"/>
            <w:shd w:val="clear" w:color="auto" w:fill="auto"/>
            <w:noWrap/>
            <w:vAlign w:val="bottom"/>
          </w:tcPr>
          <w:p w14:paraId="3519DC46" w14:textId="77777777" w:rsidR="008169DA" w:rsidRPr="00133ED0" w:rsidRDefault="008169DA" w:rsidP="008169DA">
            <w:pPr>
              <w:rPr>
                <w:rFonts w:ascii="Book Antiqua" w:hAnsi="Book Antiqua" w:cs="Arial"/>
                <w:b/>
                <w:bCs/>
                <w:sz w:val="22"/>
                <w:szCs w:val="22"/>
              </w:rPr>
            </w:pPr>
          </w:p>
        </w:tc>
        <w:tc>
          <w:tcPr>
            <w:tcW w:w="999" w:type="pct"/>
            <w:shd w:val="clear" w:color="auto" w:fill="auto"/>
            <w:vAlign w:val="bottom"/>
          </w:tcPr>
          <w:p w14:paraId="3C2432EF" w14:textId="77777777" w:rsidR="008169DA" w:rsidRPr="00133ED0" w:rsidRDefault="008169DA" w:rsidP="008169DA">
            <w:pPr>
              <w:jc w:val="right"/>
              <w:rPr>
                <w:rFonts w:ascii="Book Antiqua" w:hAnsi="Book Antiqua" w:cs="Arial"/>
                <w:b/>
                <w:bCs/>
                <w:sz w:val="22"/>
                <w:szCs w:val="22"/>
              </w:rPr>
            </w:pPr>
          </w:p>
        </w:tc>
      </w:tr>
      <w:tr w:rsidR="008169DA" w:rsidRPr="00EC3C17" w14:paraId="446B5C3C" w14:textId="77777777" w:rsidTr="008169DA">
        <w:trPr>
          <w:trHeight w:val="245"/>
        </w:trPr>
        <w:tc>
          <w:tcPr>
            <w:tcW w:w="2204" w:type="pct"/>
            <w:shd w:val="clear" w:color="auto" w:fill="auto"/>
            <w:noWrap/>
            <w:vAlign w:val="bottom"/>
            <w:hideMark/>
          </w:tcPr>
          <w:p w14:paraId="757C22E2" w14:textId="77777777" w:rsidR="008169DA" w:rsidRPr="00EC3C17" w:rsidRDefault="008169DA" w:rsidP="008169DA">
            <w:pPr>
              <w:jc w:val="both"/>
              <w:rPr>
                <w:rFonts w:ascii="Book Antiqua" w:hAnsi="Book Antiqua" w:cs="Arial"/>
                <w:b/>
                <w:bCs/>
                <w:sz w:val="22"/>
                <w:szCs w:val="22"/>
              </w:rPr>
            </w:pPr>
            <w:r w:rsidRPr="00EC3C17">
              <w:rPr>
                <w:rFonts w:ascii="Book Antiqua" w:hAnsi="Book Antiqua" w:cs="Arial"/>
                <w:b/>
                <w:bCs/>
                <w:sz w:val="22"/>
                <w:szCs w:val="22"/>
              </w:rPr>
              <w:t>TOTAL NET ASSETS</w:t>
            </w:r>
          </w:p>
        </w:tc>
        <w:tc>
          <w:tcPr>
            <w:tcW w:w="391" w:type="pct"/>
            <w:shd w:val="clear" w:color="auto" w:fill="auto"/>
            <w:noWrap/>
            <w:vAlign w:val="bottom"/>
            <w:hideMark/>
          </w:tcPr>
          <w:p w14:paraId="365327BF" w14:textId="77777777" w:rsidR="008169DA" w:rsidRPr="00EC3C17" w:rsidRDefault="008169DA" w:rsidP="008169DA">
            <w:pPr>
              <w:jc w:val="center"/>
              <w:rPr>
                <w:rFonts w:ascii="Book Antiqua" w:hAnsi="Book Antiqua" w:cs="Arial"/>
                <w:b/>
                <w:bCs/>
                <w:sz w:val="22"/>
                <w:szCs w:val="22"/>
              </w:rPr>
            </w:pPr>
          </w:p>
        </w:tc>
        <w:tc>
          <w:tcPr>
            <w:tcW w:w="1119" w:type="pct"/>
            <w:shd w:val="clear" w:color="auto" w:fill="auto"/>
            <w:noWrap/>
            <w:vAlign w:val="bottom"/>
          </w:tcPr>
          <w:p w14:paraId="2F2896BD" w14:textId="3C4A35D6" w:rsidR="008169DA" w:rsidRPr="00EC3C17" w:rsidRDefault="008169DA" w:rsidP="008169DA">
            <w:pPr>
              <w:jc w:val="right"/>
              <w:rPr>
                <w:rFonts w:ascii="Book Antiqua" w:hAnsi="Book Antiqua" w:cs="Arial"/>
                <w:b/>
                <w:bCs/>
                <w:sz w:val="22"/>
                <w:szCs w:val="22"/>
              </w:rPr>
            </w:pPr>
            <w:r>
              <w:rPr>
                <w:rFonts w:ascii="Book Antiqua" w:hAnsi="Book Antiqua" w:cs="Arial"/>
                <w:b/>
                <w:bCs/>
                <w:sz w:val="22"/>
                <w:szCs w:val="22"/>
              </w:rPr>
              <w:t>XXX</w:t>
            </w:r>
          </w:p>
        </w:tc>
        <w:tc>
          <w:tcPr>
            <w:tcW w:w="287" w:type="pct"/>
            <w:shd w:val="clear" w:color="auto" w:fill="auto"/>
            <w:noWrap/>
            <w:vAlign w:val="bottom"/>
          </w:tcPr>
          <w:p w14:paraId="432BAE05" w14:textId="77777777" w:rsidR="008169DA" w:rsidRPr="00EC3C17" w:rsidRDefault="008169DA" w:rsidP="008169DA">
            <w:pPr>
              <w:rPr>
                <w:rFonts w:ascii="Book Antiqua" w:hAnsi="Book Antiqua" w:cs="Arial"/>
                <w:b/>
                <w:bCs/>
                <w:sz w:val="22"/>
                <w:szCs w:val="22"/>
              </w:rPr>
            </w:pPr>
          </w:p>
        </w:tc>
        <w:tc>
          <w:tcPr>
            <w:tcW w:w="999" w:type="pct"/>
            <w:shd w:val="clear" w:color="auto" w:fill="auto"/>
            <w:vAlign w:val="bottom"/>
          </w:tcPr>
          <w:p w14:paraId="7DBFDC17" w14:textId="0899829C" w:rsidR="008169DA" w:rsidRPr="00EC3C17" w:rsidRDefault="008169DA" w:rsidP="008169DA">
            <w:pPr>
              <w:jc w:val="right"/>
              <w:rPr>
                <w:rFonts w:ascii="Book Antiqua" w:hAnsi="Book Antiqua" w:cs="Arial"/>
                <w:b/>
                <w:bCs/>
                <w:sz w:val="22"/>
                <w:szCs w:val="22"/>
              </w:rPr>
            </w:pPr>
            <w:r>
              <w:rPr>
                <w:rFonts w:ascii="Book Antiqua" w:hAnsi="Book Antiqua" w:cs="Arial"/>
                <w:b/>
                <w:bCs/>
                <w:sz w:val="22"/>
                <w:szCs w:val="22"/>
              </w:rPr>
              <w:t>XXX</w:t>
            </w:r>
          </w:p>
        </w:tc>
      </w:tr>
      <w:tr w:rsidR="008169DA" w:rsidRPr="00EC3C17" w14:paraId="7529ABB8" w14:textId="77777777" w:rsidTr="008169DA">
        <w:trPr>
          <w:trHeight w:val="245"/>
        </w:trPr>
        <w:tc>
          <w:tcPr>
            <w:tcW w:w="2204" w:type="pct"/>
            <w:shd w:val="clear" w:color="auto" w:fill="auto"/>
            <w:noWrap/>
            <w:vAlign w:val="bottom"/>
          </w:tcPr>
          <w:p w14:paraId="21B2A10E" w14:textId="77777777" w:rsidR="008169DA" w:rsidRPr="00EC3C17" w:rsidRDefault="008169DA" w:rsidP="008169DA">
            <w:pPr>
              <w:jc w:val="both"/>
              <w:rPr>
                <w:rFonts w:ascii="Book Antiqua" w:hAnsi="Book Antiqua" w:cs="Arial"/>
                <w:b/>
                <w:bCs/>
                <w:sz w:val="22"/>
                <w:szCs w:val="22"/>
              </w:rPr>
            </w:pPr>
          </w:p>
        </w:tc>
        <w:tc>
          <w:tcPr>
            <w:tcW w:w="391" w:type="pct"/>
            <w:shd w:val="clear" w:color="auto" w:fill="auto"/>
            <w:noWrap/>
            <w:vAlign w:val="bottom"/>
          </w:tcPr>
          <w:p w14:paraId="5CD95CBE" w14:textId="77777777" w:rsidR="008169DA" w:rsidRPr="00EC3C17" w:rsidRDefault="008169DA" w:rsidP="008169DA">
            <w:pPr>
              <w:jc w:val="center"/>
              <w:rPr>
                <w:rFonts w:ascii="Book Antiqua" w:hAnsi="Book Antiqua" w:cs="Arial"/>
                <w:b/>
                <w:bCs/>
                <w:sz w:val="22"/>
                <w:szCs w:val="22"/>
              </w:rPr>
            </w:pPr>
          </w:p>
        </w:tc>
        <w:tc>
          <w:tcPr>
            <w:tcW w:w="1119" w:type="pct"/>
            <w:shd w:val="clear" w:color="auto" w:fill="auto"/>
            <w:noWrap/>
            <w:vAlign w:val="bottom"/>
          </w:tcPr>
          <w:p w14:paraId="19C7C9E1" w14:textId="77777777" w:rsidR="008169DA" w:rsidRDefault="008169DA" w:rsidP="008169DA">
            <w:pPr>
              <w:jc w:val="right"/>
              <w:rPr>
                <w:rFonts w:ascii="Book Antiqua" w:hAnsi="Book Antiqua" w:cs="Arial"/>
                <w:b/>
                <w:bCs/>
                <w:sz w:val="22"/>
                <w:szCs w:val="22"/>
              </w:rPr>
            </w:pPr>
          </w:p>
        </w:tc>
        <w:tc>
          <w:tcPr>
            <w:tcW w:w="287" w:type="pct"/>
            <w:shd w:val="clear" w:color="auto" w:fill="auto"/>
            <w:noWrap/>
            <w:vAlign w:val="bottom"/>
          </w:tcPr>
          <w:p w14:paraId="209882F3" w14:textId="77777777" w:rsidR="008169DA" w:rsidRPr="00EC3C17" w:rsidRDefault="008169DA" w:rsidP="008169DA">
            <w:pPr>
              <w:rPr>
                <w:rFonts w:ascii="Book Antiqua" w:hAnsi="Book Antiqua" w:cs="Arial"/>
                <w:b/>
                <w:bCs/>
                <w:sz w:val="22"/>
                <w:szCs w:val="22"/>
              </w:rPr>
            </w:pPr>
          </w:p>
        </w:tc>
        <w:tc>
          <w:tcPr>
            <w:tcW w:w="999" w:type="pct"/>
            <w:shd w:val="clear" w:color="auto" w:fill="auto"/>
            <w:vAlign w:val="bottom"/>
          </w:tcPr>
          <w:p w14:paraId="15E45F53" w14:textId="77777777" w:rsidR="008169DA" w:rsidRPr="00EE079B" w:rsidRDefault="008169DA" w:rsidP="008169DA">
            <w:pPr>
              <w:jc w:val="right"/>
              <w:rPr>
                <w:rFonts w:ascii="Book Antiqua" w:hAnsi="Book Antiqua" w:cs="Arial"/>
                <w:b/>
                <w:bCs/>
                <w:sz w:val="22"/>
                <w:szCs w:val="22"/>
              </w:rPr>
            </w:pPr>
          </w:p>
        </w:tc>
      </w:tr>
      <w:tr w:rsidR="008169DA" w:rsidRPr="00EC3C17" w14:paraId="10B3B715" w14:textId="77777777" w:rsidTr="008169DA">
        <w:trPr>
          <w:trHeight w:val="245"/>
        </w:trPr>
        <w:tc>
          <w:tcPr>
            <w:tcW w:w="2204" w:type="pct"/>
            <w:shd w:val="clear" w:color="auto" w:fill="auto"/>
            <w:noWrap/>
            <w:vAlign w:val="bottom"/>
          </w:tcPr>
          <w:p w14:paraId="5AADB75D" w14:textId="57A406F6" w:rsidR="008169DA" w:rsidRPr="00EC3C17" w:rsidRDefault="008169DA" w:rsidP="008169DA">
            <w:pPr>
              <w:jc w:val="both"/>
              <w:rPr>
                <w:rFonts w:ascii="Book Antiqua" w:hAnsi="Book Antiqua" w:cs="Arial"/>
                <w:b/>
                <w:bCs/>
                <w:sz w:val="22"/>
                <w:szCs w:val="22"/>
              </w:rPr>
            </w:pPr>
            <w:r w:rsidRPr="00133ED0">
              <w:rPr>
                <w:rFonts w:ascii="Book Antiqua" w:hAnsi="Book Antiqua" w:cs="Arial"/>
                <w:b/>
                <w:bCs/>
                <w:sz w:val="22"/>
                <w:szCs w:val="22"/>
                <w:u w:val="single"/>
              </w:rPr>
              <w:t>NET ASSETS</w:t>
            </w:r>
          </w:p>
        </w:tc>
        <w:tc>
          <w:tcPr>
            <w:tcW w:w="391" w:type="pct"/>
            <w:shd w:val="clear" w:color="auto" w:fill="auto"/>
            <w:noWrap/>
            <w:vAlign w:val="bottom"/>
          </w:tcPr>
          <w:p w14:paraId="55605EFF" w14:textId="77777777" w:rsidR="008169DA" w:rsidRPr="00EC3C17" w:rsidRDefault="008169DA" w:rsidP="008169DA">
            <w:pPr>
              <w:jc w:val="center"/>
              <w:rPr>
                <w:rFonts w:ascii="Book Antiqua" w:hAnsi="Book Antiqua" w:cs="Arial"/>
                <w:b/>
                <w:bCs/>
                <w:sz w:val="22"/>
                <w:szCs w:val="22"/>
              </w:rPr>
            </w:pPr>
          </w:p>
        </w:tc>
        <w:tc>
          <w:tcPr>
            <w:tcW w:w="1119" w:type="pct"/>
            <w:shd w:val="clear" w:color="auto" w:fill="auto"/>
            <w:noWrap/>
            <w:vAlign w:val="bottom"/>
          </w:tcPr>
          <w:p w14:paraId="6D295246" w14:textId="77777777" w:rsidR="008169DA" w:rsidRDefault="008169DA" w:rsidP="008169DA">
            <w:pPr>
              <w:jc w:val="right"/>
              <w:rPr>
                <w:rFonts w:ascii="Book Antiqua" w:hAnsi="Book Antiqua" w:cs="Arial"/>
                <w:b/>
                <w:bCs/>
                <w:sz w:val="22"/>
                <w:szCs w:val="22"/>
              </w:rPr>
            </w:pPr>
          </w:p>
        </w:tc>
        <w:tc>
          <w:tcPr>
            <w:tcW w:w="287" w:type="pct"/>
            <w:shd w:val="clear" w:color="auto" w:fill="auto"/>
            <w:noWrap/>
            <w:vAlign w:val="bottom"/>
          </w:tcPr>
          <w:p w14:paraId="65462803" w14:textId="77777777" w:rsidR="008169DA" w:rsidRPr="00EC3C17" w:rsidRDefault="008169DA" w:rsidP="008169DA">
            <w:pPr>
              <w:rPr>
                <w:rFonts w:ascii="Book Antiqua" w:hAnsi="Book Antiqua" w:cs="Arial"/>
                <w:b/>
                <w:bCs/>
                <w:sz w:val="22"/>
                <w:szCs w:val="22"/>
              </w:rPr>
            </w:pPr>
          </w:p>
        </w:tc>
        <w:tc>
          <w:tcPr>
            <w:tcW w:w="999" w:type="pct"/>
            <w:shd w:val="clear" w:color="auto" w:fill="auto"/>
            <w:vAlign w:val="bottom"/>
          </w:tcPr>
          <w:p w14:paraId="4F79DA2C" w14:textId="77777777" w:rsidR="008169DA" w:rsidRPr="00EE079B" w:rsidRDefault="008169DA" w:rsidP="008169DA">
            <w:pPr>
              <w:jc w:val="right"/>
              <w:rPr>
                <w:rFonts w:ascii="Book Antiqua" w:hAnsi="Book Antiqua" w:cs="Arial"/>
                <w:b/>
                <w:bCs/>
                <w:sz w:val="22"/>
                <w:szCs w:val="22"/>
              </w:rPr>
            </w:pPr>
          </w:p>
        </w:tc>
      </w:tr>
      <w:tr w:rsidR="008169DA" w:rsidRPr="00EC3C17" w14:paraId="12ED5F8D" w14:textId="77777777" w:rsidTr="008169DA">
        <w:trPr>
          <w:trHeight w:val="245"/>
        </w:trPr>
        <w:tc>
          <w:tcPr>
            <w:tcW w:w="2204" w:type="pct"/>
            <w:shd w:val="clear" w:color="auto" w:fill="auto"/>
            <w:noWrap/>
            <w:vAlign w:val="bottom"/>
          </w:tcPr>
          <w:p w14:paraId="59836616" w14:textId="77777777" w:rsidR="008169DA" w:rsidRPr="00EC3C17" w:rsidRDefault="008169DA" w:rsidP="008169DA">
            <w:pPr>
              <w:jc w:val="both"/>
              <w:rPr>
                <w:rFonts w:ascii="Book Antiqua" w:hAnsi="Book Antiqua" w:cs="Arial"/>
                <w:b/>
                <w:bCs/>
                <w:sz w:val="22"/>
                <w:szCs w:val="22"/>
              </w:rPr>
            </w:pPr>
          </w:p>
        </w:tc>
        <w:tc>
          <w:tcPr>
            <w:tcW w:w="391" w:type="pct"/>
            <w:shd w:val="clear" w:color="auto" w:fill="auto"/>
            <w:noWrap/>
            <w:vAlign w:val="bottom"/>
          </w:tcPr>
          <w:p w14:paraId="20F04272" w14:textId="77777777" w:rsidR="008169DA" w:rsidRPr="00EC3C17" w:rsidRDefault="008169DA" w:rsidP="008169DA">
            <w:pPr>
              <w:jc w:val="center"/>
              <w:rPr>
                <w:rFonts w:ascii="Book Antiqua" w:hAnsi="Book Antiqua" w:cs="Arial"/>
                <w:b/>
                <w:bCs/>
                <w:sz w:val="22"/>
                <w:szCs w:val="22"/>
              </w:rPr>
            </w:pPr>
          </w:p>
        </w:tc>
        <w:tc>
          <w:tcPr>
            <w:tcW w:w="1119" w:type="pct"/>
            <w:shd w:val="clear" w:color="auto" w:fill="auto"/>
            <w:noWrap/>
            <w:vAlign w:val="bottom"/>
          </w:tcPr>
          <w:p w14:paraId="3C31CAD5" w14:textId="77777777" w:rsidR="008169DA" w:rsidRDefault="008169DA" w:rsidP="008169DA">
            <w:pPr>
              <w:jc w:val="right"/>
              <w:rPr>
                <w:rFonts w:ascii="Book Antiqua" w:hAnsi="Book Antiqua" w:cs="Arial"/>
                <w:b/>
                <w:bCs/>
                <w:sz w:val="22"/>
                <w:szCs w:val="22"/>
              </w:rPr>
            </w:pPr>
          </w:p>
        </w:tc>
        <w:tc>
          <w:tcPr>
            <w:tcW w:w="287" w:type="pct"/>
            <w:shd w:val="clear" w:color="auto" w:fill="auto"/>
            <w:noWrap/>
            <w:vAlign w:val="bottom"/>
          </w:tcPr>
          <w:p w14:paraId="5D3F28CA" w14:textId="77777777" w:rsidR="008169DA" w:rsidRPr="00EC3C17" w:rsidRDefault="008169DA" w:rsidP="008169DA">
            <w:pPr>
              <w:rPr>
                <w:rFonts w:ascii="Book Antiqua" w:hAnsi="Book Antiqua" w:cs="Arial"/>
                <w:b/>
                <w:bCs/>
                <w:sz w:val="22"/>
                <w:szCs w:val="22"/>
              </w:rPr>
            </w:pPr>
          </w:p>
        </w:tc>
        <w:tc>
          <w:tcPr>
            <w:tcW w:w="999" w:type="pct"/>
            <w:shd w:val="clear" w:color="auto" w:fill="auto"/>
            <w:vAlign w:val="bottom"/>
          </w:tcPr>
          <w:p w14:paraId="5B0CBE4C" w14:textId="77777777" w:rsidR="008169DA" w:rsidRPr="00EE079B" w:rsidRDefault="008169DA" w:rsidP="008169DA">
            <w:pPr>
              <w:jc w:val="right"/>
              <w:rPr>
                <w:rFonts w:ascii="Book Antiqua" w:hAnsi="Book Antiqua" w:cs="Arial"/>
                <w:b/>
                <w:bCs/>
                <w:sz w:val="22"/>
                <w:szCs w:val="22"/>
              </w:rPr>
            </w:pPr>
          </w:p>
        </w:tc>
      </w:tr>
      <w:tr w:rsidR="008169DA" w:rsidRPr="00EC3C17" w14:paraId="3436F24A" w14:textId="77777777" w:rsidTr="008169DA">
        <w:trPr>
          <w:trHeight w:val="245"/>
        </w:trPr>
        <w:tc>
          <w:tcPr>
            <w:tcW w:w="2204" w:type="pct"/>
            <w:shd w:val="clear" w:color="auto" w:fill="auto"/>
            <w:noWrap/>
            <w:vAlign w:val="bottom"/>
          </w:tcPr>
          <w:p w14:paraId="377753F4" w14:textId="4452FDC7" w:rsidR="008169DA" w:rsidRPr="00EC3C17" w:rsidRDefault="008169DA" w:rsidP="008169DA">
            <w:pPr>
              <w:jc w:val="both"/>
              <w:rPr>
                <w:rFonts w:ascii="Book Antiqua" w:hAnsi="Book Antiqua" w:cs="Arial"/>
                <w:b/>
                <w:bCs/>
                <w:sz w:val="22"/>
                <w:szCs w:val="22"/>
              </w:rPr>
            </w:pPr>
            <w:r>
              <w:rPr>
                <w:rFonts w:ascii="Book Antiqua" w:hAnsi="Book Antiqua" w:cs="Arial"/>
                <w:bCs/>
                <w:sz w:val="22"/>
                <w:szCs w:val="22"/>
              </w:rPr>
              <w:t>Accumulated Surplus</w:t>
            </w:r>
          </w:p>
        </w:tc>
        <w:tc>
          <w:tcPr>
            <w:tcW w:w="391" w:type="pct"/>
            <w:shd w:val="clear" w:color="auto" w:fill="auto"/>
            <w:noWrap/>
            <w:vAlign w:val="bottom"/>
          </w:tcPr>
          <w:p w14:paraId="77DC862A" w14:textId="587B5F90" w:rsidR="008169DA" w:rsidRPr="00EC3C17" w:rsidRDefault="009E30F5" w:rsidP="008169DA">
            <w:pPr>
              <w:jc w:val="center"/>
              <w:rPr>
                <w:rFonts w:ascii="Book Antiqua" w:hAnsi="Book Antiqua" w:cs="Arial"/>
                <w:b/>
                <w:bCs/>
                <w:sz w:val="22"/>
                <w:szCs w:val="22"/>
              </w:rPr>
            </w:pPr>
            <w:r>
              <w:rPr>
                <w:rFonts w:ascii="Book Antiqua" w:hAnsi="Book Antiqua" w:cs="Arial"/>
                <w:b/>
                <w:bCs/>
                <w:sz w:val="22"/>
                <w:szCs w:val="22"/>
              </w:rPr>
              <w:t>1</w:t>
            </w:r>
            <w:r w:rsidR="00D10F9C">
              <w:rPr>
                <w:rFonts w:ascii="Book Antiqua" w:hAnsi="Book Antiqua" w:cs="Arial"/>
                <w:b/>
                <w:bCs/>
                <w:sz w:val="22"/>
                <w:szCs w:val="22"/>
              </w:rPr>
              <w:t>1</w:t>
            </w:r>
          </w:p>
        </w:tc>
        <w:tc>
          <w:tcPr>
            <w:tcW w:w="1119" w:type="pct"/>
            <w:shd w:val="clear" w:color="auto" w:fill="auto"/>
            <w:noWrap/>
            <w:vAlign w:val="bottom"/>
          </w:tcPr>
          <w:p w14:paraId="6213E0E2" w14:textId="7DB857C0" w:rsidR="008169DA" w:rsidRDefault="008169DA" w:rsidP="008169DA">
            <w:pPr>
              <w:jc w:val="right"/>
              <w:rPr>
                <w:rFonts w:ascii="Book Antiqua" w:hAnsi="Book Antiqua" w:cs="Arial"/>
                <w:b/>
                <w:bCs/>
                <w:sz w:val="22"/>
                <w:szCs w:val="22"/>
              </w:rPr>
            </w:pPr>
            <w:r>
              <w:rPr>
                <w:rFonts w:ascii="Book Antiqua" w:hAnsi="Book Antiqua" w:cs="Arial"/>
                <w:b/>
                <w:bCs/>
                <w:sz w:val="22"/>
                <w:szCs w:val="22"/>
              </w:rPr>
              <w:t>XX</w:t>
            </w:r>
          </w:p>
        </w:tc>
        <w:tc>
          <w:tcPr>
            <w:tcW w:w="287" w:type="pct"/>
            <w:shd w:val="clear" w:color="auto" w:fill="auto"/>
            <w:noWrap/>
            <w:vAlign w:val="bottom"/>
          </w:tcPr>
          <w:p w14:paraId="2FA72009" w14:textId="77777777" w:rsidR="008169DA" w:rsidRPr="00EC3C17" w:rsidRDefault="008169DA" w:rsidP="008169DA">
            <w:pPr>
              <w:rPr>
                <w:rFonts w:ascii="Book Antiqua" w:hAnsi="Book Antiqua" w:cs="Arial"/>
                <w:b/>
                <w:bCs/>
                <w:sz w:val="22"/>
                <w:szCs w:val="22"/>
              </w:rPr>
            </w:pPr>
          </w:p>
        </w:tc>
        <w:tc>
          <w:tcPr>
            <w:tcW w:w="999" w:type="pct"/>
            <w:shd w:val="clear" w:color="auto" w:fill="auto"/>
            <w:vAlign w:val="bottom"/>
          </w:tcPr>
          <w:p w14:paraId="3984BC42" w14:textId="04346155" w:rsidR="008169DA" w:rsidRPr="00EE079B" w:rsidRDefault="008169DA" w:rsidP="008169DA">
            <w:pPr>
              <w:jc w:val="right"/>
              <w:rPr>
                <w:rFonts w:ascii="Book Antiqua" w:hAnsi="Book Antiqua" w:cs="Arial"/>
                <w:b/>
                <w:bCs/>
                <w:sz w:val="22"/>
                <w:szCs w:val="22"/>
              </w:rPr>
            </w:pPr>
            <w:r>
              <w:rPr>
                <w:rFonts w:ascii="Book Antiqua" w:hAnsi="Book Antiqua" w:cs="Arial"/>
                <w:b/>
                <w:bCs/>
                <w:sz w:val="22"/>
                <w:szCs w:val="22"/>
              </w:rPr>
              <w:t>XX</w:t>
            </w:r>
          </w:p>
        </w:tc>
      </w:tr>
      <w:tr w:rsidR="008169DA" w:rsidRPr="00EC3C17" w14:paraId="144E1737" w14:textId="77777777" w:rsidTr="008169DA">
        <w:trPr>
          <w:trHeight w:val="245"/>
        </w:trPr>
        <w:tc>
          <w:tcPr>
            <w:tcW w:w="2204" w:type="pct"/>
            <w:shd w:val="clear" w:color="auto" w:fill="auto"/>
            <w:noWrap/>
            <w:vAlign w:val="bottom"/>
          </w:tcPr>
          <w:p w14:paraId="3776E977" w14:textId="77777777" w:rsidR="008169DA" w:rsidRDefault="008169DA" w:rsidP="008169DA">
            <w:pPr>
              <w:jc w:val="both"/>
              <w:rPr>
                <w:rFonts w:ascii="Book Antiqua" w:hAnsi="Book Antiqua" w:cs="Arial"/>
                <w:bCs/>
                <w:sz w:val="22"/>
                <w:szCs w:val="22"/>
              </w:rPr>
            </w:pPr>
          </w:p>
        </w:tc>
        <w:tc>
          <w:tcPr>
            <w:tcW w:w="391" w:type="pct"/>
            <w:shd w:val="clear" w:color="auto" w:fill="auto"/>
            <w:noWrap/>
            <w:vAlign w:val="bottom"/>
          </w:tcPr>
          <w:p w14:paraId="67E757E4" w14:textId="77777777" w:rsidR="008169DA" w:rsidRDefault="008169DA" w:rsidP="008169DA">
            <w:pPr>
              <w:jc w:val="center"/>
              <w:rPr>
                <w:rFonts w:ascii="Book Antiqua" w:hAnsi="Book Antiqua" w:cs="Arial"/>
                <w:b/>
                <w:bCs/>
                <w:sz w:val="22"/>
                <w:szCs w:val="22"/>
              </w:rPr>
            </w:pPr>
          </w:p>
        </w:tc>
        <w:tc>
          <w:tcPr>
            <w:tcW w:w="1119" w:type="pct"/>
            <w:shd w:val="clear" w:color="auto" w:fill="auto"/>
            <w:noWrap/>
            <w:vAlign w:val="bottom"/>
          </w:tcPr>
          <w:p w14:paraId="3123A19E" w14:textId="77777777" w:rsidR="008169DA" w:rsidRDefault="008169DA" w:rsidP="008169DA">
            <w:pPr>
              <w:jc w:val="right"/>
              <w:rPr>
                <w:rFonts w:ascii="Book Antiqua" w:hAnsi="Book Antiqua" w:cs="Arial"/>
                <w:b/>
                <w:bCs/>
                <w:sz w:val="22"/>
                <w:szCs w:val="22"/>
              </w:rPr>
            </w:pPr>
          </w:p>
        </w:tc>
        <w:tc>
          <w:tcPr>
            <w:tcW w:w="287" w:type="pct"/>
            <w:shd w:val="clear" w:color="auto" w:fill="auto"/>
            <w:noWrap/>
            <w:vAlign w:val="bottom"/>
          </w:tcPr>
          <w:p w14:paraId="3EFBF16E" w14:textId="77777777" w:rsidR="008169DA" w:rsidRPr="00EC3C17" w:rsidRDefault="008169DA" w:rsidP="008169DA">
            <w:pPr>
              <w:rPr>
                <w:rFonts w:ascii="Book Antiqua" w:hAnsi="Book Antiqua" w:cs="Arial"/>
                <w:b/>
                <w:bCs/>
                <w:sz w:val="22"/>
                <w:szCs w:val="22"/>
              </w:rPr>
            </w:pPr>
          </w:p>
        </w:tc>
        <w:tc>
          <w:tcPr>
            <w:tcW w:w="999" w:type="pct"/>
            <w:shd w:val="clear" w:color="auto" w:fill="auto"/>
            <w:vAlign w:val="bottom"/>
          </w:tcPr>
          <w:p w14:paraId="6269EA4A" w14:textId="77777777" w:rsidR="008169DA" w:rsidRPr="00EE079B" w:rsidRDefault="008169DA" w:rsidP="008169DA">
            <w:pPr>
              <w:jc w:val="right"/>
              <w:rPr>
                <w:rFonts w:ascii="Book Antiqua" w:hAnsi="Book Antiqua" w:cs="Arial"/>
                <w:b/>
                <w:bCs/>
                <w:sz w:val="22"/>
                <w:szCs w:val="22"/>
              </w:rPr>
            </w:pPr>
          </w:p>
        </w:tc>
      </w:tr>
      <w:tr w:rsidR="008169DA" w:rsidRPr="00EC3C17" w14:paraId="504A4936" w14:textId="77777777" w:rsidTr="008169DA">
        <w:trPr>
          <w:trHeight w:val="245"/>
        </w:trPr>
        <w:tc>
          <w:tcPr>
            <w:tcW w:w="2204" w:type="pct"/>
            <w:shd w:val="clear" w:color="auto" w:fill="auto"/>
            <w:noWrap/>
            <w:vAlign w:val="bottom"/>
          </w:tcPr>
          <w:p w14:paraId="0DE683DA" w14:textId="4D6A65C5" w:rsidR="008169DA" w:rsidRDefault="008169DA" w:rsidP="008169DA">
            <w:pPr>
              <w:jc w:val="both"/>
              <w:rPr>
                <w:rFonts w:ascii="Book Antiqua" w:hAnsi="Book Antiqua" w:cs="Arial"/>
                <w:bCs/>
                <w:sz w:val="22"/>
                <w:szCs w:val="22"/>
              </w:rPr>
            </w:pPr>
            <w:r w:rsidRPr="00EC3C17">
              <w:rPr>
                <w:rFonts w:ascii="Book Antiqua" w:hAnsi="Book Antiqua" w:cs="Arial"/>
                <w:b/>
                <w:bCs/>
                <w:sz w:val="22"/>
                <w:szCs w:val="22"/>
              </w:rPr>
              <w:t>TOTAL NET ASSETS</w:t>
            </w:r>
          </w:p>
        </w:tc>
        <w:tc>
          <w:tcPr>
            <w:tcW w:w="391" w:type="pct"/>
            <w:shd w:val="clear" w:color="auto" w:fill="auto"/>
            <w:noWrap/>
            <w:vAlign w:val="bottom"/>
          </w:tcPr>
          <w:p w14:paraId="5F5CFAC4" w14:textId="77777777" w:rsidR="008169DA" w:rsidRDefault="008169DA" w:rsidP="008169DA">
            <w:pPr>
              <w:jc w:val="center"/>
              <w:rPr>
                <w:rFonts w:ascii="Book Antiqua" w:hAnsi="Book Antiqua" w:cs="Arial"/>
                <w:b/>
                <w:bCs/>
                <w:sz w:val="22"/>
                <w:szCs w:val="22"/>
              </w:rPr>
            </w:pPr>
          </w:p>
        </w:tc>
        <w:tc>
          <w:tcPr>
            <w:tcW w:w="1119" w:type="pct"/>
            <w:shd w:val="clear" w:color="auto" w:fill="auto"/>
            <w:noWrap/>
            <w:vAlign w:val="bottom"/>
          </w:tcPr>
          <w:p w14:paraId="0D0D105E" w14:textId="05CF15A7" w:rsidR="008169DA" w:rsidRDefault="008169DA" w:rsidP="008169DA">
            <w:pPr>
              <w:jc w:val="right"/>
              <w:rPr>
                <w:rFonts w:ascii="Book Antiqua" w:hAnsi="Book Antiqua" w:cs="Arial"/>
                <w:b/>
                <w:bCs/>
                <w:sz w:val="22"/>
                <w:szCs w:val="22"/>
              </w:rPr>
            </w:pPr>
            <w:r>
              <w:rPr>
                <w:rFonts w:ascii="Book Antiqua" w:hAnsi="Book Antiqua" w:cs="Arial"/>
                <w:b/>
                <w:bCs/>
                <w:sz w:val="22"/>
                <w:szCs w:val="22"/>
              </w:rPr>
              <w:t>XXX</w:t>
            </w:r>
          </w:p>
        </w:tc>
        <w:tc>
          <w:tcPr>
            <w:tcW w:w="287" w:type="pct"/>
            <w:shd w:val="clear" w:color="auto" w:fill="auto"/>
            <w:noWrap/>
            <w:vAlign w:val="bottom"/>
          </w:tcPr>
          <w:p w14:paraId="49398D7C" w14:textId="77777777" w:rsidR="008169DA" w:rsidRPr="00EC3C17" w:rsidRDefault="008169DA" w:rsidP="008169DA">
            <w:pPr>
              <w:rPr>
                <w:rFonts w:ascii="Book Antiqua" w:hAnsi="Book Antiqua" w:cs="Arial"/>
                <w:b/>
                <w:bCs/>
                <w:sz w:val="22"/>
                <w:szCs w:val="22"/>
              </w:rPr>
            </w:pPr>
          </w:p>
        </w:tc>
        <w:tc>
          <w:tcPr>
            <w:tcW w:w="999" w:type="pct"/>
            <w:shd w:val="clear" w:color="auto" w:fill="auto"/>
            <w:vAlign w:val="bottom"/>
          </w:tcPr>
          <w:p w14:paraId="3FF5B5BF" w14:textId="6886B85E" w:rsidR="008169DA" w:rsidRPr="00EE079B" w:rsidRDefault="008169DA" w:rsidP="008169DA">
            <w:pPr>
              <w:jc w:val="right"/>
              <w:rPr>
                <w:rFonts w:ascii="Book Antiqua" w:hAnsi="Book Antiqua" w:cs="Arial"/>
                <w:b/>
                <w:bCs/>
                <w:sz w:val="22"/>
                <w:szCs w:val="22"/>
              </w:rPr>
            </w:pPr>
            <w:r>
              <w:rPr>
                <w:rFonts w:ascii="Book Antiqua" w:hAnsi="Book Antiqua" w:cs="Arial"/>
                <w:b/>
                <w:bCs/>
                <w:sz w:val="22"/>
                <w:szCs w:val="22"/>
              </w:rPr>
              <w:t>XXX</w:t>
            </w:r>
          </w:p>
        </w:tc>
      </w:tr>
      <w:tr w:rsidR="008169DA" w:rsidRPr="00EC3C17" w14:paraId="69688CF9" w14:textId="77777777" w:rsidTr="008169DA">
        <w:trPr>
          <w:trHeight w:val="245"/>
        </w:trPr>
        <w:tc>
          <w:tcPr>
            <w:tcW w:w="2204" w:type="pct"/>
            <w:shd w:val="clear" w:color="auto" w:fill="auto"/>
            <w:noWrap/>
            <w:vAlign w:val="bottom"/>
          </w:tcPr>
          <w:p w14:paraId="6CD84057" w14:textId="77777777" w:rsidR="008169DA" w:rsidRDefault="008169DA" w:rsidP="008169DA">
            <w:pPr>
              <w:jc w:val="both"/>
              <w:rPr>
                <w:rFonts w:ascii="Book Antiqua" w:hAnsi="Book Antiqua" w:cs="Arial"/>
                <w:bCs/>
                <w:sz w:val="22"/>
                <w:szCs w:val="22"/>
              </w:rPr>
            </w:pPr>
          </w:p>
        </w:tc>
        <w:tc>
          <w:tcPr>
            <w:tcW w:w="391" w:type="pct"/>
            <w:shd w:val="clear" w:color="auto" w:fill="auto"/>
            <w:noWrap/>
            <w:vAlign w:val="bottom"/>
          </w:tcPr>
          <w:p w14:paraId="3F293504" w14:textId="77777777" w:rsidR="008169DA" w:rsidRDefault="008169DA" w:rsidP="008169DA">
            <w:pPr>
              <w:jc w:val="center"/>
              <w:rPr>
                <w:rFonts w:ascii="Book Antiqua" w:hAnsi="Book Antiqua" w:cs="Arial"/>
                <w:b/>
                <w:bCs/>
                <w:sz w:val="22"/>
                <w:szCs w:val="22"/>
              </w:rPr>
            </w:pPr>
          </w:p>
        </w:tc>
        <w:tc>
          <w:tcPr>
            <w:tcW w:w="1119" w:type="pct"/>
            <w:shd w:val="clear" w:color="auto" w:fill="auto"/>
            <w:noWrap/>
            <w:vAlign w:val="bottom"/>
          </w:tcPr>
          <w:p w14:paraId="2AE3AFCC" w14:textId="77777777" w:rsidR="008169DA" w:rsidRDefault="008169DA" w:rsidP="008169DA">
            <w:pPr>
              <w:jc w:val="right"/>
              <w:rPr>
                <w:rFonts w:ascii="Book Antiqua" w:hAnsi="Book Antiqua" w:cs="Arial"/>
                <w:b/>
                <w:bCs/>
                <w:sz w:val="22"/>
                <w:szCs w:val="22"/>
              </w:rPr>
            </w:pPr>
          </w:p>
        </w:tc>
        <w:tc>
          <w:tcPr>
            <w:tcW w:w="287" w:type="pct"/>
            <w:shd w:val="clear" w:color="auto" w:fill="auto"/>
            <w:noWrap/>
            <w:vAlign w:val="bottom"/>
          </w:tcPr>
          <w:p w14:paraId="7BDBFAAD" w14:textId="77777777" w:rsidR="008169DA" w:rsidRPr="00EC3C17" w:rsidRDefault="008169DA" w:rsidP="008169DA">
            <w:pPr>
              <w:rPr>
                <w:rFonts w:ascii="Book Antiqua" w:hAnsi="Book Antiqua" w:cs="Arial"/>
                <w:b/>
                <w:bCs/>
                <w:sz w:val="22"/>
                <w:szCs w:val="22"/>
              </w:rPr>
            </w:pPr>
          </w:p>
        </w:tc>
        <w:tc>
          <w:tcPr>
            <w:tcW w:w="999" w:type="pct"/>
            <w:shd w:val="clear" w:color="auto" w:fill="auto"/>
            <w:vAlign w:val="bottom"/>
          </w:tcPr>
          <w:p w14:paraId="412CA952" w14:textId="77777777" w:rsidR="008169DA" w:rsidRPr="00EE079B" w:rsidRDefault="008169DA" w:rsidP="008169DA">
            <w:pPr>
              <w:jc w:val="right"/>
              <w:rPr>
                <w:rFonts w:ascii="Book Antiqua" w:hAnsi="Book Antiqua" w:cs="Arial"/>
                <w:b/>
                <w:bCs/>
                <w:sz w:val="22"/>
                <w:szCs w:val="22"/>
              </w:rPr>
            </w:pPr>
          </w:p>
        </w:tc>
      </w:tr>
      <w:bookmarkEnd w:id="36"/>
    </w:tbl>
    <w:p w14:paraId="07A0FF06" w14:textId="77777777" w:rsidR="00C54CFB" w:rsidRPr="00133ED0" w:rsidRDefault="00C54CFB" w:rsidP="0059704A">
      <w:pPr>
        <w:jc w:val="both"/>
        <w:rPr>
          <w:rFonts w:ascii="Book Antiqua" w:hAnsi="Book Antiqua"/>
          <w:sz w:val="22"/>
          <w:szCs w:val="22"/>
        </w:rPr>
      </w:pPr>
    </w:p>
    <w:p w14:paraId="4664451F" w14:textId="17511882" w:rsidR="00761AAF" w:rsidRPr="008F0C1D" w:rsidRDefault="00761AAF" w:rsidP="00761AAF">
      <w:pPr>
        <w:rPr>
          <w:rFonts w:ascii="Book Antiqua" w:hAnsi="Book Antiqua" w:cs="CenturySchoolbook"/>
          <w:sz w:val="22"/>
          <w:szCs w:val="22"/>
        </w:rPr>
      </w:pPr>
      <w:r w:rsidRPr="008F0C1D">
        <w:rPr>
          <w:rFonts w:ascii="Book Antiqua" w:hAnsi="Book Antiqua" w:cs="CenturySchoolbook"/>
          <w:sz w:val="22"/>
          <w:szCs w:val="22"/>
        </w:rPr>
        <w:t xml:space="preserve">The notes on </w:t>
      </w:r>
      <w:r>
        <w:rPr>
          <w:rFonts w:ascii="Book Antiqua" w:hAnsi="Book Antiqua" w:cs="CenturySchoolbook"/>
          <w:sz w:val="22"/>
          <w:szCs w:val="22"/>
        </w:rPr>
        <w:t>pages xx</w:t>
      </w:r>
      <w:r w:rsidRPr="00D400CD">
        <w:rPr>
          <w:rFonts w:ascii="Book Antiqua" w:hAnsi="Book Antiqua" w:cs="CenturySchoolbook"/>
          <w:sz w:val="22"/>
          <w:szCs w:val="22"/>
        </w:rPr>
        <w:t xml:space="preserve"> to </w:t>
      </w:r>
      <w:r>
        <w:rPr>
          <w:rFonts w:ascii="Book Antiqua" w:hAnsi="Book Antiqua" w:cs="CenturySchoolbook"/>
          <w:sz w:val="22"/>
          <w:szCs w:val="22"/>
        </w:rPr>
        <w:t>xx</w:t>
      </w:r>
      <w:r w:rsidRPr="008F0C1D">
        <w:rPr>
          <w:rFonts w:ascii="Book Antiqua" w:hAnsi="Book Antiqua" w:cs="CenturySchoolbook"/>
          <w:sz w:val="22"/>
          <w:szCs w:val="22"/>
        </w:rPr>
        <w:t xml:space="preserve"> form an integral part of these </w:t>
      </w:r>
      <w:r w:rsidR="002E1CE9">
        <w:rPr>
          <w:rFonts w:ascii="Book Antiqua" w:hAnsi="Book Antiqua" w:cs="CenturySchoolbook"/>
          <w:sz w:val="22"/>
          <w:szCs w:val="22"/>
        </w:rPr>
        <w:t>Financial Statements</w:t>
      </w:r>
      <w:r w:rsidRPr="008F0C1D">
        <w:rPr>
          <w:rFonts w:ascii="Book Antiqua" w:hAnsi="Book Antiqua" w:cs="CenturySchoolbook"/>
          <w:sz w:val="22"/>
          <w:szCs w:val="22"/>
        </w:rPr>
        <w:t>.</w:t>
      </w:r>
    </w:p>
    <w:p w14:paraId="0FBC9C18" w14:textId="77777777" w:rsidR="00CC106B" w:rsidRDefault="00CC106B" w:rsidP="001F4B4C">
      <w:pPr>
        <w:jc w:val="both"/>
        <w:rPr>
          <w:rFonts w:ascii="Book Antiqua" w:hAnsi="Book Antiqua"/>
          <w:sz w:val="22"/>
          <w:szCs w:val="22"/>
        </w:rPr>
      </w:pPr>
    </w:p>
    <w:p w14:paraId="51BCF26D" w14:textId="52C2910B" w:rsidR="00C54CFB" w:rsidRDefault="001F4B4C" w:rsidP="0059704A">
      <w:pPr>
        <w:jc w:val="both"/>
        <w:rPr>
          <w:rFonts w:ascii="Book Antiqua" w:hAnsi="Book Antiqua"/>
          <w:sz w:val="22"/>
          <w:szCs w:val="22"/>
        </w:rPr>
      </w:pPr>
      <w:r>
        <w:rPr>
          <w:rFonts w:ascii="Book Antiqua" w:hAnsi="Book Antiqua"/>
          <w:sz w:val="22"/>
          <w:szCs w:val="22"/>
        </w:rPr>
        <w:t xml:space="preserve">The </w:t>
      </w:r>
      <w:r w:rsidR="002E1CE9">
        <w:rPr>
          <w:rFonts w:ascii="Book Antiqua" w:hAnsi="Book Antiqua"/>
          <w:sz w:val="22"/>
          <w:szCs w:val="22"/>
        </w:rPr>
        <w:t>Financial Statements</w:t>
      </w:r>
      <w:r>
        <w:rPr>
          <w:rFonts w:ascii="Book Antiqua" w:hAnsi="Book Antiqua"/>
          <w:sz w:val="22"/>
          <w:szCs w:val="22"/>
        </w:rPr>
        <w:t xml:space="preserve"> on pages </w:t>
      </w:r>
      <w:r w:rsidR="00C158C0">
        <w:rPr>
          <w:rFonts w:ascii="Book Antiqua" w:hAnsi="Book Antiqua"/>
          <w:sz w:val="22"/>
          <w:szCs w:val="22"/>
        </w:rPr>
        <w:t>xx</w:t>
      </w:r>
      <w:r w:rsidR="00E6544F">
        <w:rPr>
          <w:rFonts w:ascii="Book Antiqua" w:hAnsi="Book Antiqua"/>
          <w:sz w:val="22"/>
          <w:szCs w:val="22"/>
        </w:rPr>
        <w:t xml:space="preserve"> to </w:t>
      </w:r>
      <w:r w:rsidR="00C158C0">
        <w:rPr>
          <w:rFonts w:ascii="Book Antiqua" w:hAnsi="Book Antiqua"/>
          <w:sz w:val="22"/>
          <w:szCs w:val="22"/>
        </w:rPr>
        <w:t>xx</w:t>
      </w:r>
      <w:r>
        <w:rPr>
          <w:rFonts w:ascii="Book Antiqua" w:hAnsi="Book Antiqua"/>
          <w:sz w:val="22"/>
          <w:szCs w:val="22"/>
        </w:rPr>
        <w:t xml:space="preserve"> </w:t>
      </w:r>
      <w:r w:rsidR="00786ACE">
        <w:rPr>
          <w:rFonts w:ascii="Book Antiqua" w:hAnsi="Book Antiqua"/>
          <w:sz w:val="22"/>
          <w:szCs w:val="22"/>
        </w:rPr>
        <w:t>were approved by the Board of Directors and signed on its behalf by:</w:t>
      </w:r>
    </w:p>
    <w:p w14:paraId="58AD11CB" w14:textId="77777777" w:rsidR="009D2821" w:rsidRPr="003751B2" w:rsidRDefault="00053EFF" w:rsidP="009D2821">
      <w:pPr>
        <w:jc w:val="both"/>
        <w:rPr>
          <w:rFonts w:ascii="Book Antiqua" w:hAnsi="Book Antiqua"/>
          <w:sz w:val="22"/>
          <w:szCs w:val="22"/>
        </w:rPr>
      </w:pPr>
      <w:r>
        <w:rPr>
          <w:rFonts w:ascii="Book Antiqua" w:hAnsi="Book Antiqua"/>
          <w:sz w:val="22"/>
          <w:szCs w:val="22"/>
        </w:rPr>
        <w:softHyphen/>
      </w:r>
      <w:r>
        <w:rPr>
          <w:rFonts w:ascii="Book Antiqua" w:hAnsi="Book Antiqua"/>
          <w:sz w:val="22"/>
          <w:szCs w:val="22"/>
        </w:rPr>
        <w:softHyphen/>
      </w:r>
      <w:r>
        <w:rPr>
          <w:rFonts w:ascii="Book Antiqua" w:hAnsi="Book Antiqua"/>
          <w:sz w:val="22"/>
          <w:szCs w:val="22"/>
        </w:rPr>
        <w:softHyphen/>
      </w:r>
      <w:r>
        <w:rPr>
          <w:rFonts w:ascii="Book Antiqua" w:hAnsi="Book Antiqua"/>
          <w:sz w:val="22"/>
          <w:szCs w:val="22"/>
        </w:rPr>
        <w:softHyphen/>
      </w:r>
      <w:r>
        <w:rPr>
          <w:rFonts w:ascii="Book Antiqua" w:hAnsi="Book Antiqua"/>
          <w:sz w:val="22"/>
          <w:szCs w:val="22"/>
        </w:rPr>
        <w:softHyphen/>
      </w:r>
      <w:r>
        <w:rPr>
          <w:rFonts w:ascii="Book Antiqua" w:hAnsi="Book Antiqua"/>
          <w:sz w:val="22"/>
          <w:szCs w:val="22"/>
        </w:rPr>
        <w:softHyphen/>
      </w:r>
    </w:p>
    <w:p w14:paraId="02907C8E" w14:textId="77777777" w:rsidR="00561042" w:rsidRDefault="00561042" w:rsidP="009D2821">
      <w:pPr>
        <w:jc w:val="both"/>
        <w:rPr>
          <w:rFonts w:ascii="Book Antiqua" w:hAnsi="Book Antiqua"/>
          <w:sz w:val="22"/>
          <w:szCs w:val="22"/>
        </w:rPr>
      </w:pPr>
      <w:r>
        <w:rPr>
          <w:rFonts w:ascii="Book Antiqua" w:hAnsi="Book Antiqua"/>
          <w:sz w:val="22"/>
          <w:szCs w:val="22"/>
        </w:rPr>
        <w:t>______________________________</w:t>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t>_____________________</w:t>
      </w:r>
    </w:p>
    <w:p w14:paraId="7C0704F6" w14:textId="04664E5C" w:rsidR="009D2821" w:rsidRPr="003751B2" w:rsidRDefault="005362CF" w:rsidP="009D2821">
      <w:pPr>
        <w:jc w:val="both"/>
        <w:rPr>
          <w:rFonts w:ascii="Book Antiqua" w:hAnsi="Book Antiqua"/>
          <w:sz w:val="22"/>
          <w:szCs w:val="22"/>
          <w:lang w:val="sv-SE"/>
        </w:rPr>
      </w:pPr>
      <w:r>
        <w:rPr>
          <w:rFonts w:ascii="Book Antiqua" w:hAnsi="Book Antiqua"/>
          <w:sz w:val="22"/>
          <w:szCs w:val="22"/>
          <w:lang w:val="sv-SE"/>
        </w:rPr>
        <w:t>XXX</w:t>
      </w:r>
      <w:r w:rsidR="00C158C0">
        <w:rPr>
          <w:rFonts w:ascii="Book Antiqua" w:hAnsi="Book Antiqua"/>
          <w:sz w:val="22"/>
          <w:szCs w:val="22"/>
        </w:rPr>
        <w:tab/>
      </w:r>
      <w:r w:rsidR="00C158C0">
        <w:rPr>
          <w:rFonts w:ascii="Book Antiqua" w:hAnsi="Book Antiqua"/>
          <w:sz w:val="22"/>
          <w:szCs w:val="22"/>
        </w:rPr>
        <w:tab/>
      </w:r>
      <w:r w:rsidR="00C158C0">
        <w:rPr>
          <w:rFonts w:ascii="Book Antiqua" w:hAnsi="Book Antiqua"/>
          <w:sz w:val="22"/>
          <w:szCs w:val="22"/>
        </w:rPr>
        <w:tab/>
      </w:r>
      <w:r w:rsidR="00C158C0">
        <w:rPr>
          <w:rFonts w:ascii="Book Antiqua" w:hAnsi="Book Antiqua"/>
          <w:sz w:val="22"/>
          <w:szCs w:val="22"/>
        </w:rPr>
        <w:tab/>
      </w:r>
      <w:r w:rsidR="00C158C0">
        <w:rPr>
          <w:rFonts w:ascii="Book Antiqua" w:hAnsi="Book Antiqua"/>
          <w:sz w:val="22"/>
          <w:szCs w:val="22"/>
        </w:rPr>
        <w:tab/>
      </w:r>
      <w:r w:rsidR="00561042">
        <w:rPr>
          <w:rFonts w:ascii="Book Antiqua" w:hAnsi="Book Antiqua"/>
          <w:sz w:val="22"/>
          <w:szCs w:val="22"/>
          <w:lang w:val="sv-SE"/>
        </w:rPr>
        <w:tab/>
      </w:r>
      <w:r w:rsidR="00561042">
        <w:rPr>
          <w:rFonts w:ascii="Book Antiqua" w:hAnsi="Book Antiqua"/>
          <w:sz w:val="22"/>
          <w:szCs w:val="22"/>
          <w:lang w:val="sv-SE"/>
        </w:rPr>
        <w:tab/>
      </w:r>
      <w:r w:rsidR="00561042">
        <w:rPr>
          <w:rFonts w:ascii="Book Antiqua" w:hAnsi="Book Antiqua"/>
          <w:sz w:val="22"/>
          <w:szCs w:val="22"/>
          <w:lang w:val="sv-SE"/>
        </w:rPr>
        <w:tab/>
      </w:r>
      <w:r w:rsidR="009D2821" w:rsidRPr="003751B2">
        <w:rPr>
          <w:rFonts w:ascii="Book Antiqua" w:hAnsi="Book Antiqua"/>
          <w:sz w:val="22"/>
          <w:szCs w:val="22"/>
          <w:lang w:val="sv-SE"/>
        </w:rPr>
        <w:t>DATE</w:t>
      </w:r>
    </w:p>
    <w:p w14:paraId="3456461C" w14:textId="77777777" w:rsidR="009D2821" w:rsidRPr="003751B2" w:rsidRDefault="009D2821" w:rsidP="009D2821">
      <w:pPr>
        <w:jc w:val="both"/>
        <w:rPr>
          <w:rFonts w:ascii="Book Antiqua" w:hAnsi="Book Antiqua"/>
          <w:sz w:val="22"/>
          <w:szCs w:val="22"/>
          <w:lang w:val="fr-FR"/>
        </w:rPr>
      </w:pPr>
      <w:r w:rsidRPr="003751B2">
        <w:rPr>
          <w:rFonts w:ascii="Book Antiqua" w:hAnsi="Book Antiqua"/>
          <w:sz w:val="22"/>
          <w:szCs w:val="22"/>
          <w:lang w:val="fr-FR"/>
        </w:rPr>
        <w:t>DIRECTOR</w:t>
      </w:r>
      <w:r w:rsidR="00C158C0">
        <w:rPr>
          <w:rFonts w:ascii="Book Antiqua" w:hAnsi="Book Antiqua"/>
          <w:sz w:val="22"/>
          <w:szCs w:val="22"/>
          <w:lang w:val="fr-FR"/>
        </w:rPr>
        <w:t xml:space="preserve"> GENERAL</w:t>
      </w:r>
    </w:p>
    <w:p w14:paraId="79217166" w14:textId="77777777" w:rsidR="009D2821" w:rsidRPr="003751B2" w:rsidRDefault="009D2821" w:rsidP="009D2821">
      <w:pPr>
        <w:jc w:val="both"/>
        <w:rPr>
          <w:rFonts w:ascii="Book Antiqua" w:hAnsi="Book Antiqua"/>
          <w:sz w:val="22"/>
          <w:szCs w:val="22"/>
        </w:rPr>
      </w:pPr>
    </w:p>
    <w:p w14:paraId="13085AC1" w14:textId="77777777" w:rsidR="00561042" w:rsidRDefault="00561042" w:rsidP="009D2821">
      <w:pPr>
        <w:jc w:val="both"/>
        <w:rPr>
          <w:rFonts w:ascii="Book Antiqua" w:hAnsi="Book Antiqua"/>
          <w:sz w:val="22"/>
          <w:szCs w:val="22"/>
        </w:rPr>
      </w:pPr>
      <w:r>
        <w:rPr>
          <w:rFonts w:ascii="Book Antiqua" w:hAnsi="Book Antiqua"/>
          <w:sz w:val="22"/>
          <w:szCs w:val="22"/>
        </w:rPr>
        <w:t>______________________________</w:t>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t>_____________________</w:t>
      </w:r>
    </w:p>
    <w:p w14:paraId="428E6BF7" w14:textId="77777777" w:rsidR="009D2821" w:rsidRPr="003751B2" w:rsidRDefault="00C158C0" w:rsidP="009D2821">
      <w:pPr>
        <w:jc w:val="both"/>
        <w:rPr>
          <w:rFonts w:ascii="Book Antiqua" w:hAnsi="Book Antiqua"/>
          <w:sz w:val="22"/>
          <w:szCs w:val="22"/>
          <w:lang w:val="sv-SE"/>
        </w:rPr>
      </w:pPr>
      <w:r>
        <w:rPr>
          <w:rFonts w:ascii="Book Antiqua" w:hAnsi="Book Antiqua"/>
          <w:sz w:val="20"/>
          <w:szCs w:val="20"/>
        </w:rPr>
        <w:t>XXX</w:t>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sidR="00561042">
        <w:rPr>
          <w:rFonts w:ascii="Book Antiqua" w:hAnsi="Book Antiqua"/>
          <w:sz w:val="22"/>
          <w:szCs w:val="22"/>
        </w:rPr>
        <w:tab/>
      </w:r>
      <w:r w:rsidR="00561042">
        <w:rPr>
          <w:rFonts w:ascii="Book Antiqua" w:hAnsi="Book Antiqua"/>
          <w:sz w:val="22"/>
          <w:szCs w:val="22"/>
        </w:rPr>
        <w:tab/>
      </w:r>
      <w:r w:rsidR="00561042">
        <w:rPr>
          <w:rFonts w:ascii="Book Antiqua" w:hAnsi="Book Antiqua"/>
          <w:sz w:val="22"/>
          <w:szCs w:val="22"/>
        </w:rPr>
        <w:tab/>
      </w:r>
      <w:r w:rsidR="00561042">
        <w:rPr>
          <w:rFonts w:ascii="Book Antiqua" w:hAnsi="Book Antiqua"/>
          <w:sz w:val="22"/>
          <w:szCs w:val="22"/>
        </w:rPr>
        <w:tab/>
      </w:r>
      <w:r w:rsidR="00561042">
        <w:rPr>
          <w:rFonts w:ascii="Book Antiqua" w:hAnsi="Book Antiqua"/>
          <w:sz w:val="22"/>
          <w:szCs w:val="22"/>
        </w:rPr>
        <w:tab/>
      </w:r>
      <w:r w:rsidR="00D945F5">
        <w:rPr>
          <w:rFonts w:ascii="Book Antiqua" w:hAnsi="Book Antiqua"/>
          <w:sz w:val="22"/>
          <w:szCs w:val="22"/>
        </w:rPr>
        <w:tab/>
      </w:r>
      <w:r w:rsidR="009D2821" w:rsidRPr="003751B2">
        <w:rPr>
          <w:rFonts w:ascii="Book Antiqua" w:hAnsi="Book Antiqua"/>
          <w:sz w:val="22"/>
          <w:szCs w:val="22"/>
          <w:lang w:val="sv-SE"/>
        </w:rPr>
        <w:t>DATE</w:t>
      </w:r>
    </w:p>
    <w:p w14:paraId="6CD0B201" w14:textId="77777777" w:rsidR="009D2821" w:rsidRPr="003751B2" w:rsidRDefault="009D2821" w:rsidP="009D2821">
      <w:pPr>
        <w:jc w:val="both"/>
        <w:rPr>
          <w:rFonts w:ascii="Book Antiqua" w:hAnsi="Book Antiqua"/>
          <w:sz w:val="22"/>
          <w:szCs w:val="22"/>
          <w:lang w:val="fr-FR"/>
        </w:rPr>
      </w:pPr>
      <w:r w:rsidRPr="003751B2">
        <w:rPr>
          <w:rFonts w:ascii="Book Antiqua" w:hAnsi="Book Antiqua"/>
          <w:sz w:val="22"/>
          <w:szCs w:val="22"/>
          <w:lang w:val="fr-FR"/>
        </w:rPr>
        <w:t>DIRECTOR</w:t>
      </w:r>
      <w:r w:rsidR="00511BE2">
        <w:rPr>
          <w:rFonts w:ascii="Book Antiqua" w:hAnsi="Book Antiqua"/>
          <w:sz w:val="22"/>
          <w:szCs w:val="22"/>
          <w:lang w:val="fr-FR"/>
        </w:rPr>
        <w:t>, FINANCE</w:t>
      </w:r>
    </w:p>
    <w:p w14:paraId="1D49B0F3" w14:textId="3257BEAD" w:rsidR="009D2821" w:rsidRDefault="0006336D" w:rsidP="009D2821">
      <w:pPr>
        <w:jc w:val="both"/>
        <w:rPr>
          <w:rFonts w:ascii="Book Antiqua" w:hAnsi="Book Antiqua"/>
          <w:sz w:val="22"/>
          <w:szCs w:val="22"/>
        </w:rPr>
      </w:pPr>
      <w:r>
        <w:rPr>
          <w:rFonts w:ascii="Book Antiqua" w:hAnsi="Book Antiqua"/>
          <w:sz w:val="22"/>
          <w:szCs w:val="22"/>
        </w:rPr>
        <w:t>ICPAK Member No:</w:t>
      </w:r>
    </w:p>
    <w:p w14:paraId="219A2A5C" w14:textId="77777777" w:rsidR="0006336D" w:rsidRPr="003751B2" w:rsidRDefault="0006336D" w:rsidP="009D2821">
      <w:pPr>
        <w:jc w:val="both"/>
        <w:rPr>
          <w:rFonts w:ascii="Book Antiqua" w:hAnsi="Book Antiqua"/>
          <w:sz w:val="22"/>
          <w:szCs w:val="22"/>
        </w:rPr>
      </w:pPr>
    </w:p>
    <w:p w14:paraId="2F161300" w14:textId="77777777" w:rsidR="00561042" w:rsidRDefault="00561042" w:rsidP="009D2821">
      <w:pPr>
        <w:jc w:val="both"/>
        <w:rPr>
          <w:rFonts w:ascii="Book Antiqua" w:hAnsi="Book Antiqua"/>
          <w:sz w:val="22"/>
          <w:szCs w:val="22"/>
          <w:lang w:val="sv-SE"/>
        </w:rPr>
      </w:pPr>
      <w:r>
        <w:rPr>
          <w:rFonts w:ascii="Book Antiqua" w:hAnsi="Book Antiqua"/>
          <w:sz w:val="22"/>
          <w:szCs w:val="22"/>
          <w:lang w:val="sv-SE"/>
        </w:rPr>
        <w:t>______________________________</w:t>
      </w:r>
      <w:r>
        <w:rPr>
          <w:rFonts w:ascii="Book Antiqua" w:hAnsi="Book Antiqua"/>
          <w:sz w:val="22"/>
          <w:szCs w:val="22"/>
          <w:lang w:val="sv-SE"/>
        </w:rPr>
        <w:tab/>
      </w:r>
      <w:r>
        <w:rPr>
          <w:rFonts w:ascii="Book Antiqua" w:hAnsi="Book Antiqua"/>
          <w:sz w:val="22"/>
          <w:szCs w:val="22"/>
          <w:lang w:val="sv-SE"/>
        </w:rPr>
        <w:tab/>
      </w:r>
      <w:r>
        <w:rPr>
          <w:rFonts w:ascii="Book Antiqua" w:hAnsi="Book Antiqua"/>
          <w:sz w:val="22"/>
          <w:szCs w:val="22"/>
          <w:lang w:val="sv-SE"/>
        </w:rPr>
        <w:tab/>
      </w:r>
      <w:r>
        <w:rPr>
          <w:rFonts w:ascii="Book Antiqua" w:hAnsi="Book Antiqua"/>
          <w:sz w:val="22"/>
          <w:szCs w:val="22"/>
          <w:lang w:val="sv-SE"/>
        </w:rPr>
        <w:tab/>
        <w:t>____________________</w:t>
      </w:r>
    </w:p>
    <w:p w14:paraId="7CE3ADBB" w14:textId="77777777" w:rsidR="009D2821" w:rsidRPr="003751B2" w:rsidRDefault="00C158C0" w:rsidP="009D2821">
      <w:pPr>
        <w:jc w:val="both"/>
        <w:rPr>
          <w:rFonts w:ascii="Book Antiqua" w:hAnsi="Book Antiqua"/>
          <w:sz w:val="22"/>
          <w:szCs w:val="22"/>
          <w:lang w:val="sv-SE"/>
        </w:rPr>
      </w:pPr>
      <w:r>
        <w:rPr>
          <w:rFonts w:ascii="Book Antiqua" w:hAnsi="Book Antiqua"/>
          <w:sz w:val="22"/>
          <w:szCs w:val="22"/>
          <w:lang w:val="sv-SE"/>
        </w:rPr>
        <w:t xml:space="preserve">XXX </w:t>
      </w:r>
      <w:r>
        <w:rPr>
          <w:rFonts w:ascii="Book Antiqua" w:hAnsi="Book Antiqua"/>
          <w:sz w:val="22"/>
          <w:szCs w:val="22"/>
          <w:lang w:val="sv-SE"/>
        </w:rPr>
        <w:tab/>
      </w:r>
      <w:r>
        <w:rPr>
          <w:rFonts w:ascii="Book Antiqua" w:hAnsi="Book Antiqua"/>
          <w:sz w:val="22"/>
          <w:szCs w:val="22"/>
          <w:lang w:val="sv-SE"/>
        </w:rPr>
        <w:tab/>
      </w:r>
      <w:r w:rsidR="00561042">
        <w:rPr>
          <w:rFonts w:ascii="Book Antiqua" w:hAnsi="Book Antiqua"/>
          <w:sz w:val="22"/>
          <w:szCs w:val="22"/>
          <w:lang w:val="sv-SE"/>
        </w:rPr>
        <w:tab/>
      </w:r>
      <w:r w:rsidR="00561042">
        <w:rPr>
          <w:rFonts w:ascii="Book Antiqua" w:hAnsi="Book Antiqua"/>
          <w:sz w:val="22"/>
          <w:szCs w:val="22"/>
          <w:lang w:val="sv-SE"/>
        </w:rPr>
        <w:tab/>
      </w:r>
      <w:r w:rsidR="00561042">
        <w:rPr>
          <w:rFonts w:ascii="Book Antiqua" w:hAnsi="Book Antiqua"/>
          <w:sz w:val="22"/>
          <w:szCs w:val="22"/>
          <w:lang w:val="sv-SE"/>
        </w:rPr>
        <w:tab/>
      </w:r>
      <w:r w:rsidR="00561042">
        <w:rPr>
          <w:rFonts w:ascii="Book Antiqua" w:hAnsi="Book Antiqua"/>
          <w:sz w:val="22"/>
          <w:szCs w:val="22"/>
          <w:lang w:val="sv-SE"/>
        </w:rPr>
        <w:tab/>
      </w:r>
      <w:r w:rsidR="00561042">
        <w:rPr>
          <w:rFonts w:ascii="Book Antiqua" w:hAnsi="Book Antiqua"/>
          <w:sz w:val="22"/>
          <w:szCs w:val="22"/>
          <w:lang w:val="sv-SE"/>
        </w:rPr>
        <w:tab/>
      </w:r>
      <w:r w:rsidR="00561042">
        <w:rPr>
          <w:rFonts w:ascii="Book Antiqua" w:hAnsi="Book Antiqua"/>
          <w:sz w:val="22"/>
          <w:szCs w:val="22"/>
          <w:lang w:val="sv-SE"/>
        </w:rPr>
        <w:tab/>
      </w:r>
      <w:r w:rsidR="00561042">
        <w:rPr>
          <w:rFonts w:ascii="Book Antiqua" w:hAnsi="Book Antiqua"/>
          <w:sz w:val="22"/>
          <w:szCs w:val="22"/>
          <w:lang w:val="sv-SE"/>
        </w:rPr>
        <w:tab/>
      </w:r>
      <w:r w:rsidR="009D2821" w:rsidRPr="003751B2">
        <w:rPr>
          <w:rFonts w:ascii="Book Antiqua" w:hAnsi="Book Antiqua"/>
          <w:sz w:val="22"/>
          <w:szCs w:val="22"/>
          <w:lang w:val="sv-SE"/>
        </w:rPr>
        <w:t>DATE</w:t>
      </w:r>
    </w:p>
    <w:p w14:paraId="458CCAC1" w14:textId="77777777" w:rsidR="0059704A" w:rsidRPr="00133ED0" w:rsidRDefault="009D2821" w:rsidP="009D2821">
      <w:pPr>
        <w:jc w:val="both"/>
        <w:rPr>
          <w:rFonts w:ascii="Book Antiqua" w:hAnsi="Book Antiqua"/>
          <w:b/>
          <w:sz w:val="22"/>
          <w:szCs w:val="22"/>
        </w:rPr>
      </w:pPr>
      <w:r w:rsidRPr="003751B2">
        <w:rPr>
          <w:rFonts w:ascii="Book Antiqua" w:hAnsi="Book Antiqua"/>
          <w:sz w:val="22"/>
          <w:szCs w:val="22"/>
        </w:rPr>
        <w:t>CHAIRPERSON</w:t>
      </w:r>
    </w:p>
    <w:p w14:paraId="3B4B2206" w14:textId="77B931E3" w:rsidR="003C5C7D" w:rsidRPr="00FD0360" w:rsidRDefault="003C5C7D" w:rsidP="003C5C7D">
      <w:pPr>
        <w:pStyle w:val="Heading1"/>
        <w:numPr>
          <w:ilvl w:val="0"/>
          <w:numId w:val="11"/>
        </w:numPr>
        <w:tabs>
          <w:tab w:val="num" w:pos="360"/>
          <w:tab w:val="left" w:pos="720"/>
        </w:tabs>
        <w:spacing w:line="360" w:lineRule="auto"/>
        <w:ind w:left="0" w:hanging="720"/>
        <w:jc w:val="both"/>
        <w:rPr>
          <w:rFonts w:ascii="Book Antiqua" w:hAnsi="Book Antiqua"/>
          <w:b/>
          <w:sz w:val="22"/>
          <w:szCs w:val="22"/>
        </w:rPr>
      </w:pPr>
      <w:bookmarkStart w:id="37" w:name="_Toc77056369"/>
      <w:r w:rsidRPr="005362CF">
        <w:rPr>
          <w:rFonts w:ascii="Book Antiqua" w:hAnsi="Book Antiqua"/>
          <w:b/>
          <w:sz w:val="22"/>
          <w:szCs w:val="22"/>
        </w:rPr>
        <w:lastRenderedPageBreak/>
        <w:t>STATEMENT</w:t>
      </w:r>
      <w:r w:rsidRPr="003C5C7D">
        <w:rPr>
          <w:rFonts w:ascii="Book Antiqua" w:hAnsi="Book Antiqua"/>
          <w:b/>
          <w:sz w:val="22"/>
          <w:szCs w:val="22"/>
        </w:rPr>
        <w:t xml:space="preserve"> OF CHANGES IN NET ASSETS </w:t>
      </w:r>
      <w:r w:rsidRPr="00FD0360">
        <w:rPr>
          <w:rFonts w:ascii="Book Antiqua" w:hAnsi="Book Antiqua"/>
          <w:b/>
          <w:sz w:val="22"/>
          <w:szCs w:val="22"/>
        </w:rPr>
        <w:t>FOR THE YEAR ENDED 30</w:t>
      </w:r>
      <w:r w:rsidRPr="00FD0360">
        <w:rPr>
          <w:rFonts w:ascii="Book Antiqua" w:hAnsi="Book Antiqua"/>
          <w:b/>
          <w:sz w:val="22"/>
          <w:szCs w:val="22"/>
          <w:vertAlign w:val="superscript"/>
        </w:rPr>
        <w:t>TH</w:t>
      </w:r>
      <w:r w:rsidR="00124F71" w:rsidRPr="00FD0360">
        <w:rPr>
          <w:rFonts w:ascii="Book Antiqua" w:hAnsi="Book Antiqua"/>
          <w:b/>
          <w:sz w:val="22"/>
          <w:szCs w:val="22"/>
        </w:rPr>
        <w:t xml:space="preserve"> </w:t>
      </w:r>
      <w:r w:rsidR="003A51E0" w:rsidRPr="00FD0360">
        <w:rPr>
          <w:rFonts w:ascii="Book Antiqua" w:hAnsi="Book Antiqua"/>
          <w:b/>
          <w:sz w:val="22"/>
          <w:szCs w:val="22"/>
        </w:rPr>
        <w:t xml:space="preserve">JUNE </w:t>
      </w:r>
      <w:r w:rsidR="0000339D" w:rsidRPr="00FD0360">
        <w:rPr>
          <w:rFonts w:ascii="Book Antiqua" w:hAnsi="Book Antiqua"/>
          <w:b/>
          <w:sz w:val="22"/>
          <w:szCs w:val="22"/>
        </w:rPr>
        <w:t>2021</w:t>
      </w:r>
      <w:bookmarkEnd w:id="37"/>
    </w:p>
    <w:p w14:paraId="603F4831" w14:textId="5DA4F66C" w:rsidR="003C5C7D" w:rsidRDefault="003C5C7D" w:rsidP="003C5C7D">
      <w:pPr>
        <w:rPr>
          <w:rFonts w:ascii="Book Antiqua" w:hAnsi="Book Antiqua"/>
          <w:b/>
          <w:bCs/>
          <w:sz w:val="22"/>
          <w:szCs w:val="22"/>
        </w:rPr>
      </w:pPr>
    </w:p>
    <w:tbl>
      <w:tblPr>
        <w:tblW w:w="5138" w:type="pct"/>
        <w:tblLook w:val="04A0" w:firstRow="1" w:lastRow="0" w:firstColumn="1" w:lastColumn="0" w:noHBand="0" w:noVBand="1"/>
      </w:tblPr>
      <w:tblGrid>
        <w:gridCol w:w="5324"/>
        <w:gridCol w:w="1172"/>
        <w:gridCol w:w="2794"/>
      </w:tblGrid>
      <w:tr w:rsidR="003449CD" w:rsidRPr="00D67FE0" w14:paraId="086B4B5B" w14:textId="77777777" w:rsidTr="00D10F9C">
        <w:trPr>
          <w:trHeight w:val="277"/>
        </w:trPr>
        <w:tc>
          <w:tcPr>
            <w:tcW w:w="2865" w:type="pct"/>
            <w:shd w:val="clear" w:color="auto" w:fill="F2F2F2" w:themeFill="background1" w:themeFillShade="F2"/>
            <w:noWrap/>
            <w:hideMark/>
          </w:tcPr>
          <w:p w14:paraId="205F7B32" w14:textId="7B7023A2" w:rsidR="003449CD" w:rsidRPr="00D67FE0" w:rsidRDefault="003449CD" w:rsidP="00D67FE0">
            <w:pPr>
              <w:rPr>
                <w:rFonts w:ascii="Book Antiqua" w:hAnsi="Book Antiqua"/>
                <w:b/>
                <w:bCs/>
                <w:sz w:val="22"/>
                <w:szCs w:val="22"/>
              </w:rPr>
            </w:pPr>
            <w:r w:rsidRPr="00D67FE0">
              <w:rPr>
                <w:rFonts w:ascii="Book Antiqua" w:hAnsi="Book Antiqua"/>
                <w:b/>
                <w:bCs/>
                <w:sz w:val="22"/>
                <w:szCs w:val="22"/>
              </w:rPr>
              <w:t> Description</w:t>
            </w:r>
          </w:p>
        </w:tc>
        <w:tc>
          <w:tcPr>
            <w:tcW w:w="631" w:type="pct"/>
            <w:shd w:val="clear" w:color="auto" w:fill="F2F2F2" w:themeFill="background1" w:themeFillShade="F2"/>
          </w:tcPr>
          <w:p w14:paraId="411C0483" w14:textId="0BC494EC" w:rsidR="003449CD" w:rsidRPr="00D67FE0" w:rsidRDefault="003449CD" w:rsidP="00D67FE0">
            <w:pPr>
              <w:rPr>
                <w:rFonts w:ascii="Book Antiqua" w:hAnsi="Book Antiqua"/>
                <w:b/>
                <w:bCs/>
                <w:sz w:val="22"/>
                <w:szCs w:val="22"/>
              </w:rPr>
            </w:pPr>
            <w:r>
              <w:rPr>
                <w:rFonts w:ascii="Book Antiqua" w:hAnsi="Book Antiqua"/>
                <w:b/>
                <w:bCs/>
                <w:sz w:val="22"/>
                <w:szCs w:val="22"/>
              </w:rPr>
              <w:t>Notes</w:t>
            </w:r>
          </w:p>
        </w:tc>
        <w:tc>
          <w:tcPr>
            <w:tcW w:w="1504" w:type="pct"/>
            <w:shd w:val="clear" w:color="auto" w:fill="F2F2F2" w:themeFill="background1" w:themeFillShade="F2"/>
            <w:noWrap/>
            <w:hideMark/>
          </w:tcPr>
          <w:p w14:paraId="744AA681" w14:textId="77777777" w:rsidR="003449CD" w:rsidRPr="00D67FE0" w:rsidRDefault="003449CD" w:rsidP="00D67FE0">
            <w:pPr>
              <w:rPr>
                <w:rFonts w:ascii="Book Antiqua" w:hAnsi="Book Antiqua"/>
                <w:b/>
                <w:bCs/>
                <w:sz w:val="22"/>
                <w:szCs w:val="22"/>
              </w:rPr>
            </w:pPr>
            <w:r w:rsidRPr="00D67FE0">
              <w:rPr>
                <w:rFonts w:ascii="Book Antiqua" w:hAnsi="Book Antiqua"/>
                <w:b/>
                <w:bCs/>
                <w:sz w:val="22"/>
                <w:szCs w:val="22"/>
              </w:rPr>
              <w:t>Accumulated surplus</w:t>
            </w:r>
          </w:p>
        </w:tc>
      </w:tr>
      <w:tr w:rsidR="003449CD" w:rsidRPr="00A10534" w14:paraId="1A5CCC2C" w14:textId="77777777" w:rsidTr="00D10F9C">
        <w:trPr>
          <w:trHeight w:val="277"/>
        </w:trPr>
        <w:tc>
          <w:tcPr>
            <w:tcW w:w="2865" w:type="pct"/>
            <w:shd w:val="clear" w:color="auto" w:fill="F2F2F2" w:themeFill="background1" w:themeFillShade="F2"/>
            <w:noWrap/>
            <w:hideMark/>
          </w:tcPr>
          <w:p w14:paraId="17369E14" w14:textId="77777777" w:rsidR="003449CD" w:rsidRPr="00D67FE0" w:rsidRDefault="003449CD" w:rsidP="00BF1625">
            <w:pPr>
              <w:jc w:val="both"/>
              <w:rPr>
                <w:rFonts w:ascii="Book Antiqua" w:hAnsi="Book Antiqua" w:cs="Arial"/>
                <w:bCs/>
                <w:sz w:val="22"/>
                <w:szCs w:val="22"/>
              </w:rPr>
            </w:pPr>
            <w:r w:rsidRPr="00D67FE0">
              <w:rPr>
                <w:rFonts w:ascii="Book Antiqua" w:hAnsi="Book Antiqua" w:cs="Arial"/>
                <w:bCs/>
                <w:sz w:val="22"/>
                <w:szCs w:val="22"/>
              </w:rPr>
              <w:t> </w:t>
            </w:r>
          </w:p>
        </w:tc>
        <w:tc>
          <w:tcPr>
            <w:tcW w:w="631" w:type="pct"/>
            <w:shd w:val="clear" w:color="auto" w:fill="F2F2F2" w:themeFill="background1" w:themeFillShade="F2"/>
          </w:tcPr>
          <w:p w14:paraId="13B46E67" w14:textId="77777777" w:rsidR="003449CD" w:rsidRPr="00D67FE0" w:rsidRDefault="003449CD" w:rsidP="00BF1625">
            <w:pPr>
              <w:jc w:val="both"/>
              <w:rPr>
                <w:rFonts w:ascii="Book Antiqua" w:hAnsi="Book Antiqua" w:cs="Arial"/>
                <w:bCs/>
                <w:sz w:val="22"/>
                <w:szCs w:val="22"/>
              </w:rPr>
            </w:pPr>
          </w:p>
        </w:tc>
        <w:tc>
          <w:tcPr>
            <w:tcW w:w="1504" w:type="pct"/>
            <w:shd w:val="clear" w:color="auto" w:fill="F2F2F2" w:themeFill="background1" w:themeFillShade="F2"/>
            <w:noWrap/>
            <w:hideMark/>
          </w:tcPr>
          <w:p w14:paraId="12F7E665" w14:textId="49797A59" w:rsidR="003449CD" w:rsidRPr="00D67FE0" w:rsidRDefault="003449CD" w:rsidP="00BF1625">
            <w:pPr>
              <w:jc w:val="both"/>
              <w:rPr>
                <w:rFonts w:ascii="Book Antiqua" w:hAnsi="Book Antiqua" w:cs="Arial"/>
                <w:bCs/>
                <w:sz w:val="22"/>
                <w:szCs w:val="22"/>
              </w:rPr>
            </w:pPr>
            <w:r w:rsidRPr="00D67FE0">
              <w:rPr>
                <w:rFonts w:ascii="Book Antiqua" w:hAnsi="Book Antiqua" w:cs="Arial"/>
                <w:bCs/>
                <w:sz w:val="22"/>
                <w:szCs w:val="22"/>
              </w:rPr>
              <w:t xml:space="preserve">KShs </w:t>
            </w:r>
          </w:p>
        </w:tc>
      </w:tr>
      <w:tr w:rsidR="003449CD" w:rsidRPr="00A10534" w14:paraId="6EA478BA" w14:textId="77777777" w:rsidTr="00D10F9C">
        <w:trPr>
          <w:trHeight w:val="277"/>
        </w:trPr>
        <w:tc>
          <w:tcPr>
            <w:tcW w:w="2865" w:type="pct"/>
            <w:shd w:val="clear" w:color="auto" w:fill="auto"/>
            <w:noWrap/>
            <w:hideMark/>
          </w:tcPr>
          <w:p w14:paraId="7511843B" w14:textId="3D92C9C6" w:rsidR="003449CD" w:rsidRPr="00867C1F" w:rsidRDefault="003449CD" w:rsidP="00BF1625">
            <w:pPr>
              <w:jc w:val="both"/>
              <w:rPr>
                <w:rFonts w:ascii="Book Antiqua" w:hAnsi="Book Antiqua" w:cs="Arial"/>
                <w:b/>
                <w:sz w:val="22"/>
                <w:szCs w:val="22"/>
              </w:rPr>
            </w:pPr>
            <w:r w:rsidRPr="00D67FE0">
              <w:rPr>
                <w:rFonts w:ascii="Book Antiqua" w:hAnsi="Book Antiqua" w:cs="Arial"/>
                <w:bCs/>
                <w:sz w:val="22"/>
                <w:szCs w:val="22"/>
              </w:rPr>
              <w:t> </w:t>
            </w:r>
            <w:r w:rsidRPr="00867C1F">
              <w:rPr>
                <w:rFonts w:ascii="Book Antiqua" w:hAnsi="Book Antiqua" w:cs="Arial"/>
                <w:b/>
                <w:sz w:val="22"/>
                <w:szCs w:val="22"/>
              </w:rPr>
              <w:t>Prior Year</w:t>
            </w:r>
          </w:p>
        </w:tc>
        <w:tc>
          <w:tcPr>
            <w:tcW w:w="631" w:type="pct"/>
          </w:tcPr>
          <w:p w14:paraId="606DE535" w14:textId="77777777" w:rsidR="003449CD" w:rsidRPr="00D67FE0" w:rsidRDefault="003449CD" w:rsidP="00BF1625">
            <w:pPr>
              <w:jc w:val="both"/>
              <w:rPr>
                <w:rFonts w:ascii="Book Antiqua" w:hAnsi="Book Antiqua" w:cs="Arial"/>
                <w:bCs/>
                <w:sz w:val="22"/>
                <w:szCs w:val="22"/>
              </w:rPr>
            </w:pPr>
          </w:p>
        </w:tc>
        <w:tc>
          <w:tcPr>
            <w:tcW w:w="1504" w:type="pct"/>
            <w:shd w:val="clear" w:color="auto" w:fill="auto"/>
            <w:noWrap/>
            <w:hideMark/>
          </w:tcPr>
          <w:p w14:paraId="79187E81" w14:textId="77777777" w:rsidR="003449CD" w:rsidRPr="00D67FE0" w:rsidRDefault="003449CD" w:rsidP="00BF1625">
            <w:pPr>
              <w:jc w:val="both"/>
              <w:rPr>
                <w:rFonts w:ascii="Book Antiqua" w:hAnsi="Book Antiqua" w:cs="Arial"/>
                <w:bCs/>
                <w:sz w:val="22"/>
                <w:szCs w:val="22"/>
              </w:rPr>
            </w:pPr>
            <w:r w:rsidRPr="00D67FE0">
              <w:rPr>
                <w:rFonts w:ascii="Book Antiqua" w:hAnsi="Book Antiqua" w:cs="Arial"/>
                <w:bCs/>
                <w:sz w:val="22"/>
                <w:szCs w:val="22"/>
              </w:rPr>
              <w:t> </w:t>
            </w:r>
          </w:p>
        </w:tc>
      </w:tr>
      <w:tr w:rsidR="003449CD" w:rsidRPr="00A10534" w14:paraId="4E79BA37" w14:textId="77777777" w:rsidTr="00D10F9C">
        <w:trPr>
          <w:trHeight w:val="277"/>
        </w:trPr>
        <w:tc>
          <w:tcPr>
            <w:tcW w:w="2865" w:type="pct"/>
            <w:shd w:val="clear" w:color="auto" w:fill="auto"/>
            <w:noWrap/>
            <w:hideMark/>
          </w:tcPr>
          <w:p w14:paraId="36B8651E" w14:textId="3F63479D" w:rsidR="003449CD" w:rsidRPr="00D67FE0" w:rsidRDefault="003449CD" w:rsidP="00BF1625">
            <w:pPr>
              <w:jc w:val="both"/>
              <w:rPr>
                <w:rFonts w:ascii="Book Antiqua" w:hAnsi="Book Antiqua" w:cs="Arial"/>
                <w:bCs/>
                <w:sz w:val="22"/>
                <w:szCs w:val="22"/>
              </w:rPr>
            </w:pPr>
            <w:r w:rsidRPr="00D67FE0">
              <w:rPr>
                <w:rFonts w:ascii="Book Antiqua" w:hAnsi="Book Antiqua" w:cs="Arial"/>
                <w:bCs/>
                <w:sz w:val="22"/>
                <w:szCs w:val="22"/>
              </w:rPr>
              <w:t xml:space="preserve">Balance as </w:t>
            </w:r>
            <w:proofErr w:type="gramStart"/>
            <w:r w:rsidRPr="00D67FE0">
              <w:rPr>
                <w:rFonts w:ascii="Book Antiqua" w:hAnsi="Book Antiqua" w:cs="Arial"/>
                <w:bCs/>
                <w:sz w:val="22"/>
                <w:szCs w:val="22"/>
              </w:rPr>
              <w:t>at</w:t>
            </w:r>
            <w:proofErr w:type="gramEnd"/>
            <w:r w:rsidRPr="00D67FE0">
              <w:rPr>
                <w:rFonts w:ascii="Book Antiqua" w:hAnsi="Book Antiqua" w:cs="Arial"/>
                <w:bCs/>
                <w:sz w:val="22"/>
                <w:szCs w:val="22"/>
              </w:rPr>
              <w:t xml:space="preserve"> 1 July 20</w:t>
            </w:r>
            <w:r>
              <w:rPr>
                <w:rFonts w:ascii="Book Antiqua" w:hAnsi="Book Antiqua" w:cs="Arial"/>
                <w:bCs/>
                <w:sz w:val="22"/>
                <w:szCs w:val="22"/>
              </w:rPr>
              <w:t xml:space="preserve">xx </w:t>
            </w:r>
          </w:p>
        </w:tc>
        <w:tc>
          <w:tcPr>
            <w:tcW w:w="631" w:type="pct"/>
          </w:tcPr>
          <w:p w14:paraId="3E728FDA" w14:textId="77777777" w:rsidR="003449CD" w:rsidRPr="00D67FE0" w:rsidRDefault="003449CD" w:rsidP="00BF1625">
            <w:pPr>
              <w:jc w:val="both"/>
              <w:rPr>
                <w:rFonts w:ascii="Book Antiqua" w:hAnsi="Book Antiqua" w:cs="Arial"/>
                <w:bCs/>
                <w:sz w:val="22"/>
                <w:szCs w:val="22"/>
              </w:rPr>
            </w:pPr>
          </w:p>
        </w:tc>
        <w:tc>
          <w:tcPr>
            <w:tcW w:w="1504" w:type="pct"/>
            <w:shd w:val="clear" w:color="auto" w:fill="auto"/>
            <w:noWrap/>
            <w:vAlign w:val="bottom"/>
            <w:hideMark/>
          </w:tcPr>
          <w:p w14:paraId="2CDF13C3" w14:textId="1A5F16D9" w:rsidR="003449CD" w:rsidRPr="00D67FE0" w:rsidRDefault="003449CD" w:rsidP="00BF1625">
            <w:pPr>
              <w:jc w:val="right"/>
              <w:rPr>
                <w:rFonts w:ascii="Book Antiqua" w:hAnsi="Book Antiqua" w:cs="Arial"/>
                <w:bCs/>
                <w:sz w:val="22"/>
                <w:szCs w:val="22"/>
              </w:rPr>
            </w:pPr>
            <w:r>
              <w:rPr>
                <w:rFonts w:ascii="Book Antiqua" w:hAnsi="Book Antiqua" w:cs="Arial"/>
                <w:sz w:val="22"/>
                <w:szCs w:val="22"/>
              </w:rPr>
              <w:t>XX</w:t>
            </w:r>
          </w:p>
        </w:tc>
      </w:tr>
      <w:tr w:rsidR="003449CD" w:rsidRPr="00A10534" w14:paraId="032B7BE8" w14:textId="77777777" w:rsidTr="00D10F9C">
        <w:trPr>
          <w:trHeight w:val="277"/>
        </w:trPr>
        <w:tc>
          <w:tcPr>
            <w:tcW w:w="2865" w:type="pct"/>
            <w:shd w:val="clear" w:color="auto" w:fill="auto"/>
            <w:noWrap/>
            <w:hideMark/>
          </w:tcPr>
          <w:p w14:paraId="2EE9A3D4" w14:textId="77777777" w:rsidR="003449CD" w:rsidRPr="00D67FE0" w:rsidRDefault="003449CD" w:rsidP="00BF1625">
            <w:pPr>
              <w:jc w:val="both"/>
              <w:rPr>
                <w:rFonts w:ascii="Book Antiqua" w:hAnsi="Book Antiqua" w:cs="Arial"/>
                <w:bCs/>
                <w:sz w:val="22"/>
                <w:szCs w:val="22"/>
              </w:rPr>
            </w:pPr>
            <w:r w:rsidRPr="00D67FE0">
              <w:rPr>
                <w:rFonts w:ascii="Book Antiqua" w:hAnsi="Book Antiqua" w:cs="Arial"/>
                <w:bCs/>
                <w:sz w:val="22"/>
                <w:szCs w:val="22"/>
              </w:rPr>
              <w:t>Surplus/(deficit) for the period</w:t>
            </w:r>
          </w:p>
        </w:tc>
        <w:tc>
          <w:tcPr>
            <w:tcW w:w="631" w:type="pct"/>
          </w:tcPr>
          <w:p w14:paraId="08B8447F" w14:textId="77777777" w:rsidR="003449CD" w:rsidRPr="00D67FE0" w:rsidRDefault="003449CD" w:rsidP="00BF1625">
            <w:pPr>
              <w:jc w:val="both"/>
              <w:rPr>
                <w:rFonts w:ascii="Book Antiqua" w:hAnsi="Book Antiqua" w:cs="Arial"/>
                <w:bCs/>
                <w:sz w:val="22"/>
                <w:szCs w:val="22"/>
              </w:rPr>
            </w:pPr>
          </w:p>
        </w:tc>
        <w:tc>
          <w:tcPr>
            <w:tcW w:w="1504" w:type="pct"/>
            <w:shd w:val="clear" w:color="auto" w:fill="auto"/>
            <w:noWrap/>
            <w:vAlign w:val="bottom"/>
            <w:hideMark/>
          </w:tcPr>
          <w:p w14:paraId="15A68C7C" w14:textId="0576C6F3" w:rsidR="003449CD" w:rsidRPr="00D67FE0" w:rsidRDefault="003449CD" w:rsidP="00BF1625">
            <w:pPr>
              <w:jc w:val="right"/>
              <w:rPr>
                <w:rFonts w:ascii="Book Antiqua" w:hAnsi="Book Antiqua" w:cs="Arial"/>
                <w:bCs/>
                <w:sz w:val="22"/>
                <w:szCs w:val="22"/>
              </w:rPr>
            </w:pPr>
            <w:r>
              <w:rPr>
                <w:rFonts w:ascii="Book Antiqua" w:hAnsi="Book Antiqua" w:cs="Arial"/>
                <w:sz w:val="22"/>
                <w:szCs w:val="22"/>
              </w:rPr>
              <w:t>XX</w:t>
            </w:r>
          </w:p>
        </w:tc>
      </w:tr>
      <w:tr w:rsidR="003449CD" w:rsidRPr="00A10534" w14:paraId="73A3FD62" w14:textId="77777777" w:rsidTr="00D10F9C">
        <w:trPr>
          <w:trHeight w:val="277"/>
        </w:trPr>
        <w:tc>
          <w:tcPr>
            <w:tcW w:w="2865" w:type="pct"/>
            <w:shd w:val="clear" w:color="auto" w:fill="auto"/>
            <w:noWrap/>
            <w:hideMark/>
          </w:tcPr>
          <w:p w14:paraId="090EC5EC" w14:textId="057749AC" w:rsidR="003449CD" w:rsidRPr="00D67FE0" w:rsidRDefault="003449CD" w:rsidP="00BF1625">
            <w:pPr>
              <w:jc w:val="both"/>
              <w:rPr>
                <w:rFonts w:ascii="Book Antiqua" w:hAnsi="Book Antiqua" w:cs="Arial"/>
                <w:bCs/>
                <w:sz w:val="22"/>
                <w:szCs w:val="22"/>
              </w:rPr>
            </w:pPr>
            <w:r w:rsidRPr="00D67FE0">
              <w:rPr>
                <w:rFonts w:ascii="Book Antiqua" w:hAnsi="Book Antiqua" w:cs="Arial"/>
                <w:bCs/>
                <w:sz w:val="22"/>
                <w:szCs w:val="22"/>
              </w:rPr>
              <w:t xml:space="preserve">Balance as </w:t>
            </w:r>
            <w:proofErr w:type="gramStart"/>
            <w:r w:rsidRPr="00D67FE0">
              <w:rPr>
                <w:rFonts w:ascii="Book Antiqua" w:hAnsi="Book Antiqua" w:cs="Arial"/>
                <w:bCs/>
                <w:sz w:val="22"/>
                <w:szCs w:val="22"/>
              </w:rPr>
              <w:t>at</w:t>
            </w:r>
            <w:proofErr w:type="gramEnd"/>
            <w:r w:rsidRPr="00D67FE0">
              <w:rPr>
                <w:rFonts w:ascii="Book Antiqua" w:hAnsi="Book Antiqua" w:cs="Arial"/>
                <w:bCs/>
                <w:sz w:val="22"/>
                <w:szCs w:val="22"/>
              </w:rPr>
              <w:t xml:space="preserve"> 30 June 20</w:t>
            </w:r>
            <w:r>
              <w:rPr>
                <w:rFonts w:ascii="Book Antiqua" w:hAnsi="Book Antiqua" w:cs="Arial"/>
                <w:bCs/>
                <w:sz w:val="22"/>
                <w:szCs w:val="22"/>
              </w:rPr>
              <w:t>xx</w:t>
            </w:r>
          </w:p>
        </w:tc>
        <w:tc>
          <w:tcPr>
            <w:tcW w:w="631" w:type="pct"/>
          </w:tcPr>
          <w:p w14:paraId="3CE58E76" w14:textId="77777777" w:rsidR="003449CD" w:rsidRPr="00D67FE0" w:rsidRDefault="003449CD" w:rsidP="00BF1625">
            <w:pPr>
              <w:jc w:val="center"/>
              <w:rPr>
                <w:rFonts w:ascii="Book Antiqua" w:hAnsi="Book Antiqua" w:cs="Arial"/>
                <w:bCs/>
                <w:sz w:val="22"/>
                <w:szCs w:val="22"/>
              </w:rPr>
            </w:pPr>
          </w:p>
        </w:tc>
        <w:tc>
          <w:tcPr>
            <w:tcW w:w="1504" w:type="pct"/>
            <w:shd w:val="clear" w:color="auto" w:fill="auto"/>
            <w:noWrap/>
            <w:hideMark/>
          </w:tcPr>
          <w:p w14:paraId="383E232B" w14:textId="6A50FAFB" w:rsidR="003449CD" w:rsidRPr="00D67FE0" w:rsidRDefault="003449CD" w:rsidP="00BF1625">
            <w:pPr>
              <w:jc w:val="right"/>
              <w:rPr>
                <w:rFonts w:ascii="Book Antiqua" w:hAnsi="Book Antiqua" w:cs="Arial"/>
                <w:bCs/>
                <w:sz w:val="22"/>
                <w:szCs w:val="22"/>
              </w:rPr>
            </w:pPr>
            <w:r>
              <w:rPr>
                <w:rFonts w:ascii="Book Antiqua" w:hAnsi="Book Antiqua" w:cs="Arial"/>
                <w:b/>
                <w:bCs/>
                <w:sz w:val="22"/>
                <w:szCs w:val="22"/>
              </w:rPr>
              <w:t>XXX</w:t>
            </w:r>
          </w:p>
        </w:tc>
      </w:tr>
      <w:tr w:rsidR="003449CD" w:rsidRPr="00A10534" w14:paraId="711C9C97" w14:textId="77777777" w:rsidTr="00D10F9C">
        <w:trPr>
          <w:trHeight w:val="277"/>
        </w:trPr>
        <w:tc>
          <w:tcPr>
            <w:tcW w:w="2865" w:type="pct"/>
            <w:shd w:val="clear" w:color="auto" w:fill="auto"/>
            <w:noWrap/>
          </w:tcPr>
          <w:p w14:paraId="4DC693C6" w14:textId="77777777" w:rsidR="003449CD" w:rsidRDefault="003449CD" w:rsidP="00BF1625">
            <w:pPr>
              <w:jc w:val="both"/>
              <w:rPr>
                <w:rFonts w:ascii="Book Antiqua" w:hAnsi="Book Antiqua" w:cs="Arial"/>
                <w:b/>
                <w:sz w:val="22"/>
                <w:szCs w:val="22"/>
              </w:rPr>
            </w:pPr>
          </w:p>
        </w:tc>
        <w:tc>
          <w:tcPr>
            <w:tcW w:w="631" w:type="pct"/>
          </w:tcPr>
          <w:p w14:paraId="561FF60F" w14:textId="77777777" w:rsidR="003449CD" w:rsidRPr="00D67FE0" w:rsidRDefault="003449CD" w:rsidP="00BF1625">
            <w:pPr>
              <w:jc w:val="center"/>
              <w:rPr>
                <w:rFonts w:ascii="Book Antiqua" w:hAnsi="Book Antiqua" w:cs="Arial"/>
                <w:bCs/>
                <w:sz w:val="22"/>
                <w:szCs w:val="22"/>
              </w:rPr>
            </w:pPr>
          </w:p>
        </w:tc>
        <w:tc>
          <w:tcPr>
            <w:tcW w:w="1504" w:type="pct"/>
            <w:shd w:val="clear" w:color="auto" w:fill="auto"/>
            <w:noWrap/>
          </w:tcPr>
          <w:p w14:paraId="232F8334" w14:textId="77777777" w:rsidR="003449CD" w:rsidRPr="00D67FE0" w:rsidRDefault="003449CD" w:rsidP="00BF1625">
            <w:pPr>
              <w:jc w:val="both"/>
              <w:rPr>
                <w:rFonts w:ascii="Book Antiqua" w:hAnsi="Book Antiqua" w:cs="Arial"/>
                <w:bCs/>
                <w:sz w:val="22"/>
                <w:szCs w:val="22"/>
              </w:rPr>
            </w:pPr>
          </w:p>
        </w:tc>
      </w:tr>
      <w:tr w:rsidR="003449CD" w:rsidRPr="00A10534" w14:paraId="35FF165A" w14:textId="77777777" w:rsidTr="00D10F9C">
        <w:trPr>
          <w:trHeight w:val="277"/>
        </w:trPr>
        <w:tc>
          <w:tcPr>
            <w:tcW w:w="2865" w:type="pct"/>
            <w:shd w:val="clear" w:color="auto" w:fill="auto"/>
            <w:noWrap/>
          </w:tcPr>
          <w:p w14:paraId="753C7FED" w14:textId="41F4464D" w:rsidR="003449CD" w:rsidRPr="00D67FE0" w:rsidRDefault="003449CD" w:rsidP="00BF1625">
            <w:pPr>
              <w:jc w:val="both"/>
              <w:rPr>
                <w:rFonts w:ascii="Book Antiqua" w:hAnsi="Book Antiqua" w:cs="Arial"/>
                <w:bCs/>
                <w:sz w:val="22"/>
                <w:szCs w:val="22"/>
              </w:rPr>
            </w:pPr>
            <w:r>
              <w:rPr>
                <w:rFonts w:ascii="Book Antiqua" w:hAnsi="Book Antiqua" w:cs="Arial"/>
                <w:b/>
                <w:sz w:val="22"/>
                <w:szCs w:val="22"/>
              </w:rPr>
              <w:t>Current</w:t>
            </w:r>
            <w:r w:rsidRPr="00867C1F">
              <w:rPr>
                <w:rFonts w:ascii="Book Antiqua" w:hAnsi="Book Antiqua" w:cs="Arial"/>
                <w:b/>
                <w:sz w:val="22"/>
                <w:szCs w:val="22"/>
              </w:rPr>
              <w:t xml:space="preserve"> Year</w:t>
            </w:r>
          </w:p>
        </w:tc>
        <w:tc>
          <w:tcPr>
            <w:tcW w:w="631" w:type="pct"/>
          </w:tcPr>
          <w:p w14:paraId="373771CF" w14:textId="77777777" w:rsidR="003449CD" w:rsidRPr="00D67FE0" w:rsidRDefault="003449CD" w:rsidP="00BF1625">
            <w:pPr>
              <w:jc w:val="center"/>
              <w:rPr>
                <w:rFonts w:ascii="Book Antiqua" w:hAnsi="Book Antiqua" w:cs="Arial"/>
                <w:bCs/>
                <w:sz w:val="22"/>
                <w:szCs w:val="22"/>
              </w:rPr>
            </w:pPr>
          </w:p>
        </w:tc>
        <w:tc>
          <w:tcPr>
            <w:tcW w:w="1504" w:type="pct"/>
            <w:shd w:val="clear" w:color="auto" w:fill="auto"/>
            <w:noWrap/>
          </w:tcPr>
          <w:p w14:paraId="38D86E11" w14:textId="77777777" w:rsidR="003449CD" w:rsidRPr="00D67FE0" w:rsidRDefault="003449CD" w:rsidP="00BF1625">
            <w:pPr>
              <w:jc w:val="both"/>
              <w:rPr>
                <w:rFonts w:ascii="Book Antiqua" w:hAnsi="Book Antiqua" w:cs="Arial"/>
                <w:bCs/>
                <w:sz w:val="22"/>
                <w:szCs w:val="22"/>
              </w:rPr>
            </w:pPr>
          </w:p>
        </w:tc>
      </w:tr>
      <w:tr w:rsidR="003449CD" w:rsidRPr="00A10534" w14:paraId="44406D2A" w14:textId="77777777" w:rsidTr="00D10F9C">
        <w:trPr>
          <w:trHeight w:val="277"/>
        </w:trPr>
        <w:tc>
          <w:tcPr>
            <w:tcW w:w="2865" w:type="pct"/>
            <w:shd w:val="clear" w:color="auto" w:fill="auto"/>
            <w:noWrap/>
            <w:hideMark/>
          </w:tcPr>
          <w:p w14:paraId="16093B5C" w14:textId="7E0070CA" w:rsidR="003449CD" w:rsidRPr="00D67FE0" w:rsidRDefault="003449CD" w:rsidP="00BF1625">
            <w:pPr>
              <w:jc w:val="both"/>
              <w:rPr>
                <w:rFonts w:ascii="Book Antiqua" w:hAnsi="Book Antiqua" w:cs="Arial"/>
                <w:bCs/>
                <w:sz w:val="22"/>
                <w:szCs w:val="22"/>
              </w:rPr>
            </w:pPr>
            <w:r w:rsidRPr="00D67FE0">
              <w:rPr>
                <w:rFonts w:ascii="Book Antiqua" w:hAnsi="Book Antiqua" w:cs="Arial"/>
                <w:bCs/>
                <w:sz w:val="22"/>
                <w:szCs w:val="22"/>
              </w:rPr>
              <w:t xml:space="preserve">Balance as </w:t>
            </w:r>
            <w:proofErr w:type="gramStart"/>
            <w:r w:rsidRPr="00D67FE0">
              <w:rPr>
                <w:rFonts w:ascii="Book Antiqua" w:hAnsi="Book Antiqua" w:cs="Arial"/>
                <w:bCs/>
                <w:sz w:val="22"/>
                <w:szCs w:val="22"/>
              </w:rPr>
              <w:t>at</w:t>
            </w:r>
            <w:proofErr w:type="gramEnd"/>
            <w:r w:rsidRPr="00D67FE0">
              <w:rPr>
                <w:rFonts w:ascii="Book Antiqua" w:hAnsi="Book Antiqua" w:cs="Arial"/>
                <w:bCs/>
                <w:sz w:val="22"/>
                <w:szCs w:val="22"/>
              </w:rPr>
              <w:t xml:space="preserve"> 1 July 20</w:t>
            </w:r>
            <w:r>
              <w:rPr>
                <w:rFonts w:ascii="Book Antiqua" w:hAnsi="Book Antiqua" w:cs="Arial"/>
                <w:bCs/>
                <w:sz w:val="22"/>
                <w:szCs w:val="22"/>
              </w:rPr>
              <w:t>xx</w:t>
            </w:r>
          </w:p>
        </w:tc>
        <w:tc>
          <w:tcPr>
            <w:tcW w:w="631" w:type="pct"/>
          </w:tcPr>
          <w:p w14:paraId="147D53C6" w14:textId="77777777" w:rsidR="003449CD" w:rsidRPr="00D67FE0" w:rsidRDefault="003449CD" w:rsidP="00BF1625">
            <w:pPr>
              <w:jc w:val="center"/>
              <w:rPr>
                <w:rFonts w:ascii="Book Antiqua" w:hAnsi="Book Antiqua" w:cs="Arial"/>
                <w:bCs/>
                <w:sz w:val="22"/>
                <w:szCs w:val="22"/>
              </w:rPr>
            </w:pPr>
          </w:p>
        </w:tc>
        <w:tc>
          <w:tcPr>
            <w:tcW w:w="1504" w:type="pct"/>
            <w:shd w:val="clear" w:color="auto" w:fill="auto"/>
            <w:noWrap/>
            <w:vAlign w:val="bottom"/>
            <w:hideMark/>
          </w:tcPr>
          <w:p w14:paraId="5328A638" w14:textId="4D49C2AC" w:rsidR="003449CD" w:rsidRPr="00D67FE0" w:rsidRDefault="003449CD" w:rsidP="00BF1625">
            <w:pPr>
              <w:jc w:val="right"/>
              <w:rPr>
                <w:rFonts w:ascii="Book Antiqua" w:hAnsi="Book Antiqua" w:cs="Arial"/>
                <w:bCs/>
                <w:sz w:val="22"/>
                <w:szCs w:val="22"/>
              </w:rPr>
            </w:pPr>
            <w:r>
              <w:rPr>
                <w:rFonts w:ascii="Book Antiqua" w:hAnsi="Book Antiqua" w:cs="Arial"/>
                <w:sz w:val="22"/>
                <w:szCs w:val="22"/>
              </w:rPr>
              <w:t>XX</w:t>
            </w:r>
          </w:p>
        </w:tc>
      </w:tr>
      <w:tr w:rsidR="003449CD" w:rsidRPr="00A10534" w14:paraId="60EE21A0" w14:textId="77777777" w:rsidTr="00D10F9C">
        <w:trPr>
          <w:trHeight w:val="277"/>
        </w:trPr>
        <w:tc>
          <w:tcPr>
            <w:tcW w:w="2865" w:type="pct"/>
            <w:shd w:val="clear" w:color="auto" w:fill="auto"/>
            <w:noWrap/>
            <w:hideMark/>
          </w:tcPr>
          <w:p w14:paraId="76A8B5ED" w14:textId="77777777" w:rsidR="003449CD" w:rsidRPr="00D67FE0" w:rsidRDefault="003449CD" w:rsidP="00BF1625">
            <w:pPr>
              <w:jc w:val="both"/>
              <w:rPr>
                <w:rFonts w:ascii="Book Antiqua" w:hAnsi="Book Antiqua" w:cs="Arial"/>
                <w:bCs/>
                <w:sz w:val="22"/>
                <w:szCs w:val="22"/>
              </w:rPr>
            </w:pPr>
            <w:r w:rsidRPr="00D67FE0">
              <w:rPr>
                <w:rFonts w:ascii="Book Antiqua" w:hAnsi="Book Antiqua" w:cs="Arial"/>
                <w:bCs/>
                <w:sz w:val="22"/>
                <w:szCs w:val="22"/>
              </w:rPr>
              <w:t>Surplus/(deficit) for the period</w:t>
            </w:r>
          </w:p>
        </w:tc>
        <w:tc>
          <w:tcPr>
            <w:tcW w:w="631" w:type="pct"/>
          </w:tcPr>
          <w:p w14:paraId="4F58FDA8" w14:textId="77777777" w:rsidR="003449CD" w:rsidRPr="00D67FE0" w:rsidRDefault="003449CD" w:rsidP="00BF1625">
            <w:pPr>
              <w:jc w:val="center"/>
              <w:rPr>
                <w:rFonts w:ascii="Book Antiqua" w:hAnsi="Book Antiqua" w:cs="Arial"/>
                <w:bCs/>
                <w:sz w:val="22"/>
                <w:szCs w:val="22"/>
              </w:rPr>
            </w:pPr>
          </w:p>
        </w:tc>
        <w:tc>
          <w:tcPr>
            <w:tcW w:w="1504" w:type="pct"/>
            <w:shd w:val="clear" w:color="auto" w:fill="auto"/>
            <w:noWrap/>
            <w:vAlign w:val="bottom"/>
            <w:hideMark/>
          </w:tcPr>
          <w:p w14:paraId="6F1C33DB" w14:textId="66CE0309" w:rsidR="003449CD" w:rsidRPr="00D67FE0" w:rsidRDefault="003449CD" w:rsidP="00BF1625">
            <w:pPr>
              <w:jc w:val="right"/>
              <w:rPr>
                <w:rFonts w:ascii="Book Antiqua" w:hAnsi="Book Antiqua" w:cs="Arial"/>
                <w:bCs/>
                <w:sz w:val="22"/>
                <w:szCs w:val="22"/>
              </w:rPr>
            </w:pPr>
            <w:r>
              <w:rPr>
                <w:rFonts w:ascii="Book Antiqua" w:hAnsi="Book Antiqua" w:cs="Arial"/>
                <w:sz w:val="22"/>
                <w:szCs w:val="22"/>
              </w:rPr>
              <w:t>XX</w:t>
            </w:r>
          </w:p>
        </w:tc>
      </w:tr>
      <w:tr w:rsidR="003449CD" w:rsidRPr="00A10534" w14:paraId="66619E7B" w14:textId="77777777" w:rsidTr="00D10F9C">
        <w:trPr>
          <w:trHeight w:val="277"/>
        </w:trPr>
        <w:tc>
          <w:tcPr>
            <w:tcW w:w="2865" w:type="pct"/>
            <w:shd w:val="clear" w:color="auto" w:fill="auto"/>
            <w:noWrap/>
            <w:hideMark/>
          </w:tcPr>
          <w:p w14:paraId="55224DFC" w14:textId="315B7D9F" w:rsidR="003449CD" w:rsidRPr="00D67FE0" w:rsidRDefault="003449CD" w:rsidP="00BF1625">
            <w:pPr>
              <w:jc w:val="both"/>
              <w:rPr>
                <w:rFonts w:ascii="Book Antiqua" w:hAnsi="Book Antiqua" w:cs="Arial"/>
                <w:bCs/>
                <w:sz w:val="22"/>
                <w:szCs w:val="22"/>
              </w:rPr>
            </w:pPr>
            <w:r w:rsidRPr="00D67FE0">
              <w:rPr>
                <w:rFonts w:ascii="Book Antiqua" w:hAnsi="Book Antiqua" w:cs="Arial"/>
                <w:bCs/>
                <w:sz w:val="22"/>
                <w:szCs w:val="22"/>
              </w:rPr>
              <w:t xml:space="preserve">Balance as </w:t>
            </w:r>
            <w:proofErr w:type="gramStart"/>
            <w:r w:rsidRPr="00D67FE0">
              <w:rPr>
                <w:rFonts w:ascii="Book Antiqua" w:hAnsi="Book Antiqua" w:cs="Arial"/>
                <w:bCs/>
                <w:sz w:val="22"/>
                <w:szCs w:val="22"/>
              </w:rPr>
              <w:t>at</w:t>
            </w:r>
            <w:proofErr w:type="gramEnd"/>
            <w:r w:rsidRPr="00D67FE0">
              <w:rPr>
                <w:rFonts w:ascii="Book Antiqua" w:hAnsi="Book Antiqua" w:cs="Arial"/>
                <w:bCs/>
                <w:sz w:val="22"/>
                <w:szCs w:val="22"/>
              </w:rPr>
              <w:t xml:space="preserve"> 30 June 20</w:t>
            </w:r>
            <w:r>
              <w:rPr>
                <w:rFonts w:ascii="Book Antiqua" w:hAnsi="Book Antiqua" w:cs="Arial"/>
                <w:bCs/>
                <w:sz w:val="22"/>
                <w:szCs w:val="22"/>
              </w:rPr>
              <w:t>xx</w:t>
            </w:r>
          </w:p>
        </w:tc>
        <w:tc>
          <w:tcPr>
            <w:tcW w:w="631" w:type="pct"/>
          </w:tcPr>
          <w:p w14:paraId="5E83DA12" w14:textId="77777777" w:rsidR="003449CD" w:rsidRPr="00D67FE0" w:rsidRDefault="003449CD" w:rsidP="00BF1625">
            <w:pPr>
              <w:jc w:val="center"/>
              <w:rPr>
                <w:rFonts w:ascii="Book Antiqua" w:hAnsi="Book Antiqua" w:cs="Arial"/>
                <w:bCs/>
                <w:sz w:val="22"/>
                <w:szCs w:val="22"/>
              </w:rPr>
            </w:pPr>
          </w:p>
        </w:tc>
        <w:tc>
          <w:tcPr>
            <w:tcW w:w="1504" w:type="pct"/>
            <w:shd w:val="clear" w:color="auto" w:fill="auto"/>
            <w:noWrap/>
            <w:hideMark/>
          </w:tcPr>
          <w:p w14:paraId="356BFB06" w14:textId="7D4C0EF0" w:rsidR="003449CD" w:rsidRPr="00D67FE0" w:rsidRDefault="003449CD" w:rsidP="00BF1625">
            <w:pPr>
              <w:jc w:val="right"/>
              <w:rPr>
                <w:rFonts w:ascii="Book Antiqua" w:hAnsi="Book Antiqua" w:cs="Arial"/>
                <w:bCs/>
                <w:sz w:val="22"/>
                <w:szCs w:val="22"/>
              </w:rPr>
            </w:pPr>
            <w:r>
              <w:rPr>
                <w:rFonts w:ascii="Book Antiqua" w:hAnsi="Book Antiqua" w:cs="Arial"/>
                <w:b/>
                <w:bCs/>
                <w:sz w:val="22"/>
                <w:szCs w:val="22"/>
              </w:rPr>
              <w:t>XXX</w:t>
            </w:r>
          </w:p>
        </w:tc>
      </w:tr>
    </w:tbl>
    <w:p w14:paraId="1C8E765C" w14:textId="77777777" w:rsidR="00AA645C" w:rsidRPr="003C5C7D" w:rsidRDefault="00AA645C" w:rsidP="003C5C7D">
      <w:pPr>
        <w:rPr>
          <w:rFonts w:ascii="Book Antiqua" w:hAnsi="Book Antiqua"/>
          <w:b/>
          <w:bCs/>
          <w:sz w:val="22"/>
          <w:szCs w:val="22"/>
        </w:rPr>
      </w:pPr>
    </w:p>
    <w:p w14:paraId="76C161A7" w14:textId="77777777" w:rsidR="003C5C7D" w:rsidRPr="003C5C7D" w:rsidRDefault="003C5C7D" w:rsidP="003C5C7D">
      <w:pPr>
        <w:rPr>
          <w:rFonts w:ascii="Book Antiqua" w:hAnsi="Book Antiqua"/>
          <w:b/>
          <w:sz w:val="22"/>
          <w:szCs w:val="22"/>
        </w:rPr>
      </w:pPr>
    </w:p>
    <w:p w14:paraId="73CC4C69" w14:textId="66FEC9AF" w:rsidR="003C5C7D" w:rsidRDefault="00761AAF">
      <w:pPr>
        <w:rPr>
          <w:rFonts w:ascii="Book Antiqua" w:hAnsi="Book Antiqua"/>
          <w:b/>
          <w:sz w:val="22"/>
          <w:szCs w:val="22"/>
        </w:rPr>
      </w:pPr>
      <w:r w:rsidRPr="008F0C1D">
        <w:rPr>
          <w:rFonts w:ascii="Book Antiqua" w:hAnsi="Book Antiqua" w:cs="CenturySchoolbook"/>
          <w:sz w:val="22"/>
          <w:szCs w:val="22"/>
        </w:rPr>
        <w:t xml:space="preserve">The notes on </w:t>
      </w:r>
      <w:r>
        <w:rPr>
          <w:rFonts w:ascii="Book Antiqua" w:hAnsi="Book Antiqua" w:cs="CenturySchoolbook"/>
          <w:sz w:val="22"/>
          <w:szCs w:val="22"/>
        </w:rPr>
        <w:t>pages xx</w:t>
      </w:r>
      <w:r w:rsidRPr="00D400CD">
        <w:rPr>
          <w:rFonts w:ascii="Book Antiqua" w:hAnsi="Book Antiqua" w:cs="CenturySchoolbook"/>
          <w:sz w:val="22"/>
          <w:szCs w:val="22"/>
        </w:rPr>
        <w:t xml:space="preserve"> to </w:t>
      </w:r>
      <w:r>
        <w:rPr>
          <w:rFonts w:ascii="Book Antiqua" w:hAnsi="Book Antiqua" w:cs="CenturySchoolbook"/>
          <w:sz w:val="22"/>
          <w:szCs w:val="22"/>
        </w:rPr>
        <w:t>xx</w:t>
      </w:r>
      <w:r w:rsidRPr="008F0C1D">
        <w:rPr>
          <w:rFonts w:ascii="Book Antiqua" w:hAnsi="Book Antiqua" w:cs="CenturySchoolbook"/>
          <w:sz w:val="22"/>
          <w:szCs w:val="22"/>
        </w:rPr>
        <w:t xml:space="preserve"> form an integral part of these </w:t>
      </w:r>
      <w:r w:rsidR="002E1CE9">
        <w:rPr>
          <w:rFonts w:ascii="Book Antiqua" w:hAnsi="Book Antiqua" w:cs="CenturySchoolbook"/>
          <w:sz w:val="22"/>
          <w:szCs w:val="22"/>
        </w:rPr>
        <w:t>Financial Statements</w:t>
      </w:r>
      <w:r w:rsidRPr="008F0C1D">
        <w:rPr>
          <w:rFonts w:ascii="Book Antiqua" w:hAnsi="Book Antiqua" w:cs="CenturySchoolbook"/>
          <w:sz w:val="22"/>
          <w:szCs w:val="22"/>
        </w:rPr>
        <w:t>.</w:t>
      </w:r>
      <w:r w:rsidR="003C5C7D">
        <w:rPr>
          <w:rFonts w:ascii="Book Antiqua" w:hAnsi="Book Antiqua"/>
          <w:b/>
          <w:sz w:val="22"/>
          <w:szCs w:val="22"/>
        </w:rPr>
        <w:br w:type="page"/>
      </w:r>
    </w:p>
    <w:p w14:paraId="7942C7E7" w14:textId="23BB63A2" w:rsidR="004C3B66" w:rsidRPr="006213D8" w:rsidRDefault="00AA5680" w:rsidP="000A418F">
      <w:pPr>
        <w:pStyle w:val="Heading1"/>
        <w:numPr>
          <w:ilvl w:val="0"/>
          <w:numId w:val="11"/>
        </w:numPr>
        <w:tabs>
          <w:tab w:val="num" w:pos="360"/>
          <w:tab w:val="left" w:pos="720"/>
        </w:tabs>
        <w:spacing w:line="360" w:lineRule="auto"/>
        <w:ind w:left="0" w:hanging="720"/>
        <w:jc w:val="both"/>
        <w:rPr>
          <w:rFonts w:ascii="Book Antiqua" w:hAnsi="Book Antiqua"/>
          <w:b/>
          <w:color w:val="17365D" w:themeColor="text2" w:themeShade="BF"/>
          <w:sz w:val="22"/>
          <w:szCs w:val="22"/>
        </w:rPr>
      </w:pPr>
      <w:bookmarkStart w:id="38" w:name="_Toc77056370"/>
      <w:r w:rsidRPr="000A418F">
        <w:rPr>
          <w:rFonts w:ascii="Book Antiqua" w:hAnsi="Book Antiqua"/>
          <w:b/>
          <w:color w:val="17365D" w:themeColor="text2" w:themeShade="BF"/>
          <w:sz w:val="22"/>
          <w:szCs w:val="22"/>
        </w:rPr>
        <w:lastRenderedPageBreak/>
        <w:t xml:space="preserve">STATEMENT OF CASH FLOWS </w:t>
      </w:r>
      <w:r w:rsidR="00AF57D7" w:rsidRPr="000A418F">
        <w:rPr>
          <w:rFonts w:ascii="Book Antiqua" w:hAnsi="Book Antiqua"/>
          <w:b/>
          <w:color w:val="17365D" w:themeColor="text2" w:themeShade="BF"/>
          <w:sz w:val="22"/>
          <w:szCs w:val="22"/>
        </w:rPr>
        <w:t>FOR THE YEAR ENDED 30</w:t>
      </w:r>
      <w:r w:rsidR="00AF57D7" w:rsidRPr="00DE2D6A">
        <w:rPr>
          <w:rFonts w:ascii="Book Antiqua" w:hAnsi="Book Antiqua"/>
          <w:b/>
          <w:color w:val="17365D" w:themeColor="text2" w:themeShade="BF"/>
          <w:sz w:val="22"/>
          <w:szCs w:val="22"/>
          <w:vertAlign w:val="superscript"/>
        </w:rPr>
        <w:t>TH</w:t>
      </w:r>
      <w:r w:rsidR="00AF57D7">
        <w:rPr>
          <w:rFonts w:ascii="Book Antiqua" w:hAnsi="Book Antiqua"/>
          <w:b/>
          <w:color w:val="17365D" w:themeColor="text2" w:themeShade="BF"/>
          <w:sz w:val="22"/>
          <w:szCs w:val="22"/>
        </w:rPr>
        <w:t xml:space="preserve"> JUNE 2021</w:t>
      </w:r>
      <w:bookmarkEnd w:id="38"/>
    </w:p>
    <w:tbl>
      <w:tblPr>
        <w:tblW w:w="5000" w:type="pct"/>
        <w:tblLook w:val="01E0" w:firstRow="1" w:lastRow="1" w:firstColumn="1" w:lastColumn="1" w:noHBand="0" w:noVBand="0"/>
      </w:tblPr>
      <w:tblGrid>
        <w:gridCol w:w="5140"/>
        <w:gridCol w:w="814"/>
        <w:gridCol w:w="1546"/>
        <w:gridCol w:w="1540"/>
      </w:tblGrid>
      <w:tr w:rsidR="00B50CD1" w:rsidRPr="00BA6B12" w14:paraId="3D42A109" w14:textId="77777777" w:rsidTr="005362CF">
        <w:tc>
          <w:tcPr>
            <w:tcW w:w="2843" w:type="pct"/>
            <w:shd w:val="clear" w:color="auto" w:fill="F2F2F2" w:themeFill="background1" w:themeFillShade="F2"/>
            <w:vAlign w:val="bottom"/>
          </w:tcPr>
          <w:p w14:paraId="5FE99BDE" w14:textId="77777777" w:rsidR="00B50CD1" w:rsidRPr="00BA6B12" w:rsidRDefault="00B50CD1" w:rsidP="00226E58">
            <w:pPr>
              <w:jc w:val="both"/>
              <w:rPr>
                <w:rFonts w:ascii="Book Antiqua" w:hAnsi="Book Antiqua"/>
                <w:b/>
                <w:sz w:val="21"/>
                <w:szCs w:val="21"/>
              </w:rPr>
            </w:pPr>
          </w:p>
        </w:tc>
        <w:tc>
          <w:tcPr>
            <w:tcW w:w="450" w:type="pct"/>
            <w:shd w:val="clear" w:color="auto" w:fill="F2F2F2" w:themeFill="background1" w:themeFillShade="F2"/>
          </w:tcPr>
          <w:p w14:paraId="200D82EB" w14:textId="77777777" w:rsidR="00B50CD1" w:rsidRDefault="00B50CD1" w:rsidP="00226E58">
            <w:pPr>
              <w:jc w:val="center"/>
              <w:rPr>
                <w:rFonts w:ascii="Book Antiqua" w:hAnsi="Book Antiqua"/>
                <w:b/>
                <w:bCs/>
                <w:sz w:val="22"/>
                <w:szCs w:val="22"/>
              </w:rPr>
            </w:pPr>
            <w:r>
              <w:rPr>
                <w:rFonts w:ascii="Book Antiqua" w:hAnsi="Book Antiqua"/>
                <w:b/>
                <w:bCs/>
                <w:sz w:val="22"/>
                <w:szCs w:val="22"/>
              </w:rPr>
              <w:t>Note</w:t>
            </w:r>
          </w:p>
        </w:tc>
        <w:tc>
          <w:tcPr>
            <w:tcW w:w="855" w:type="pct"/>
            <w:shd w:val="clear" w:color="auto" w:fill="F2F2F2" w:themeFill="background1" w:themeFillShade="F2"/>
            <w:vAlign w:val="bottom"/>
          </w:tcPr>
          <w:p w14:paraId="41644118" w14:textId="77777777" w:rsidR="00B50CD1" w:rsidRPr="00C478EC" w:rsidRDefault="00B50CD1" w:rsidP="00226E58">
            <w:pPr>
              <w:jc w:val="center"/>
              <w:rPr>
                <w:rFonts w:ascii="Book Antiqua" w:hAnsi="Book Antiqua"/>
                <w:b/>
                <w:bCs/>
                <w:sz w:val="22"/>
                <w:szCs w:val="22"/>
              </w:rPr>
            </w:pPr>
            <w:r>
              <w:rPr>
                <w:rFonts w:ascii="Book Antiqua" w:hAnsi="Book Antiqua"/>
                <w:b/>
                <w:bCs/>
                <w:sz w:val="22"/>
                <w:szCs w:val="22"/>
              </w:rPr>
              <w:t>2020/21</w:t>
            </w:r>
          </w:p>
        </w:tc>
        <w:tc>
          <w:tcPr>
            <w:tcW w:w="852" w:type="pct"/>
            <w:shd w:val="clear" w:color="auto" w:fill="F2F2F2" w:themeFill="background1" w:themeFillShade="F2"/>
            <w:vAlign w:val="bottom"/>
          </w:tcPr>
          <w:p w14:paraId="3E2219C0" w14:textId="77777777" w:rsidR="00B50CD1" w:rsidRPr="00BF1077" w:rsidRDefault="00B50CD1" w:rsidP="00226E58">
            <w:pPr>
              <w:jc w:val="center"/>
              <w:rPr>
                <w:rFonts w:ascii="Book Antiqua" w:hAnsi="Book Antiqua"/>
                <w:b/>
                <w:bCs/>
                <w:sz w:val="22"/>
                <w:szCs w:val="22"/>
              </w:rPr>
            </w:pPr>
            <w:r>
              <w:rPr>
                <w:rFonts w:ascii="Book Antiqua" w:hAnsi="Book Antiqua"/>
                <w:b/>
                <w:bCs/>
                <w:sz w:val="22"/>
                <w:szCs w:val="22"/>
              </w:rPr>
              <w:t>2019/20</w:t>
            </w:r>
          </w:p>
        </w:tc>
      </w:tr>
      <w:tr w:rsidR="00B50CD1" w:rsidRPr="00BA6B12" w14:paraId="561EB216" w14:textId="77777777" w:rsidTr="005362CF">
        <w:tc>
          <w:tcPr>
            <w:tcW w:w="2843" w:type="pct"/>
            <w:shd w:val="clear" w:color="auto" w:fill="F2F2F2" w:themeFill="background1" w:themeFillShade="F2"/>
            <w:vAlign w:val="bottom"/>
          </w:tcPr>
          <w:p w14:paraId="40289848" w14:textId="77777777" w:rsidR="00B50CD1" w:rsidRPr="00BA6B12" w:rsidRDefault="00B50CD1" w:rsidP="00226E58">
            <w:pPr>
              <w:jc w:val="both"/>
              <w:rPr>
                <w:rFonts w:ascii="Book Antiqua" w:hAnsi="Book Antiqua"/>
                <w:b/>
                <w:sz w:val="21"/>
                <w:szCs w:val="21"/>
              </w:rPr>
            </w:pPr>
          </w:p>
        </w:tc>
        <w:tc>
          <w:tcPr>
            <w:tcW w:w="450" w:type="pct"/>
            <w:shd w:val="clear" w:color="auto" w:fill="F2F2F2" w:themeFill="background1" w:themeFillShade="F2"/>
          </w:tcPr>
          <w:p w14:paraId="7066DCF7" w14:textId="77777777" w:rsidR="00B50CD1" w:rsidRPr="00BA6B12" w:rsidRDefault="00B50CD1" w:rsidP="00226E58">
            <w:pPr>
              <w:jc w:val="center"/>
              <w:rPr>
                <w:rFonts w:ascii="Book Antiqua" w:hAnsi="Book Antiqua"/>
                <w:b/>
                <w:bCs/>
                <w:sz w:val="21"/>
                <w:szCs w:val="21"/>
              </w:rPr>
            </w:pPr>
          </w:p>
        </w:tc>
        <w:tc>
          <w:tcPr>
            <w:tcW w:w="855" w:type="pct"/>
            <w:shd w:val="clear" w:color="auto" w:fill="F2F2F2" w:themeFill="background1" w:themeFillShade="F2"/>
          </w:tcPr>
          <w:p w14:paraId="3537F5A1" w14:textId="77777777" w:rsidR="00B50CD1" w:rsidRPr="00BA6B12" w:rsidRDefault="00B50CD1" w:rsidP="00226E58">
            <w:pPr>
              <w:jc w:val="center"/>
              <w:rPr>
                <w:rFonts w:ascii="Book Antiqua" w:hAnsi="Book Antiqua"/>
                <w:b/>
                <w:bCs/>
                <w:sz w:val="21"/>
                <w:szCs w:val="21"/>
              </w:rPr>
            </w:pPr>
            <w:r w:rsidRPr="00BA6B12">
              <w:rPr>
                <w:rFonts w:ascii="Book Antiqua" w:hAnsi="Book Antiqua"/>
                <w:b/>
                <w:bCs/>
                <w:sz w:val="21"/>
                <w:szCs w:val="21"/>
              </w:rPr>
              <w:t>KShs ‘000</w:t>
            </w:r>
          </w:p>
        </w:tc>
        <w:tc>
          <w:tcPr>
            <w:tcW w:w="852" w:type="pct"/>
            <w:shd w:val="clear" w:color="auto" w:fill="F2F2F2" w:themeFill="background1" w:themeFillShade="F2"/>
          </w:tcPr>
          <w:p w14:paraId="3ED6EBBE" w14:textId="77777777" w:rsidR="00B50CD1" w:rsidRPr="00BA6B12" w:rsidRDefault="00B50CD1" w:rsidP="00226E58">
            <w:pPr>
              <w:jc w:val="center"/>
              <w:rPr>
                <w:rFonts w:ascii="Book Antiqua" w:hAnsi="Book Antiqua"/>
                <w:b/>
                <w:bCs/>
                <w:sz w:val="21"/>
                <w:szCs w:val="21"/>
              </w:rPr>
            </w:pPr>
            <w:r w:rsidRPr="00BA6B12">
              <w:rPr>
                <w:rFonts w:ascii="Book Antiqua" w:hAnsi="Book Antiqua"/>
                <w:b/>
                <w:bCs/>
                <w:sz w:val="21"/>
                <w:szCs w:val="21"/>
              </w:rPr>
              <w:t>KShs ‘000</w:t>
            </w:r>
          </w:p>
        </w:tc>
      </w:tr>
      <w:tr w:rsidR="008C3C86" w:rsidRPr="00BA6B12" w14:paraId="251470E0" w14:textId="77777777" w:rsidTr="005362CF">
        <w:tc>
          <w:tcPr>
            <w:tcW w:w="2843" w:type="pct"/>
            <w:shd w:val="clear" w:color="auto" w:fill="FFFFFF" w:themeFill="background1"/>
            <w:vAlign w:val="bottom"/>
          </w:tcPr>
          <w:p w14:paraId="2B555A70" w14:textId="7CFADAE6" w:rsidR="008C3C86" w:rsidRPr="00BA6B12" w:rsidRDefault="008C3C86" w:rsidP="00226E58">
            <w:pPr>
              <w:jc w:val="both"/>
              <w:rPr>
                <w:rFonts w:ascii="Book Antiqua" w:hAnsi="Book Antiqua"/>
                <w:b/>
                <w:sz w:val="21"/>
                <w:szCs w:val="21"/>
              </w:rPr>
            </w:pPr>
            <w:r>
              <w:rPr>
                <w:rFonts w:ascii="Book Antiqua" w:hAnsi="Book Antiqua"/>
                <w:b/>
                <w:sz w:val="21"/>
                <w:szCs w:val="21"/>
              </w:rPr>
              <w:t>CASH FLOWS FROM OPERATIONS</w:t>
            </w:r>
          </w:p>
        </w:tc>
        <w:tc>
          <w:tcPr>
            <w:tcW w:w="450" w:type="pct"/>
            <w:shd w:val="clear" w:color="auto" w:fill="FFFFFF" w:themeFill="background1"/>
          </w:tcPr>
          <w:p w14:paraId="047B453F" w14:textId="77777777" w:rsidR="008C3C86" w:rsidRPr="00BA6B12" w:rsidRDefault="008C3C86" w:rsidP="00226E58">
            <w:pPr>
              <w:jc w:val="center"/>
              <w:rPr>
                <w:rFonts w:ascii="Book Antiqua" w:hAnsi="Book Antiqua"/>
                <w:b/>
                <w:bCs/>
                <w:sz w:val="21"/>
                <w:szCs w:val="21"/>
              </w:rPr>
            </w:pPr>
          </w:p>
        </w:tc>
        <w:tc>
          <w:tcPr>
            <w:tcW w:w="855" w:type="pct"/>
            <w:shd w:val="clear" w:color="auto" w:fill="FFFFFF" w:themeFill="background1"/>
          </w:tcPr>
          <w:p w14:paraId="081C2B1A" w14:textId="77777777" w:rsidR="008C3C86" w:rsidRPr="00BA6B12" w:rsidRDefault="008C3C86" w:rsidP="00226E58">
            <w:pPr>
              <w:jc w:val="center"/>
              <w:rPr>
                <w:rFonts w:ascii="Book Antiqua" w:hAnsi="Book Antiqua"/>
                <w:b/>
                <w:bCs/>
                <w:sz w:val="21"/>
                <w:szCs w:val="21"/>
              </w:rPr>
            </w:pPr>
          </w:p>
        </w:tc>
        <w:tc>
          <w:tcPr>
            <w:tcW w:w="852" w:type="pct"/>
            <w:shd w:val="clear" w:color="auto" w:fill="FFFFFF" w:themeFill="background1"/>
          </w:tcPr>
          <w:p w14:paraId="3BAE342D" w14:textId="77777777" w:rsidR="008C3C86" w:rsidRPr="00BA6B12" w:rsidRDefault="008C3C86" w:rsidP="00226E58">
            <w:pPr>
              <w:jc w:val="center"/>
              <w:rPr>
                <w:rFonts w:ascii="Book Antiqua" w:hAnsi="Book Antiqua"/>
                <w:b/>
                <w:bCs/>
                <w:sz w:val="21"/>
                <w:szCs w:val="21"/>
              </w:rPr>
            </w:pPr>
          </w:p>
        </w:tc>
      </w:tr>
      <w:tr w:rsidR="00B50CD1" w:rsidRPr="00BA6B12" w14:paraId="7CD09344" w14:textId="77777777" w:rsidTr="005362CF">
        <w:tc>
          <w:tcPr>
            <w:tcW w:w="2843" w:type="pct"/>
            <w:vAlign w:val="bottom"/>
          </w:tcPr>
          <w:p w14:paraId="72A2DC91" w14:textId="77777777" w:rsidR="00B50CD1" w:rsidRPr="00BA6B12" w:rsidRDefault="00B50CD1" w:rsidP="00226E58">
            <w:pPr>
              <w:jc w:val="both"/>
              <w:rPr>
                <w:rFonts w:ascii="Book Antiqua" w:hAnsi="Book Antiqua"/>
                <w:bCs/>
                <w:sz w:val="21"/>
                <w:szCs w:val="21"/>
              </w:rPr>
            </w:pPr>
            <w:r>
              <w:rPr>
                <w:rFonts w:ascii="Book Antiqua" w:hAnsi="Book Antiqua"/>
                <w:bCs/>
                <w:sz w:val="21"/>
                <w:szCs w:val="21"/>
              </w:rPr>
              <w:t>Surplus for the year</w:t>
            </w:r>
          </w:p>
        </w:tc>
        <w:tc>
          <w:tcPr>
            <w:tcW w:w="450" w:type="pct"/>
          </w:tcPr>
          <w:p w14:paraId="6CF49A10" w14:textId="3B89F42F" w:rsidR="00B50CD1" w:rsidRDefault="00B50CD1" w:rsidP="00226E58">
            <w:pPr>
              <w:jc w:val="center"/>
              <w:rPr>
                <w:rFonts w:ascii="Book Antiqua" w:hAnsi="Book Antiqua" w:cs="Arial"/>
                <w:sz w:val="21"/>
                <w:szCs w:val="21"/>
              </w:rPr>
            </w:pPr>
            <w:r>
              <w:rPr>
                <w:rFonts w:ascii="Book Antiqua" w:hAnsi="Book Antiqua" w:cs="Arial"/>
                <w:sz w:val="21"/>
                <w:szCs w:val="21"/>
              </w:rPr>
              <w:t>1</w:t>
            </w:r>
            <w:r w:rsidR="00E86CA2">
              <w:rPr>
                <w:rFonts w:ascii="Book Antiqua" w:hAnsi="Book Antiqua" w:cs="Arial"/>
                <w:sz w:val="21"/>
                <w:szCs w:val="21"/>
              </w:rPr>
              <w:t>1</w:t>
            </w:r>
          </w:p>
        </w:tc>
        <w:tc>
          <w:tcPr>
            <w:tcW w:w="855" w:type="pct"/>
            <w:shd w:val="clear" w:color="auto" w:fill="auto"/>
            <w:vAlign w:val="center"/>
          </w:tcPr>
          <w:p w14:paraId="7EC74D85" w14:textId="77777777" w:rsidR="00B50CD1" w:rsidRPr="00BA6B12" w:rsidRDefault="00B50CD1" w:rsidP="00226E58">
            <w:pPr>
              <w:jc w:val="right"/>
              <w:rPr>
                <w:rFonts w:ascii="Book Antiqua" w:hAnsi="Book Antiqua" w:cs="Arial"/>
                <w:sz w:val="21"/>
                <w:szCs w:val="21"/>
              </w:rPr>
            </w:pPr>
            <w:r>
              <w:rPr>
                <w:rFonts w:ascii="Book Antiqua" w:hAnsi="Book Antiqua" w:cs="Arial"/>
                <w:sz w:val="21"/>
                <w:szCs w:val="21"/>
              </w:rPr>
              <w:t>XX</w:t>
            </w:r>
          </w:p>
        </w:tc>
        <w:tc>
          <w:tcPr>
            <w:tcW w:w="852" w:type="pct"/>
            <w:vAlign w:val="center"/>
          </w:tcPr>
          <w:p w14:paraId="3EF5F54E" w14:textId="77777777" w:rsidR="00B50CD1" w:rsidRPr="00BA6B12" w:rsidRDefault="00B50CD1" w:rsidP="00226E58">
            <w:pPr>
              <w:jc w:val="right"/>
              <w:rPr>
                <w:rFonts w:ascii="Book Antiqua" w:hAnsi="Book Antiqua" w:cs="Arial"/>
                <w:sz w:val="21"/>
                <w:szCs w:val="21"/>
              </w:rPr>
            </w:pPr>
            <w:r>
              <w:rPr>
                <w:rFonts w:ascii="Book Antiqua" w:hAnsi="Book Antiqua" w:cs="Arial"/>
                <w:sz w:val="21"/>
                <w:szCs w:val="21"/>
              </w:rPr>
              <w:t>XX</w:t>
            </w:r>
          </w:p>
        </w:tc>
      </w:tr>
      <w:tr w:rsidR="00B50CD1" w:rsidRPr="00BA6B12" w14:paraId="66F32347" w14:textId="77777777" w:rsidTr="005362CF">
        <w:tc>
          <w:tcPr>
            <w:tcW w:w="2843" w:type="pct"/>
            <w:vAlign w:val="bottom"/>
          </w:tcPr>
          <w:p w14:paraId="71A8EF0F" w14:textId="77777777" w:rsidR="00B50CD1" w:rsidRPr="00BA6B12" w:rsidRDefault="00B50CD1" w:rsidP="00226E58">
            <w:pPr>
              <w:jc w:val="both"/>
              <w:rPr>
                <w:rFonts w:ascii="Book Antiqua" w:hAnsi="Book Antiqua"/>
                <w:bCs/>
                <w:i/>
                <w:iCs/>
                <w:sz w:val="21"/>
                <w:szCs w:val="21"/>
              </w:rPr>
            </w:pPr>
            <w:r>
              <w:rPr>
                <w:rFonts w:ascii="Book Antiqua" w:hAnsi="Book Antiqua"/>
                <w:bCs/>
                <w:i/>
                <w:iCs/>
                <w:sz w:val="21"/>
                <w:szCs w:val="21"/>
              </w:rPr>
              <w:t>Adjustments for:</w:t>
            </w:r>
          </w:p>
        </w:tc>
        <w:tc>
          <w:tcPr>
            <w:tcW w:w="450" w:type="pct"/>
          </w:tcPr>
          <w:p w14:paraId="78E7F49A" w14:textId="77777777" w:rsidR="00B50CD1" w:rsidRPr="00BA6B12" w:rsidRDefault="00B50CD1" w:rsidP="00226E58">
            <w:pPr>
              <w:jc w:val="center"/>
              <w:rPr>
                <w:rFonts w:ascii="Book Antiqua" w:hAnsi="Book Antiqua" w:cs="Arial"/>
                <w:sz w:val="21"/>
                <w:szCs w:val="21"/>
              </w:rPr>
            </w:pPr>
          </w:p>
        </w:tc>
        <w:tc>
          <w:tcPr>
            <w:tcW w:w="855" w:type="pct"/>
            <w:shd w:val="clear" w:color="auto" w:fill="auto"/>
            <w:vAlign w:val="center"/>
          </w:tcPr>
          <w:p w14:paraId="759FB659" w14:textId="77777777" w:rsidR="00B50CD1" w:rsidRPr="00BA6B12" w:rsidRDefault="00B50CD1" w:rsidP="00226E58">
            <w:pPr>
              <w:jc w:val="right"/>
              <w:rPr>
                <w:rFonts w:ascii="Book Antiqua" w:hAnsi="Book Antiqua" w:cs="Arial"/>
                <w:sz w:val="21"/>
                <w:szCs w:val="21"/>
              </w:rPr>
            </w:pPr>
          </w:p>
        </w:tc>
        <w:tc>
          <w:tcPr>
            <w:tcW w:w="852" w:type="pct"/>
            <w:vAlign w:val="center"/>
          </w:tcPr>
          <w:p w14:paraId="0B235EA9" w14:textId="77777777" w:rsidR="00B50CD1" w:rsidRPr="00BA6B12" w:rsidRDefault="00B50CD1" w:rsidP="00226E58">
            <w:pPr>
              <w:jc w:val="right"/>
              <w:rPr>
                <w:rFonts w:ascii="Book Antiqua" w:hAnsi="Book Antiqua" w:cs="Arial"/>
                <w:sz w:val="21"/>
                <w:szCs w:val="21"/>
              </w:rPr>
            </w:pPr>
          </w:p>
        </w:tc>
      </w:tr>
      <w:tr w:rsidR="00B50CD1" w:rsidRPr="00BA6B12" w14:paraId="2CE0CF6E" w14:textId="77777777" w:rsidTr="005362CF">
        <w:tc>
          <w:tcPr>
            <w:tcW w:w="2843" w:type="pct"/>
            <w:vAlign w:val="bottom"/>
          </w:tcPr>
          <w:p w14:paraId="189D493D" w14:textId="77777777" w:rsidR="00B50CD1" w:rsidRDefault="00B50CD1" w:rsidP="00226E58">
            <w:pPr>
              <w:jc w:val="both"/>
              <w:rPr>
                <w:rFonts w:ascii="Book Antiqua" w:hAnsi="Book Antiqua"/>
                <w:bCs/>
                <w:sz w:val="21"/>
                <w:szCs w:val="21"/>
              </w:rPr>
            </w:pPr>
            <w:r>
              <w:rPr>
                <w:rFonts w:ascii="Book Antiqua" w:hAnsi="Book Antiqua"/>
                <w:bCs/>
                <w:sz w:val="21"/>
                <w:szCs w:val="21"/>
              </w:rPr>
              <w:t>Finance Income</w:t>
            </w:r>
          </w:p>
        </w:tc>
        <w:tc>
          <w:tcPr>
            <w:tcW w:w="450" w:type="pct"/>
          </w:tcPr>
          <w:p w14:paraId="650F78F5" w14:textId="77777777" w:rsidR="00B50CD1" w:rsidRDefault="00B50CD1" w:rsidP="00226E58">
            <w:pPr>
              <w:jc w:val="center"/>
              <w:rPr>
                <w:rFonts w:ascii="Book Antiqua" w:hAnsi="Book Antiqua" w:cs="Arial"/>
                <w:sz w:val="21"/>
                <w:szCs w:val="21"/>
              </w:rPr>
            </w:pPr>
            <w:r>
              <w:rPr>
                <w:rFonts w:ascii="Book Antiqua" w:hAnsi="Book Antiqua" w:cs="Arial"/>
                <w:sz w:val="21"/>
                <w:szCs w:val="21"/>
              </w:rPr>
              <w:t>2</w:t>
            </w:r>
          </w:p>
        </w:tc>
        <w:tc>
          <w:tcPr>
            <w:tcW w:w="855" w:type="pct"/>
            <w:shd w:val="clear" w:color="auto" w:fill="auto"/>
            <w:vAlign w:val="center"/>
          </w:tcPr>
          <w:p w14:paraId="1DA03A01" w14:textId="77777777" w:rsidR="00B50CD1" w:rsidRPr="00BA6B12" w:rsidRDefault="00B50CD1" w:rsidP="00226E58">
            <w:pPr>
              <w:jc w:val="right"/>
              <w:rPr>
                <w:rFonts w:ascii="Book Antiqua" w:hAnsi="Book Antiqua" w:cs="Arial"/>
                <w:sz w:val="21"/>
                <w:szCs w:val="21"/>
              </w:rPr>
            </w:pPr>
            <w:r>
              <w:rPr>
                <w:rFonts w:ascii="Book Antiqua" w:hAnsi="Book Antiqua" w:cs="Arial"/>
                <w:sz w:val="21"/>
                <w:szCs w:val="21"/>
              </w:rPr>
              <w:t>(XX)</w:t>
            </w:r>
          </w:p>
        </w:tc>
        <w:tc>
          <w:tcPr>
            <w:tcW w:w="852" w:type="pct"/>
            <w:vAlign w:val="center"/>
          </w:tcPr>
          <w:p w14:paraId="26DDFA87" w14:textId="77777777" w:rsidR="00B50CD1" w:rsidRPr="00BA6B12" w:rsidRDefault="00B50CD1" w:rsidP="00226E58">
            <w:pPr>
              <w:jc w:val="right"/>
              <w:rPr>
                <w:rFonts w:ascii="Book Antiqua" w:hAnsi="Book Antiqua" w:cs="Arial"/>
                <w:sz w:val="21"/>
                <w:szCs w:val="21"/>
              </w:rPr>
            </w:pPr>
            <w:r>
              <w:rPr>
                <w:rFonts w:ascii="Book Antiqua" w:hAnsi="Book Antiqua" w:cs="Arial"/>
                <w:sz w:val="21"/>
                <w:szCs w:val="21"/>
              </w:rPr>
              <w:t>(XX)</w:t>
            </w:r>
          </w:p>
        </w:tc>
      </w:tr>
      <w:tr w:rsidR="00B50CD1" w:rsidRPr="00BA6B12" w14:paraId="5DB6BE62" w14:textId="77777777" w:rsidTr="005362CF">
        <w:tc>
          <w:tcPr>
            <w:tcW w:w="2843" w:type="pct"/>
            <w:vAlign w:val="bottom"/>
          </w:tcPr>
          <w:p w14:paraId="47828641" w14:textId="77777777" w:rsidR="00B50CD1" w:rsidRPr="00F072B2" w:rsidRDefault="00B50CD1" w:rsidP="00226E58">
            <w:pPr>
              <w:jc w:val="both"/>
              <w:rPr>
                <w:rFonts w:ascii="Book Antiqua" w:hAnsi="Book Antiqua"/>
                <w:b/>
                <w:sz w:val="21"/>
                <w:szCs w:val="21"/>
              </w:rPr>
            </w:pPr>
            <w:r w:rsidRPr="00F072B2">
              <w:rPr>
                <w:rFonts w:ascii="Book Antiqua" w:hAnsi="Book Antiqua"/>
                <w:b/>
                <w:sz w:val="21"/>
                <w:szCs w:val="21"/>
              </w:rPr>
              <w:t>Operating income before Working Capital Changes</w:t>
            </w:r>
          </w:p>
        </w:tc>
        <w:tc>
          <w:tcPr>
            <w:tcW w:w="450" w:type="pct"/>
          </w:tcPr>
          <w:p w14:paraId="7565368A" w14:textId="77777777" w:rsidR="00B50CD1" w:rsidRPr="00BA6B12" w:rsidRDefault="00B50CD1" w:rsidP="00226E58">
            <w:pPr>
              <w:jc w:val="center"/>
              <w:rPr>
                <w:rFonts w:ascii="Book Antiqua" w:hAnsi="Book Antiqua" w:cs="Arial"/>
                <w:sz w:val="21"/>
                <w:szCs w:val="21"/>
              </w:rPr>
            </w:pPr>
          </w:p>
        </w:tc>
        <w:tc>
          <w:tcPr>
            <w:tcW w:w="855" w:type="pct"/>
            <w:shd w:val="clear" w:color="auto" w:fill="auto"/>
            <w:vAlign w:val="center"/>
          </w:tcPr>
          <w:p w14:paraId="46EA3E8C" w14:textId="77777777" w:rsidR="00B50CD1" w:rsidRPr="00BA6B12" w:rsidRDefault="00B50CD1" w:rsidP="00226E58">
            <w:pPr>
              <w:jc w:val="right"/>
              <w:rPr>
                <w:rFonts w:ascii="Book Antiqua" w:hAnsi="Book Antiqua" w:cs="Arial"/>
                <w:sz w:val="21"/>
                <w:szCs w:val="21"/>
              </w:rPr>
            </w:pPr>
            <w:r w:rsidRPr="002D4C66">
              <w:rPr>
                <w:rFonts w:ascii="Book Antiqua" w:hAnsi="Book Antiqua" w:cs="Arial"/>
                <w:b/>
                <w:bCs/>
                <w:sz w:val="21"/>
                <w:szCs w:val="21"/>
              </w:rPr>
              <w:t>XXX</w:t>
            </w:r>
          </w:p>
        </w:tc>
        <w:tc>
          <w:tcPr>
            <w:tcW w:w="852" w:type="pct"/>
            <w:vAlign w:val="center"/>
          </w:tcPr>
          <w:p w14:paraId="236E68C9" w14:textId="77777777" w:rsidR="00B50CD1" w:rsidRPr="00BA6B12" w:rsidRDefault="00B50CD1" w:rsidP="00226E58">
            <w:pPr>
              <w:jc w:val="right"/>
              <w:rPr>
                <w:rFonts w:ascii="Book Antiqua" w:hAnsi="Book Antiqua" w:cs="Arial"/>
                <w:sz w:val="21"/>
                <w:szCs w:val="21"/>
              </w:rPr>
            </w:pPr>
            <w:r w:rsidRPr="002D4C66">
              <w:rPr>
                <w:rFonts w:ascii="Book Antiqua" w:hAnsi="Book Antiqua" w:cs="Arial"/>
                <w:b/>
                <w:bCs/>
                <w:sz w:val="21"/>
                <w:szCs w:val="21"/>
              </w:rPr>
              <w:t>XXX</w:t>
            </w:r>
          </w:p>
        </w:tc>
      </w:tr>
      <w:tr w:rsidR="00B50CD1" w:rsidRPr="00BA6B12" w14:paraId="718770C3" w14:textId="77777777" w:rsidTr="005362CF">
        <w:tc>
          <w:tcPr>
            <w:tcW w:w="2843" w:type="pct"/>
            <w:vAlign w:val="bottom"/>
          </w:tcPr>
          <w:p w14:paraId="46B2ADDD" w14:textId="77777777" w:rsidR="00B50CD1" w:rsidRPr="0006534D" w:rsidRDefault="00B50CD1" w:rsidP="00226E58">
            <w:pPr>
              <w:jc w:val="both"/>
              <w:rPr>
                <w:rFonts w:ascii="Book Antiqua" w:hAnsi="Book Antiqua"/>
                <w:bCs/>
                <w:sz w:val="21"/>
                <w:szCs w:val="21"/>
              </w:rPr>
            </w:pPr>
          </w:p>
        </w:tc>
        <w:tc>
          <w:tcPr>
            <w:tcW w:w="450" w:type="pct"/>
          </w:tcPr>
          <w:p w14:paraId="4FC4BF37" w14:textId="77777777" w:rsidR="00B50CD1" w:rsidRPr="00BA6B12" w:rsidRDefault="00B50CD1" w:rsidP="00226E58">
            <w:pPr>
              <w:jc w:val="center"/>
              <w:rPr>
                <w:rFonts w:ascii="Book Antiqua" w:hAnsi="Book Antiqua" w:cs="Arial"/>
                <w:sz w:val="21"/>
                <w:szCs w:val="21"/>
              </w:rPr>
            </w:pPr>
          </w:p>
        </w:tc>
        <w:tc>
          <w:tcPr>
            <w:tcW w:w="855" w:type="pct"/>
            <w:shd w:val="clear" w:color="auto" w:fill="auto"/>
            <w:vAlign w:val="center"/>
          </w:tcPr>
          <w:p w14:paraId="49E88935" w14:textId="77777777" w:rsidR="00B50CD1" w:rsidRPr="00BA6B12" w:rsidRDefault="00B50CD1" w:rsidP="00226E58">
            <w:pPr>
              <w:jc w:val="right"/>
              <w:rPr>
                <w:rFonts w:ascii="Book Antiqua" w:hAnsi="Book Antiqua" w:cs="Arial"/>
                <w:sz w:val="21"/>
                <w:szCs w:val="21"/>
              </w:rPr>
            </w:pPr>
          </w:p>
        </w:tc>
        <w:tc>
          <w:tcPr>
            <w:tcW w:w="852" w:type="pct"/>
            <w:vAlign w:val="center"/>
          </w:tcPr>
          <w:p w14:paraId="78E48321" w14:textId="77777777" w:rsidR="00B50CD1" w:rsidRPr="00BA6B12" w:rsidRDefault="00B50CD1" w:rsidP="00226E58">
            <w:pPr>
              <w:jc w:val="right"/>
              <w:rPr>
                <w:rFonts w:ascii="Book Antiqua" w:hAnsi="Book Antiqua" w:cs="Arial"/>
                <w:sz w:val="21"/>
                <w:szCs w:val="21"/>
              </w:rPr>
            </w:pPr>
          </w:p>
        </w:tc>
      </w:tr>
      <w:tr w:rsidR="00B50CD1" w:rsidRPr="00BA6B12" w14:paraId="76E13133" w14:textId="77777777" w:rsidTr="005362CF">
        <w:tc>
          <w:tcPr>
            <w:tcW w:w="2843" w:type="pct"/>
            <w:vAlign w:val="bottom"/>
          </w:tcPr>
          <w:p w14:paraId="73FDD8B4" w14:textId="77777777" w:rsidR="00B50CD1" w:rsidRPr="00BA6B12" w:rsidRDefault="00B50CD1" w:rsidP="00226E58">
            <w:pPr>
              <w:jc w:val="both"/>
              <w:rPr>
                <w:rFonts w:ascii="Book Antiqua" w:hAnsi="Book Antiqua"/>
                <w:bCs/>
                <w:i/>
                <w:iCs/>
                <w:sz w:val="21"/>
                <w:szCs w:val="21"/>
              </w:rPr>
            </w:pPr>
            <w:r w:rsidRPr="00BA6B12">
              <w:rPr>
                <w:rFonts w:ascii="Book Antiqua" w:hAnsi="Book Antiqua"/>
                <w:bCs/>
                <w:i/>
                <w:iCs/>
                <w:sz w:val="21"/>
                <w:szCs w:val="21"/>
              </w:rPr>
              <w:t>Changes in working capital balances:</w:t>
            </w:r>
          </w:p>
        </w:tc>
        <w:tc>
          <w:tcPr>
            <w:tcW w:w="450" w:type="pct"/>
          </w:tcPr>
          <w:p w14:paraId="6C6F78EF" w14:textId="77777777" w:rsidR="00B50CD1" w:rsidRPr="00BA6B12" w:rsidRDefault="00B50CD1" w:rsidP="00226E58">
            <w:pPr>
              <w:jc w:val="center"/>
              <w:rPr>
                <w:rFonts w:ascii="Book Antiqua" w:hAnsi="Book Antiqua" w:cs="Arial"/>
                <w:sz w:val="21"/>
                <w:szCs w:val="21"/>
              </w:rPr>
            </w:pPr>
          </w:p>
        </w:tc>
        <w:tc>
          <w:tcPr>
            <w:tcW w:w="855" w:type="pct"/>
            <w:shd w:val="clear" w:color="auto" w:fill="auto"/>
            <w:vAlign w:val="center"/>
          </w:tcPr>
          <w:p w14:paraId="0B7F594C" w14:textId="77777777" w:rsidR="00B50CD1" w:rsidRPr="00BA6B12" w:rsidRDefault="00B50CD1" w:rsidP="00226E58">
            <w:pPr>
              <w:jc w:val="right"/>
              <w:rPr>
                <w:rFonts w:ascii="Book Antiqua" w:hAnsi="Book Antiqua" w:cs="Arial"/>
                <w:sz w:val="21"/>
                <w:szCs w:val="21"/>
              </w:rPr>
            </w:pPr>
          </w:p>
        </w:tc>
        <w:tc>
          <w:tcPr>
            <w:tcW w:w="852" w:type="pct"/>
            <w:vAlign w:val="center"/>
          </w:tcPr>
          <w:p w14:paraId="2F915E73" w14:textId="77777777" w:rsidR="00B50CD1" w:rsidRPr="00BA6B12" w:rsidRDefault="00B50CD1" w:rsidP="00226E58">
            <w:pPr>
              <w:jc w:val="right"/>
              <w:rPr>
                <w:rFonts w:ascii="Book Antiqua" w:hAnsi="Book Antiqua" w:cs="Arial"/>
                <w:sz w:val="21"/>
                <w:szCs w:val="21"/>
              </w:rPr>
            </w:pPr>
          </w:p>
        </w:tc>
      </w:tr>
      <w:tr w:rsidR="00B50CD1" w:rsidRPr="00BA6B12" w14:paraId="2AD22A7D" w14:textId="77777777" w:rsidTr="005362CF">
        <w:tc>
          <w:tcPr>
            <w:tcW w:w="2843" w:type="pct"/>
            <w:vAlign w:val="bottom"/>
          </w:tcPr>
          <w:p w14:paraId="3829600C" w14:textId="77777777" w:rsidR="00B50CD1" w:rsidRPr="00BA6B12" w:rsidRDefault="00B50CD1" w:rsidP="00226E58">
            <w:pPr>
              <w:jc w:val="both"/>
              <w:rPr>
                <w:rFonts w:ascii="Book Antiqua" w:hAnsi="Book Antiqua"/>
                <w:bCs/>
                <w:sz w:val="21"/>
                <w:szCs w:val="21"/>
              </w:rPr>
            </w:pPr>
            <w:r w:rsidRPr="00BA6B12">
              <w:rPr>
                <w:rFonts w:ascii="Book Antiqua" w:hAnsi="Book Antiqua"/>
                <w:bCs/>
                <w:sz w:val="21"/>
                <w:szCs w:val="21"/>
              </w:rPr>
              <w:t xml:space="preserve">(Decrease)/Increase in </w:t>
            </w:r>
            <w:r>
              <w:rPr>
                <w:rFonts w:ascii="Book Antiqua" w:hAnsi="Book Antiqua"/>
                <w:bCs/>
                <w:sz w:val="21"/>
                <w:szCs w:val="21"/>
              </w:rPr>
              <w:t>Receivables</w:t>
            </w:r>
          </w:p>
        </w:tc>
        <w:tc>
          <w:tcPr>
            <w:tcW w:w="450" w:type="pct"/>
          </w:tcPr>
          <w:p w14:paraId="26568334" w14:textId="48A9B15E" w:rsidR="00B50CD1" w:rsidRPr="00BA6B12" w:rsidRDefault="00D10F9C" w:rsidP="00226E58">
            <w:pPr>
              <w:jc w:val="center"/>
              <w:rPr>
                <w:rFonts w:ascii="Book Antiqua" w:hAnsi="Book Antiqua" w:cs="Arial"/>
                <w:sz w:val="21"/>
                <w:szCs w:val="21"/>
              </w:rPr>
            </w:pPr>
            <w:r>
              <w:rPr>
                <w:rFonts w:ascii="Book Antiqua" w:hAnsi="Book Antiqua" w:cs="Arial"/>
                <w:sz w:val="21"/>
                <w:szCs w:val="21"/>
              </w:rPr>
              <w:t>8</w:t>
            </w:r>
          </w:p>
        </w:tc>
        <w:tc>
          <w:tcPr>
            <w:tcW w:w="855" w:type="pct"/>
            <w:shd w:val="clear" w:color="auto" w:fill="auto"/>
            <w:vAlign w:val="center"/>
          </w:tcPr>
          <w:p w14:paraId="5FF4295F" w14:textId="77777777" w:rsidR="00B50CD1" w:rsidRPr="00BA6B12" w:rsidRDefault="00B50CD1" w:rsidP="00226E58">
            <w:pPr>
              <w:jc w:val="right"/>
              <w:rPr>
                <w:rFonts w:ascii="Book Antiqua" w:hAnsi="Book Antiqua" w:cs="Arial"/>
                <w:sz w:val="21"/>
                <w:szCs w:val="21"/>
              </w:rPr>
            </w:pPr>
            <w:r>
              <w:rPr>
                <w:rFonts w:ascii="Book Antiqua" w:hAnsi="Book Antiqua" w:cs="Arial"/>
                <w:sz w:val="21"/>
                <w:szCs w:val="21"/>
              </w:rPr>
              <w:t>XX</w:t>
            </w:r>
          </w:p>
        </w:tc>
        <w:tc>
          <w:tcPr>
            <w:tcW w:w="852" w:type="pct"/>
            <w:vAlign w:val="center"/>
          </w:tcPr>
          <w:p w14:paraId="34E4064B" w14:textId="77777777" w:rsidR="00B50CD1" w:rsidRPr="00BA6B12" w:rsidRDefault="00B50CD1" w:rsidP="00226E58">
            <w:pPr>
              <w:jc w:val="right"/>
              <w:rPr>
                <w:rFonts w:ascii="Book Antiqua" w:hAnsi="Book Antiqua" w:cs="Arial"/>
                <w:sz w:val="21"/>
                <w:szCs w:val="21"/>
              </w:rPr>
            </w:pPr>
            <w:r>
              <w:rPr>
                <w:rFonts w:ascii="Book Antiqua" w:hAnsi="Book Antiqua" w:cs="Arial"/>
                <w:sz w:val="21"/>
                <w:szCs w:val="21"/>
              </w:rPr>
              <w:t>XX</w:t>
            </w:r>
          </w:p>
        </w:tc>
      </w:tr>
      <w:tr w:rsidR="00B50CD1" w:rsidRPr="00BA6B12" w14:paraId="11E74A97" w14:textId="77777777" w:rsidTr="005362CF">
        <w:tc>
          <w:tcPr>
            <w:tcW w:w="2843" w:type="pct"/>
            <w:vAlign w:val="bottom"/>
          </w:tcPr>
          <w:p w14:paraId="5BB4BC93" w14:textId="62E56C77" w:rsidR="00B50CD1" w:rsidRPr="00BA6B12" w:rsidRDefault="00B50CD1" w:rsidP="00226E58">
            <w:pPr>
              <w:jc w:val="both"/>
              <w:rPr>
                <w:rFonts w:ascii="Book Antiqua" w:hAnsi="Book Antiqua"/>
                <w:bCs/>
                <w:sz w:val="21"/>
                <w:szCs w:val="21"/>
              </w:rPr>
            </w:pPr>
            <w:r w:rsidRPr="00BA6B12">
              <w:rPr>
                <w:rFonts w:ascii="Book Antiqua" w:hAnsi="Book Antiqua"/>
                <w:bCs/>
                <w:sz w:val="21"/>
                <w:szCs w:val="21"/>
              </w:rPr>
              <w:t xml:space="preserve">(Decrease)/Increase in </w:t>
            </w:r>
            <w:r>
              <w:rPr>
                <w:rFonts w:ascii="Book Antiqua" w:hAnsi="Book Antiqua"/>
                <w:bCs/>
                <w:sz w:val="21"/>
                <w:szCs w:val="21"/>
              </w:rPr>
              <w:t>Payables</w:t>
            </w:r>
            <w:r w:rsidR="00D06776">
              <w:rPr>
                <w:rFonts w:ascii="Book Antiqua" w:hAnsi="Book Antiqua"/>
                <w:bCs/>
                <w:sz w:val="21"/>
                <w:szCs w:val="21"/>
              </w:rPr>
              <w:t>:</w:t>
            </w:r>
          </w:p>
        </w:tc>
        <w:tc>
          <w:tcPr>
            <w:tcW w:w="450" w:type="pct"/>
          </w:tcPr>
          <w:p w14:paraId="3FB331F6" w14:textId="0584F36A" w:rsidR="00B50CD1" w:rsidRPr="00BA6B12" w:rsidRDefault="00B50CD1" w:rsidP="00226E58">
            <w:pPr>
              <w:jc w:val="center"/>
              <w:rPr>
                <w:rFonts w:ascii="Book Antiqua" w:hAnsi="Book Antiqua" w:cs="Arial"/>
                <w:sz w:val="21"/>
                <w:szCs w:val="21"/>
              </w:rPr>
            </w:pPr>
          </w:p>
        </w:tc>
        <w:tc>
          <w:tcPr>
            <w:tcW w:w="855" w:type="pct"/>
            <w:shd w:val="clear" w:color="auto" w:fill="auto"/>
            <w:vAlign w:val="center"/>
          </w:tcPr>
          <w:p w14:paraId="58908D0C" w14:textId="79300B2D" w:rsidR="00B50CD1" w:rsidRPr="00BA6B12" w:rsidRDefault="00B50CD1" w:rsidP="00226E58">
            <w:pPr>
              <w:jc w:val="right"/>
              <w:rPr>
                <w:rFonts w:ascii="Book Antiqua" w:hAnsi="Book Antiqua" w:cs="Arial"/>
                <w:sz w:val="21"/>
                <w:szCs w:val="21"/>
              </w:rPr>
            </w:pPr>
          </w:p>
        </w:tc>
        <w:tc>
          <w:tcPr>
            <w:tcW w:w="852" w:type="pct"/>
            <w:vAlign w:val="center"/>
          </w:tcPr>
          <w:p w14:paraId="3C7FE7AA" w14:textId="4329C6D7" w:rsidR="00B50CD1" w:rsidRPr="00BA6B12" w:rsidRDefault="00B50CD1" w:rsidP="00226E58">
            <w:pPr>
              <w:jc w:val="right"/>
              <w:rPr>
                <w:rFonts w:ascii="Book Antiqua" w:hAnsi="Book Antiqua" w:cs="Arial"/>
                <w:sz w:val="21"/>
                <w:szCs w:val="21"/>
              </w:rPr>
            </w:pPr>
          </w:p>
        </w:tc>
      </w:tr>
      <w:tr w:rsidR="00745942" w:rsidRPr="00BA6B12" w14:paraId="407180B3" w14:textId="77777777" w:rsidTr="005362CF">
        <w:tc>
          <w:tcPr>
            <w:tcW w:w="2843" w:type="pct"/>
            <w:vAlign w:val="bottom"/>
          </w:tcPr>
          <w:p w14:paraId="5BB7711E" w14:textId="276FECE1" w:rsidR="00745942" w:rsidRPr="00BA6B12" w:rsidRDefault="00745942" w:rsidP="00745942">
            <w:pPr>
              <w:jc w:val="both"/>
              <w:rPr>
                <w:rFonts w:ascii="Book Antiqua" w:hAnsi="Book Antiqua"/>
                <w:bCs/>
                <w:sz w:val="21"/>
                <w:szCs w:val="21"/>
              </w:rPr>
            </w:pPr>
            <w:r>
              <w:rPr>
                <w:rFonts w:ascii="Book Antiqua" w:hAnsi="Book Antiqua" w:cs="Arial"/>
                <w:bCs/>
                <w:sz w:val="22"/>
                <w:szCs w:val="22"/>
              </w:rPr>
              <w:t xml:space="preserve">                           Certificates Payable</w:t>
            </w:r>
          </w:p>
        </w:tc>
        <w:tc>
          <w:tcPr>
            <w:tcW w:w="450" w:type="pct"/>
          </w:tcPr>
          <w:p w14:paraId="277B65E4" w14:textId="7975FC56" w:rsidR="00745942" w:rsidRDefault="00D10F9C" w:rsidP="00745942">
            <w:pPr>
              <w:jc w:val="center"/>
              <w:rPr>
                <w:rFonts w:ascii="Book Antiqua" w:hAnsi="Book Antiqua" w:cs="Arial"/>
                <w:sz w:val="21"/>
                <w:szCs w:val="21"/>
              </w:rPr>
            </w:pPr>
            <w:r>
              <w:rPr>
                <w:rFonts w:ascii="Book Antiqua" w:hAnsi="Book Antiqua" w:cs="Arial"/>
                <w:sz w:val="21"/>
                <w:szCs w:val="21"/>
              </w:rPr>
              <w:t>9</w:t>
            </w:r>
          </w:p>
        </w:tc>
        <w:tc>
          <w:tcPr>
            <w:tcW w:w="855" w:type="pct"/>
            <w:shd w:val="clear" w:color="auto" w:fill="auto"/>
            <w:vAlign w:val="center"/>
          </w:tcPr>
          <w:p w14:paraId="44009513" w14:textId="303F7F0B" w:rsidR="00745942" w:rsidRDefault="00745942" w:rsidP="00745942">
            <w:pPr>
              <w:jc w:val="right"/>
              <w:rPr>
                <w:rFonts w:ascii="Book Antiqua" w:hAnsi="Book Antiqua" w:cs="Arial"/>
                <w:sz w:val="21"/>
                <w:szCs w:val="21"/>
              </w:rPr>
            </w:pPr>
            <w:r>
              <w:rPr>
                <w:rFonts w:ascii="Book Antiqua" w:hAnsi="Book Antiqua" w:cs="Arial"/>
                <w:sz w:val="21"/>
                <w:szCs w:val="21"/>
              </w:rPr>
              <w:t>XX</w:t>
            </w:r>
          </w:p>
        </w:tc>
        <w:tc>
          <w:tcPr>
            <w:tcW w:w="852" w:type="pct"/>
            <w:vAlign w:val="center"/>
          </w:tcPr>
          <w:p w14:paraId="6563CB0C" w14:textId="0EF99D72" w:rsidR="00745942" w:rsidRDefault="00745942" w:rsidP="00745942">
            <w:pPr>
              <w:jc w:val="right"/>
              <w:rPr>
                <w:rFonts w:ascii="Book Antiqua" w:hAnsi="Book Antiqua" w:cs="Arial"/>
                <w:sz w:val="21"/>
                <w:szCs w:val="21"/>
              </w:rPr>
            </w:pPr>
            <w:r>
              <w:rPr>
                <w:rFonts w:ascii="Book Antiqua" w:hAnsi="Book Antiqua" w:cs="Arial"/>
                <w:sz w:val="21"/>
                <w:szCs w:val="21"/>
              </w:rPr>
              <w:t>XX</w:t>
            </w:r>
          </w:p>
        </w:tc>
      </w:tr>
      <w:tr w:rsidR="00745942" w:rsidRPr="00BA6B12" w14:paraId="2FCFBFC8" w14:textId="77777777" w:rsidTr="005362CF">
        <w:tc>
          <w:tcPr>
            <w:tcW w:w="2843" w:type="pct"/>
            <w:vAlign w:val="bottom"/>
          </w:tcPr>
          <w:p w14:paraId="2E7960F1" w14:textId="0FB023F3" w:rsidR="00745942" w:rsidRPr="00BA6B12" w:rsidRDefault="00745942" w:rsidP="00745942">
            <w:pPr>
              <w:jc w:val="both"/>
              <w:rPr>
                <w:rFonts w:ascii="Book Antiqua" w:hAnsi="Book Antiqua"/>
                <w:bCs/>
                <w:sz w:val="21"/>
                <w:szCs w:val="21"/>
              </w:rPr>
            </w:pPr>
            <w:r>
              <w:rPr>
                <w:rFonts w:ascii="Book Antiqua" w:hAnsi="Book Antiqua" w:cs="Arial"/>
                <w:bCs/>
                <w:sz w:val="22"/>
                <w:szCs w:val="22"/>
              </w:rPr>
              <w:t xml:space="preserve">                           Other Payables</w:t>
            </w:r>
          </w:p>
        </w:tc>
        <w:tc>
          <w:tcPr>
            <w:tcW w:w="450" w:type="pct"/>
          </w:tcPr>
          <w:p w14:paraId="0188CCE7" w14:textId="2789AE10" w:rsidR="00745942" w:rsidRDefault="00D10F9C" w:rsidP="00745942">
            <w:pPr>
              <w:jc w:val="center"/>
              <w:rPr>
                <w:rFonts w:ascii="Book Antiqua" w:hAnsi="Book Antiqua" w:cs="Arial"/>
                <w:sz w:val="21"/>
                <w:szCs w:val="21"/>
              </w:rPr>
            </w:pPr>
            <w:r>
              <w:rPr>
                <w:rFonts w:ascii="Book Antiqua" w:hAnsi="Book Antiqua" w:cs="Arial"/>
                <w:sz w:val="21"/>
                <w:szCs w:val="21"/>
              </w:rPr>
              <w:t>10</w:t>
            </w:r>
          </w:p>
        </w:tc>
        <w:tc>
          <w:tcPr>
            <w:tcW w:w="855" w:type="pct"/>
            <w:shd w:val="clear" w:color="auto" w:fill="auto"/>
            <w:vAlign w:val="center"/>
          </w:tcPr>
          <w:p w14:paraId="78297B1A" w14:textId="1919C6BA" w:rsidR="00745942" w:rsidRDefault="00745942" w:rsidP="00745942">
            <w:pPr>
              <w:jc w:val="right"/>
              <w:rPr>
                <w:rFonts w:ascii="Book Antiqua" w:hAnsi="Book Antiqua" w:cs="Arial"/>
                <w:sz w:val="21"/>
                <w:szCs w:val="21"/>
              </w:rPr>
            </w:pPr>
            <w:r>
              <w:rPr>
                <w:rFonts w:ascii="Book Antiqua" w:hAnsi="Book Antiqua" w:cs="Arial"/>
                <w:sz w:val="21"/>
                <w:szCs w:val="21"/>
              </w:rPr>
              <w:t>XX</w:t>
            </w:r>
          </w:p>
        </w:tc>
        <w:tc>
          <w:tcPr>
            <w:tcW w:w="852" w:type="pct"/>
            <w:vAlign w:val="center"/>
          </w:tcPr>
          <w:p w14:paraId="6A6495B2" w14:textId="0CE99CC6" w:rsidR="00745942" w:rsidRDefault="00745942" w:rsidP="00745942">
            <w:pPr>
              <w:jc w:val="right"/>
              <w:rPr>
                <w:rFonts w:ascii="Book Antiqua" w:hAnsi="Book Antiqua" w:cs="Arial"/>
                <w:sz w:val="21"/>
                <w:szCs w:val="21"/>
              </w:rPr>
            </w:pPr>
            <w:r>
              <w:rPr>
                <w:rFonts w:ascii="Book Antiqua" w:hAnsi="Book Antiqua" w:cs="Arial"/>
                <w:sz w:val="21"/>
                <w:szCs w:val="21"/>
              </w:rPr>
              <w:t>XX</w:t>
            </w:r>
          </w:p>
        </w:tc>
      </w:tr>
      <w:tr w:rsidR="00B50CD1" w:rsidRPr="00BA6B12" w14:paraId="09E68080" w14:textId="77777777" w:rsidTr="005362CF">
        <w:tc>
          <w:tcPr>
            <w:tcW w:w="2843" w:type="pct"/>
            <w:shd w:val="clear" w:color="auto" w:fill="F2F2F2" w:themeFill="background1" w:themeFillShade="F2"/>
            <w:vAlign w:val="bottom"/>
          </w:tcPr>
          <w:p w14:paraId="3005DE1B" w14:textId="12C4C33F" w:rsidR="00B50CD1" w:rsidRPr="00BA6B12" w:rsidRDefault="00B50CD1" w:rsidP="00226E58">
            <w:pPr>
              <w:jc w:val="both"/>
              <w:rPr>
                <w:rFonts w:ascii="Book Antiqua" w:hAnsi="Book Antiqua"/>
                <w:b/>
                <w:sz w:val="21"/>
                <w:szCs w:val="21"/>
              </w:rPr>
            </w:pPr>
            <w:r w:rsidRPr="00BA6B12">
              <w:rPr>
                <w:rFonts w:ascii="Book Antiqua" w:hAnsi="Book Antiqua"/>
                <w:b/>
                <w:sz w:val="21"/>
                <w:szCs w:val="21"/>
              </w:rPr>
              <w:t xml:space="preserve">Net </w:t>
            </w:r>
            <w:r>
              <w:rPr>
                <w:rFonts w:ascii="Book Antiqua" w:hAnsi="Book Antiqua"/>
                <w:b/>
                <w:sz w:val="21"/>
                <w:szCs w:val="21"/>
              </w:rPr>
              <w:t>C</w:t>
            </w:r>
            <w:r w:rsidRPr="00BA6B12">
              <w:rPr>
                <w:rFonts w:ascii="Book Antiqua" w:hAnsi="Book Antiqua"/>
                <w:b/>
                <w:sz w:val="21"/>
                <w:szCs w:val="21"/>
              </w:rPr>
              <w:t xml:space="preserve">ash flows (to)/from </w:t>
            </w:r>
            <w:r>
              <w:rPr>
                <w:rFonts w:ascii="Book Antiqua" w:hAnsi="Book Antiqua"/>
                <w:b/>
                <w:sz w:val="21"/>
                <w:szCs w:val="21"/>
              </w:rPr>
              <w:t>O</w:t>
            </w:r>
            <w:r w:rsidRPr="00BA6B12">
              <w:rPr>
                <w:rFonts w:ascii="Book Antiqua" w:hAnsi="Book Antiqua"/>
                <w:b/>
                <w:sz w:val="21"/>
                <w:szCs w:val="21"/>
              </w:rPr>
              <w:t xml:space="preserve">perating </w:t>
            </w:r>
            <w:r>
              <w:rPr>
                <w:rFonts w:ascii="Book Antiqua" w:hAnsi="Book Antiqua"/>
                <w:b/>
                <w:sz w:val="21"/>
                <w:szCs w:val="21"/>
              </w:rPr>
              <w:t>A</w:t>
            </w:r>
            <w:r w:rsidRPr="00BA6B12">
              <w:rPr>
                <w:rFonts w:ascii="Book Antiqua" w:hAnsi="Book Antiqua"/>
                <w:b/>
                <w:sz w:val="21"/>
                <w:szCs w:val="21"/>
              </w:rPr>
              <w:t>ctivities</w:t>
            </w:r>
            <w:r w:rsidR="00F2420D">
              <w:rPr>
                <w:rFonts w:ascii="Book Antiqua" w:hAnsi="Book Antiqua"/>
                <w:b/>
                <w:sz w:val="21"/>
                <w:szCs w:val="21"/>
              </w:rPr>
              <w:t xml:space="preserve"> (A)</w:t>
            </w:r>
          </w:p>
        </w:tc>
        <w:tc>
          <w:tcPr>
            <w:tcW w:w="450" w:type="pct"/>
            <w:shd w:val="clear" w:color="auto" w:fill="F2F2F2" w:themeFill="background1" w:themeFillShade="F2"/>
          </w:tcPr>
          <w:p w14:paraId="6C267205" w14:textId="77777777" w:rsidR="00B50CD1" w:rsidRPr="00BA6B12" w:rsidRDefault="00B50CD1" w:rsidP="00226E58">
            <w:pPr>
              <w:jc w:val="center"/>
              <w:rPr>
                <w:rFonts w:ascii="Book Antiqua" w:hAnsi="Book Antiqua" w:cs="Arial"/>
                <w:b/>
                <w:bCs/>
                <w:sz w:val="21"/>
                <w:szCs w:val="21"/>
                <w:u w:val="double"/>
              </w:rPr>
            </w:pPr>
          </w:p>
        </w:tc>
        <w:tc>
          <w:tcPr>
            <w:tcW w:w="855" w:type="pct"/>
            <w:shd w:val="clear" w:color="auto" w:fill="F2F2F2" w:themeFill="background1" w:themeFillShade="F2"/>
            <w:vAlign w:val="center"/>
          </w:tcPr>
          <w:p w14:paraId="19F11D35" w14:textId="77777777" w:rsidR="00B50CD1" w:rsidRPr="002D4C66" w:rsidRDefault="00B50CD1" w:rsidP="00226E58">
            <w:pPr>
              <w:jc w:val="right"/>
              <w:rPr>
                <w:rFonts w:ascii="Book Antiqua" w:hAnsi="Book Antiqua" w:cs="Arial"/>
                <w:b/>
                <w:bCs/>
                <w:sz w:val="21"/>
                <w:szCs w:val="21"/>
              </w:rPr>
            </w:pPr>
            <w:r w:rsidRPr="002D4C66">
              <w:rPr>
                <w:rFonts w:ascii="Book Antiqua" w:hAnsi="Book Antiqua" w:cs="Arial"/>
                <w:b/>
                <w:bCs/>
                <w:sz w:val="21"/>
                <w:szCs w:val="21"/>
              </w:rPr>
              <w:t>XXX</w:t>
            </w:r>
          </w:p>
        </w:tc>
        <w:tc>
          <w:tcPr>
            <w:tcW w:w="852" w:type="pct"/>
            <w:shd w:val="clear" w:color="auto" w:fill="F2F2F2" w:themeFill="background1" w:themeFillShade="F2"/>
            <w:vAlign w:val="center"/>
          </w:tcPr>
          <w:p w14:paraId="51FA499A" w14:textId="77777777" w:rsidR="00B50CD1" w:rsidRPr="002D4C66" w:rsidRDefault="00B50CD1" w:rsidP="00226E58">
            <w:pPr>
              <w:jc w:val="right"/>
              <w:rPr>
                <w:rFonts w:ascii="Book Antiqua" w:hAnsi="Book Antiqua" w:cs="Arial"/>
                <w:b/>
                <w:bCs/>
                <w:sz w:val="21"/>
                <w:szCs w:val="21"/>
              </w:rPr>
            </w:pPr>
            <w:r w:rsidRPr="002D4C66">
              <w:rPr>
                <w:rFonts w:ascii="Book Antiqua" w:hAnsi="Book Antiqua" w:cs="Arial"/>
                <w:b/>
                <w:bCs/>
                <w:sz w:val="21"/>
                <w:szCs w:val="21"/>
              </w:rPr>
              <w:t>XXX</w:t>
            </w:r>
          </w:p>
        </w:tc>
      </w:tr>
      <w:tr w:rsidR="00B50CD1" w:rsidRPr="00BA6B12" w14:paraId="4D8F928F" w14:textId="77777777" w:rsidTr="005362CF">
        <w:tc>
          <w:tcPr>
            <w:tcW w:w="2843" w:type="pct"/>
            <w:vAlign w:val="bottom"/>
          </w:tcPr>
          <w:p w14:paraId="12B7A91E" w14:textId="77777777" w:rsidR="00B50CD1" w:rsidRPr="00BA6B12" w:rsidRDefault="00B50CD1" w:rsidP="00226E58">
            <w:pPr>
              <w:jc w:val="both"/>
              <w:rPr>
                <w:rFonts w:ascii="Book Antiqua" w:hAnsi="Book Antiqua"/>
                <w:b/>
                <w:sz w:val="21"/>
                <w:szCs w:val="21"/>
              </w:rPr>
            </w:pPr>
          </w:p>
        </w:tc>
        <w:tc>
          <w:tcPr>
            <w:tcW w:w="450" w:type="pct"/>
          </w:tcPr>
          <w:p w14:paraId="2ADFA9E2" w14:textId="77777777" w:rsidR="00B50CD1" w:rsidRPr="00BA6B12" w:rsidRDefault="00B50CD1" w:rsidP="00226E58">
            <w:pPr>
              <w:jc w:val="center"/>
              <w:rPr>
                <w:rFonts w:ascii="Book Antiqua" w:hAnsi="Book Antiqua" w:cs="Arial"/>
                <w:b/>
                <w:bCs/>
                <w:sz w:val="21"/>
                <w:szCs w:val="21"/>
                <w:u w:val="double"/>
              </w:rPr>
            </w:pPr>
          </w:p>
        </w:tc>
        <w:tc>
          <w:tcPr>
            <w:tcW w:w="855" w:type="pct"/>
            <w:shd w:val="clear" w:color="auto" w:fill="auto"/>
            <w:vAlign w:val="center"/>
          </w:tcPr>
          <w:p w14:paraId="61850F9A" w14:textId="77777777" w:rsidR="00B50CD1" w:rsidRPr="002D4C66" w:rsidRDefault="00B50CD1" w:rsidP="00226E58">
            <w:pPr>
              <w:jc w:val="right"/>
              <w:rPr>
                <w:rFonts w:ascii="Book Antiqua" w:hAnsi="Book Antiqua" w:cs="Arial"/>
                <w:b/>
                <w:bCs/>
                <w:sz w:val="21"/>
                <w:szCs w:val="21"/>
              </w:rPr>
            </w:pPr>
          </w:p>
        </w:tc>
        <w:tc>
          <w:tcPr>
            <w:tcW w:w="852" w:type="pct"/>
            <w:vAlign w:val="center"/>
          </w:tcPr>
          <w:p w14:paraId="48B4723E" w14:textId="77777777" w:rsidR="00B50CD1" w:rsidRPr="002D4C66" w:rsidRDefault="00B50CD1" w:rsidP="00226E58">
            <w:pPr>
              <w:jc w:val="right"/>
              <w:rPr>
                <w:rFonts w:ascii="Book Antiqua" w:hAnsi="Book Antiqua" w:cs="Arial"/>
                <w:b/>
                <w:bCs/>
                <w:sz w:val="21"/>
                <w:szCs w:val="21"/>
              </w:rPr>
            </w:pPr>
          </w:p>
        </w:tc>
      </w:tr>
      <w:tr w:rsidR="008C3C86" w:rsidRPr="00BA6B12" w14:paraId="4132A214" w14:textId="77777777" w:rsidTr="005362CF">
        <w:tc>
          <w:tcPr>
            <w:tcW w:w="2843" w:type="pct"/>
            <w:vAlign w:val="bottom"/>
          </w:tcPr>
          <w:p w14:paraId="4E63AFF0" w14:textId="4737DE97" w:rsidR="008C3C86" w:rsidRPr="00BA6B12" w:rsidRDefault="008C3C86" w:rsidP="008C3C86">
            <w:pPr>
              <w:jc w:val="both"/>
              <w:rPr>
                <w:rFonts w:ascii="Book Antiqua" w:hAnsi="Book Antiqua"/>
                <w:b/>
                <w:sz w:val="21"/>
                <w:szCs w:val="21"/>
              </w:rPr>
            </w:pPr>
            <w:r>
              <w:rPr>
                <w:rFonts w:ascii="Book Antiqua" w:hAnsi="Book Antiqua"/>
                <w:b/>
                <w:sz w:val="21"/>
                <w:szCs w:val="21"/>
              </w:rPr>
              <w:t>CASH FLOWS FROM INVESTMENTS</w:t>
            </w:r>
          </w:p>
        </w:tc>
        <w:tc>
          <w:tcPr>
            <w:tcW w:w="450" w:type="pct"/>
          </w:tcPr>
          <w:p w14:paraId="616167D9" w14:textId="77777777" w:rsidR="008C3C86" w:rsidRPr="00BA6B12" w:rsidRDefault="008C3C86" w:rsidP="008C3C86">
            <w:pPr>
              <w:jc w:val="center"/>
              <w:rPr>
                <w:rFonts w:ascii="Book Antiqua" w:hAnsi="Book Antiqua" w:cs="Arial"/>
                <w:b/>
                <w:bCs/>
                <w:sz w:val="21"/>
                <w:szCs w:val="21"/>
                <w:u w:val="double"/>
              </w:rPr>
            </w:pPr>
          </w:p>
        </w:tc>
        <w:tc>
          <w:tcPr>
            <w:tcW w:w="855" w:type="pct"/>
            <w:shd w:val="clear" w:color="auto" w:fill="auto"/>
            <w:vAlign w:val="center"/>
          </w:tcPr>
          <w:p w14:paraId="70D9CB9E" w14:textId="77777777" w:rsidR="008C3C86" w:rsidRPr="002D4C66" w:rsidRDefault="008C3C86" w:rsidP="008C3C86">
            <w:pPr>
              <w:jc w:val="right"/>
              <w:rPr>
                <w:rFonts w:ascii="Book Antiqua" w:hAnsi="Book Antiqua" w:cs="Arial"/>
                <w:b/>
                <w:bCs/>
                <w:sz w:val="21"/>
                <w:szCs w:val="21"/>
              </w:rPr>
            </w:pPr>
          </w:p>
        </w:tc>
        <w:tc>
          <w:tcPr>
            <w:tcW w:w="852" w:type="pct"/>
            <w:vAlign w:val="center"/>
          </w:tcPr>
          <w:p w14:paraId="6E6559CB" w14:textId="77777777" w:rsidR="008C3C86" w:rsidRPr="002D4C66" w:rsidRDefault="008C3C86" w:rsidP="008C3C86">
            <w:pPr>
              <w:jc w:val="right"/>
              <w:rPr>
                <w:rFonts w:ascii="Book Antiqua" w:hAnsi="Book Antiqua" w:cs="Arial"/>
                <w:b/>
                <w:bCs/>
                <w:sz w:val="21"/>
                <w:szCs w:val="21"/>
              </w:rPr>
            </w:pPr>
          </w:p>
        </w:tc>
      </w:tr>
      <w:tr w:rsidR="00722CB5" w:rsidRPr="00BA6B12" w14:paraId="0281FAF3" w14:textId="77777777" w:rsidTr="005362CF">
        <w:tc>
          <w:tcPr>
            <w:tcW w:w="2843" w:type="pct"/>
            <w:vAlign w:val="bottom"/>
          </w:tcPr>
          <w:p w14:paraId="5196C247" w14:textId="77777777" w:rsidR="00722CB5" w:rsidRDefault="00722CB5" w:rsidP="00226E58">
            <w:pPr>
              <w:jc w:val="both"/>
              <w:rPr>
                <w:rFonts w:ascii="Book Antiqua" w:hAnsi="Book Antiqua"/>
                <w:bCs/>
                <w:sz w:val="21"/>
                <w:szCs w:val="21"/>
              </w:rPr>
            </w:pPr>
            <w:r>
              <w:rPr>
                <w:rFonts w:ascii="Book Antiqua" w:hAnsi="Book Antiqua"/>
                <w:bCs/>
                <w:sz w:val="21"/>
                <w:szCs w:val="21"/>
              </w:rPr>
              <w:t>Finance Income</w:t>
            </w:r>
          </w:p>
        </w:tc>
        <w:tc>
          <w:tcPr>
            <w:tcW w:w="450" w:type="pct"/>
          </w:tcPr>
          <w:p w14:paraId="1FA80CC4" w14:textId="77777777" w:rsidR="00722CB5" w:rsidRDefault="00722CB5" w:rsidP="00226E58">
            <w:pPr>
              <w:jc w:val="center"/>
              <w:rPr>
                <w:rFonts w:ascii="Book Antiqua" w:hAnsi="Book Antiqua" w:cs="Arial"/>
                <w:sz w:val="21"/>
                <w:szCs w:val="21"/>
              </w:rPr>
            </w:pPr>
            <w:r>
              <w:rPr>
                <w:rFonts w:ascii="Book Antiqua" w:hAnsi="Book Antiqua" w:cs="Arial"/>
                <w:sz w:val="21"/>
                <w:szCs w:val="21"/>
              </w:rPr>
              <w:t>2</w:t>
            </w:r>
          </w:p>
        </w:tc>
        <w:tc>
          <w:tcPr>
            <w:tcW w:w="855" w:type="pct"/>
            <w:shd w:val="clear" w:color="auto" w:fill="auto"/>
            <w:vAlign w:val="center"/>
          </w:tcPr>
          <w:p w14:paraId="0CFE6F0F" w14:textId="3878E19A" w:rsidR="00722CB5" w:rsidRPr="00BA6B12" w:rsidRDefault="00722CB5" w:rsidP="00226E58">
            <w:pPr>
              <w:jc w:val="right"/>
              <w:rPr>
                <w:rFonts w:ascii="Book Antiqua" w:hAnsi="Book Antiqua" w:cs="Arial"/>
                <w:sz w:val="21"/>
                <w:szCs w:val="21"/>
              </w:rPr>
            </w:pPr>
            <w:r>
              <w:rPr>
                <w:rFonts w:ascii="Book Antiqua" w:hAnsi="Book Antiqua" w:cs="Arial"/>
                <w:sz w:val="21"/>
                <w:szCs w:val="21"/>
              </w:rPr>
              <w:t>XX</w:t>
            </w:r>
          </w:p>
        </w:tc>
        <w:tc>
          <w:tcPr>
            <w:tcW w:w="852" w:type="pct"/>
            <w:vAlign w:val="center"/>
          </w:tcPr>
          <w:p w14:paraId="17F73A3D" w14:textId="3DD9704F" w:rsidR="00722CB5" w:rsidRPr="00BA6B12" w:rsidRDefault="00722CB5" w:rsidP="00226E58">
            <w:pPr>
              <w:jc w:val="right"/>
              <w:rPr>
                <w:rFonts w:ascii="Book Antiqua" w:hAnsi="Book Antiqua" w:cs="Arial"/>
                <w:sz w:val="21"/>
                <w:szCs w:val="21"/>
              </w:rPr>
            </w:pPr>
            <w:r>
              <w:rPr>
                <w:rFonts w:ascii="Book Antiqua" w:hAnsi="Book Antiqua" w:cs="Arial"/>
                <w:sz w:val="21"/>
                <w:szCs w:val="21"/>
              </w:rPr>
              <w:t>XX</w:t>
            </w:r>
          </w:p>
        </w:tc>
      </w:tr>
      <w:tr w:rsidR="008C3C86" w:rsidRPr="00BA6B12" w14:paraId="7C0630AD" w14:textId="77777777" w:rsidTr="005362CF">
        <w:tc>
          <w:tcPr>
            <w:tcW w:w="2843" w:type="pct"/>
            <w:vAlign w:val="bottom"/>
          </w:tcPr>
          <w:p w14:paraId="16DE8DE6" w14:textId="77777777" w:rsidR="008C3C86" w:rsidRPr="00BA6B12" w:rsidRDefault="008C3C86" w:rsidP="008C3C86">
            <w:pPr>
              <w:jc w:val="both"/>
              <w:rPr>
                <w:rFonts w:ascii="Book Antiqua" w:hAnsi="Book Antiqua"/>
                <w:b/>
                <w:sz w:val="21"/>
                <w:szCs w:val="21"/>
              </w:rPr>
            </w:pPr>
          </w:p>
        </w:tc>
        <w:tc>
          <w:tcPr>
            <w:tcW w:w="450" w:type="pct"/>
          </w:tcPr>
          <w:p w14:paraId="72F6702B" w14:textId="77777777" w:rsidR="008C3C86" w:rsidRPr="00BA6B12" w:rsidRDefault="008C3C86" w:rsidP="008C3C86">
            <w:pPr>
              <w:jc w:val="center"/>
              <w:rPr>
                <w:rFonts w:ascii="Book Antiqua" w:hAnsi="Book Antiqua" w:cs="Arial"/>
                <w:b/>
                <w:bCs/>
                <w:sz w:val="21"/>
                <w:szCs w:val="21"/>
                <w:u w:val="double"/>
              </w:rPr>
            </w:pPr>
          </w:p>
        </w:tc>
        <w:tc>
          <w:tcPr>
            <w:tcW w:w="855" w:type="pct"/>
            <w:shd w:val="clear" w:color="auto" w:fill="auto"/>
            <w:vAlign w:val="center"/>
          </w:tcPr>
          <w:p w14:paraId="733A03A0" w14:textId="77777777" w:rsidR="008C3C86" w:rsidRPr="002D4C66" w:rsidRDefault="008C3C86" w:rsidP="008C3C86">
            <w:pPr>
              <w:jc w:val="right"/>
              <w:rPr>
                <w:rFonts w:ascii="Book Antiqua" w:hAnsi="Book Antiqua" w:cs="Arial"/>
                <w:b/>
                <w:bCs/>
                <w:sz w:val="21"/>
                <w:szCs w:val="21"/>
              </w:rPr>
            </w:pPr>
          </w:p>
        </w:tc>
        <w:tc>
          <w:tcPr>
            <w:tcW w:w="852" w:type="pct"/>
            <w:vAlign w:val="center"/>
          </w:tcPr>
          <w:p w14:paraId="13AA0172" w14:textId="77777777" w:rsidR="008C3C86" w:rsidRPr="002D4C66" w:rsidRDefault="008C3C86" w:rsidP="008C3C86">
            <w:pPr>
              <w:jc w:val="right"/>
              <w:rPr>
                <w:rFonts w:ascii="Book Antiqua" w:hAnsi="Book Antiqua" w:cs="Arial"/>
                <w:b/>
                <w:bCs/>
                <w:sz w:val="21"/>
                <w:szCs w:val="21"/>
              </w:rPr>
            </w:pPr>
          </w:p>
        </w:tc>
      </w:tr>
      <w:tr w:rsidR="00722CB5" w:rsidRPr="00BA6B12" w14:paraId="0C4BED31" w14:textId="77777777" w:rsidTr="005362CF">
        <w:tc>
          <w:tcPr>
            <w:tcW w:w="2843" w:type="pct"/>
            <w:shd w:val="clear" w:color="auto" w:fill="F2F2F2" w:themeFill="background1" w:themeFillShade="F2"/>
            <w:vAlign w:val="bottom"/>
          </w:tcPr>
          <w:p w14:paraId="09ABEC97" w14:textId="224D5D34" w:rsidR="00722CB5" w:rsidRPr="00BA6B12" w:rsidRDefault="00722CB5" w:rsidP="00722CB5">
            <w:pPr>
              <w:jc w:val="both"/>
              <w:rPr>
                <w:rFonts w:ascii="Book Antiqua" w:hAnsi="Book Antiqua"/>
                <w:b/>
                <w:sz w:val="21"/>
                <w:szCs w:val="21"/>
              </w:rPr>
            </w:pPr>
            <w:r w:rsidRPr="00BA6B12">
              <w:rPr>
                <w:rFonts w:ascii="Book Antiqua" w:hAnsi="Book Antiqua"/>
                <w:b/>
                <w:sz w:val="21"/>
                <w:szCs w:val="21"/>
              </w:rPr>
              <w:t xml:space="preserve">Net </w:t>
            </w:r>
            <w:r>
              <w:rPr>
                <w:rFonts w:ascii="Book Antiqua" w:hAnsi="Book Antiqua"/>
                <w:b/>
                <w:sz w:val="21"/>
                <w:szCs w:val="21"/>
              </w:rPr>
              <w:t>C</w:t>
            </w:r>
            <w:r w:rsidRPr="00BA6B12">
              <w:rPr>
                <w:rFonts w:ascii="Book Antiqua" w:hAnsi="Book Antiqua"/>
                <w:b/>
                <w:sz w:val="21"/>
                <w:szCs w:val="21"/>
              </w:rPr>
              <w:t xml:space="preserve">ash flows (to)/from </w:t>
            </w:r>
            <w:r>
              <w:rPr>
                <w:rFonts w:ascii="Book Antiqua" w:hAnsi="Book Antiqua"/>
                <w:b/>
                <w:sz w:val="21"/>
                <w:szCs w:val="21"/>
              </w:rPr>
              <w:t>Investing A</w:t>
            </w:r>
            <w:r w:rsidRPr="00BA6B12">
              <w:rPr>
                <w:rFonts w:ascii="Book Antiqua" w:hAnsi="Book Antiqua"/>
                <w:b/>
                <w:sz w:val="21"/>
                <w:szCs w:val="21"/>
              </w:rPr>
              <w:t>ctivities</w:t>
            </w:r>
            <w:r w:rsidR="00F2420D">
              <w:rPr>
                <w:rFonts w:ascii="Book Antiqua" w:hAnsi="Book Antiqua"/>
                <w:b/>
                <w:sz w:val="21"/>
                <w:szCs w:val="21"/>
              </w:rPr>
              <w:t xml:space="preserve"> (B)</w:t>
            </w:r>
          </w:p>
        </w:tc>
        <w:tc>
          <w:tcPr>
            <w:tcW w:w="450" w:type="pct"/>
            <w:shd w:val="clear" w:color="auto" w:fill="F2F2F2" w:themeFill="background1" w:themeFillShade="F2"/>
          </w:tcPr>
          <w:p w14:paraId="23A0192D" w14:textId="77777777" w:rsidR="00722CB5" w:rsidRPr="00BA6B12" w:rsidRDefault="00722CB5" w:rsidP="00722CB5">
            <w:pPr>
              <w:jc w:val="center"/>
              <w:rPr>
                <w:rFonts w:ascii="Book Antiqua" w:hAnsi="Book Antiqua" w:cs="Arial"/>
                <w:b/>
                <w:bCs/>
                <w:sz w:val="21"/>
                <w:szCs w:val="21"/>
                <w:u w:val="double"/>
              </w:rPr>
            </w:pPr>
          </w:p>
        </w:tc>
        <w:tc>
          <w:tcPr>
            <w:tcW w:w="855" w:type="pct"/>
            <w:shd w:val="clear" w:color="auto" w:fill="F2F2F2" w:themeFill="background1" w:themeFillShade="F2"/>
            <w:vAlign w:val="center"/>
          </w:tcPr>
          <w:p w14:paraId="4FF28F4A" w14:textId="51C7CE75" w:rsidR="00722CB5" w:rsidRPr="002D4C66" w:rsidRDefault="00722CB5" w:rsidP="00722CB5">
            <w:pPr>
              <w:jc w:val="right"/>
              <w:rPr>
                <w:rFonts w:ascii="Book Antiqua" w:hAnsi="Book Antiqua" w:cs="Arial"/>
                <w:b/>
                <w:bCs/>
                <w:sz w:val="21"/>
                <w:szCs w:val="21"/>
              </w:rPr>
            </w:pPr>
            <w:r w:rsidRPr="002D4C66">
              <w:rPr>
                <w:rFonts w:ascii="Book Antiqua" w:hAnsi="Book Antiqua" w:cs="Arial"/>
                <w:b/>
                <w:bCs/>
                <w:sz w:val="21"/>
                <w:szCs w:val="21"/>
              </w:rPr>
              <w:t>XXX</w:t>
            </w:r>
          </w:p>
        </w:tc>
        <w:tc>
          <w:tcPr>
            <w:tcW w:w="852" w:type="pct"/>
            <w:shd w:val="clear" w:color="auto" w:fill="F2F2F2" w:themeFill="background1" w:themeFillShade="F2"/>
            <w:vAlign w:val="center"/>
          </w:tcPr>
          <w:p w14:paraId="276FEFB6" w14:textId="794849DF" w:rsidR="00722CB5" w:rsidRPr="002D4C66" w:rsidRDefault="00722CB5" w:rsidP="00722CB5">
            <w:pPr>
              <w:jc w:val="right"/>
              <w:rPr>
                <w:rFonts w:ascii="Book Antiqua" w:hAnsi="Book Antiqua" w:cs="Arial"/>
                <w:b/>
                <w:bCs/>
                <w:sz w:val="21"/>
                <w:szCs w:val="21"/>
              </w:rPr>
            </w:pPr>
            <w:r w:rsidRPr="002D4C66">
              <w:rPr>
                <w:rFonts w:ascii="Book Antiqua" w:hAnsi="Book Antiqua" w:cs="Arial"/>
                <w:b/>
                <w:bCs/>
                <w:sz w:val="21"/>
                <w:szCs w:val="21"/>
              </w:rPr>
              <w:t>XXX</w:t>
            </w:r>
          </w:p>
        </w:tc>
      </w:tr>
      <w:tr w:rsidR="00722CB5" w:rsidRPr="00BA6B12" w14:paraId="4D19328F" w14:textId="77777777" w:rsidTr="005362CF">
        <w:tc>
          <w:tcPr>
            <w:tcW w:w="2843" w:type="pct"/>
            <w:vAlign w:val="bottom"/>
          </w:tcPr>
          <w:p w14:paraId="6C1D9CE6" w14:textId="77777777" w:rsidR="00722CB5" w:rsidRPr="00BA6B12" w:rsidRDefault="00722CB5" w:rsidP="00722CB5">
            <w:pPr>
              <w:jc w:val="both"/>
              <w:rPr>
                <w:rFonts w:ascii="Book Antiqua" w:hAnsi="Book Antiqua"/>
                <w:b/>
                <w:sz w:val="21"/>
                <w:szCs w:val="21"/>
              </w:rPr>
            </w:pPr>
          </w:p>
        </w:tc>
        <w:tc>
          <w:tcPr>
            <w:tcW w:w="450" w:type="pct"/>
          </w:tcPr>
          <w:p w14:paraId="47191DFD" w14:textId="77777777" w:rsidR="00722CB5" w:rsidRPr="00BA6B12" w:rsidRDefault="00722CB5" w:rsidP="00722CB5">
            <w:pPr>
              <w:jc w:val="center"/>
              <w:rPr>
                <w:rFonts w:ascii="Book Antiqua" w:hAnsi="Book Antiqua" w:cs="Arial"/>
                <w:b/>
                <w:bCs/>
                <w:sz w:val="21"/>
                <w:szCs w:val="21"/>
                <w:u w:val="double"/>
              </w:rPr>
            </w:pPr>
          </w:p>
        </w:tc>
        <w:tc>
          <w:tcPr>
            <w:tcW w:w="855" w:type="pct"/>
            <w:shd w:val="clear" w:color="auto" w:fill="auto"/>
            <w:vAlign w:val="center"/>
          </w:tcPr>
          <w:p w14:paraId="29A04542" w14:textId="77777777" w:rsidR="00722CB5" w:rsidRPr="002D4C66" w:rsidRDefault="00722CB5" w:rsidP="00722CB5">
            <w:pPr>
              <w:jc w:val="right"/>
              <w:rPr>
                <w:rFonts w:ascii="Book Antiqua" w:hAnsi="Book Antiqua" w:cs="Arial"/>
                <w:b/>
                <w:bCs/>
                <w:sz w:val="21"/>
                <w:szCs w:val="21"/>
              </w:rPr>
            </w:pPr>
          </w:p>
        </w:tc>
        <w:tc>
          <w:tcPr>
            <w:tcW w:w="852" w:type="pct"/>
            <w:vAlign w:val="center"/>
          </w:tcPr>
          <w:p w14:paraId="048DC05C" w14:textId="77777777" w:rsidR="00722CB5" w:rsidRPr="002D4C66" w:rsidRDefault="00722CB5" w:rsidP="00722CB5">
            <w:pPr>
              <w:jc w:val="right"/>
              <w:rPr>
                <w:rFonts w:ascii="Book Antiqua" w:hAnsi="Book Antiqua" w:cs="Arial"/>
                <w:b/>
                <w:bCs/>
                <w:sz w:val="21"/>
                <w:szCs w:val="21"/>
              </w:rPr>
            </w:pPr>
          </w:p>
        </w:tc>
      </w:tr>
      <w:tr w:rsidR="00722CB5" w:rsidRPr="00BA6B12" w14:paraId="064ECCF2" w14:textId="77777777" w:rsidTr="005362CF">
        <w:tc>
          <w:tcPr>
            <w:tcW w:w="2843" w:type="pct"/>
            <w:vAlign w:val="bottom"/>
          </w:tcPr>
          <w:p w14:paraId="77200AD9" w14:textId="18DCBD34" w:rsidR="00722CB5" w:rsidRPr="00BA6B12" w:rsidRDefault="00722CB5" w:rsidP="00722CB5">
            <w:pPr>
              <w:jc w:val="both"/>
              <w:rPr>
                <w:rFonts w:ascii="Book Antiqua" w:hAnsi="Book Antiqua"/>
                <w:b/>
                <w:sz w:val="21"/>
                <w:szCs w:val="21"/>
              </w:rPr>
            </w:pPr>
            <w:r>
              <w:rPr>
                <w:rFonts w:ascii="Book Antiqua" w:hAnsi="Book Antiqua"/>
                <w:b/>
                <w:sz w:val="21"/>
                <w:szCs w:val="21"/>
              </w:rPr>
              <w:t>CASH FLOWS FROM FINANCING</w:t>
            </w:r>
          </w:p>
        </w:tc>
        <w:tc>
          <w:tcPr>
            <w:tcW w:w="450" w:type="pct"/>
          </w:tcPr>
          <w:p w14:paraId="234D0E03" w14:textId="77777777" w:rsidR="00722CB5" w:rsidRPr="00BA6B12" w:rsidRDefault="00722CB5" w:rsidP="00722CB5">
            <w:pPr>
              <w:jc w:val="center"/>
              <w:rPr>
                <w:rFonts w:ascii="Book Antiqua" w:hAnsi="Book Antiqua" w:cs="Arial"/>
                <w:b/>
                <w:bCs/>
                <w:sz w:val="21"/>
                <w:szCs w:val="21"/>
                <w:u w:val="double"/>
              </w:rPr>
            </w:pPr>
          </w:p>
        </w:tc>
        <w:tc>
          <w:tcPr>
            <w:tcW w:w="855" w:type="pct"/>
            <w:shd w:val="clear" w:color="auto" w:fill="auto"/>
            <w:vAlign w:val="center"/>
          </w:tcPr>
          <w:p w14:paraId="5E1F4136" w14:textId="77777777" w:rsidR="00722CB5" w:rsidRPr="002D4C66" w:rsidRDefault="00722CB5" w:rsidP="00722CB5">
            <w:pPr>
              <w:jc w:val="right"/>
              <w:rPr>
                <w:rFonts w:ascii="Book Antiqua" w:hAnsi="Book Antiqua" w:cs="Arial"/>
                <w:b/>
                <w:bCs/>
                <w:sz w:val="21"/>
                <w:szCs w:val="21"/>
              </w:rPr>
            </w:pPr>
          </w:p>
        </w:tc>
        <w:tc>
          <w:tcPr>
            <w:tcW w:w="852" w:type="pct"/>
            <w:vAlign w:val="center"/>
          </w:tcPr>
          <w:p w14:paraId="70159054" w14:textId="77777777" w:rsidR="00722CB5" w:rsidRPr="002D4C66" w:rsidRDefault="00722CB5" w:rsidP="00722CB5">
            <w:pPr>
              <w:jc w:val="right"/>
              <w:rPr>
                <w:rFonts w:ascii="Book Antiqua" w:hAnsi="Book Antiqua" w:cs="Arial"/>
                <w:b/>
                <w:bCs/>
                <w:sz w:val="21"/>
                <w:szCs w:val="21"/>
              </w:rPr>
            </w:pPr>
          </w:p>
        </w:tc>
      </w:tr>
      <w:tr w:rsidR="0014544C" w:rsidRPr="00BA6B12" w14:paraId="5C7E5C27" w14:textId="77777777" w:rsidTr="005362CF">
        <w:tc>
          <w:tcPr>
            <w:tcW w:w="2843" w:type="pct"/>
            <w:vAlign w:val="bottom"/>
          </w:tcPr>
          <w:p w14:paraId="60890895" w14:textId="77777777" w:rsidR="0014544C" w:rsidRDefault="0014544C" w:rsidP="0014544C">
            <w:pPr>
              <w:jc w:val="both"/>
              <w:rPr>
                <w:rFonts w:ascii="Book Antiqua" w:hAnsi="Book Antiqua"/>
                <w:b/>
                <w:sz w:val="21"/>
                <w:szCs w:val="21"/>
              </w:rPr>
            </w:pPr>
          </w:p>
          <w:p w14:paraId="1966B032" w14:textId="01342998" w:rsidR="003449CD" w:rsidRPr="00BA6B12" w:rsidRDefault="003115D2" w:rsidP="0014544C">
            <w:pPr>
              <w:jc w:val="both"/>
              <w:rPr>
                <w:rFonts w:ascii="Book Antiqua" w:hAnsi="Book Antiqua"/>
                <w:b/>
                <w:sz w:val="21"/>
                <w:szCs w:val="21"/>
              </w:rPr>
            </w:pPr>
            <w:r>
              <w:rPr>
                <w:rFonts w:ascii="Book Antiqua" w:hAnsi="Book Antiqua"/>
                <w:b/>
                <w:sz w:val="21"/>
                <w:szCs w:val="21"/>
              </w:rPr>
              <w:t>(</w:t>
            </w:r>
            <w:r w:rsidRPr="003115D2">
              <w:rPr>
                <w:rFonts w:ascii="Book Antiqua" w:hAnsi="Book Antiqua"/>
                <w:bCs/>
                <w:sz w:val="21"/>
                <w:szCs w:val="21"/>
              </w:rPr>
              <w:t>Include as appropriate</w:t>
            </w:r>
            <w:r>
              <w:rPr>
                <w:rFonts w:ascii="Book Antiqua" w:hAnsi="Book Antiqua"/>
                <w:bCs/>
                <w:sz w:val="21"/>
                <w:szCs w:val="21"/>
              </w:rPr>
              <w:t>)</w:t>
            </w:r>
          </w:p>
        </w:tc>
        <w:tc>
          <w:tcPr>
            <w:tcW w:w="450" w:type="pct"/>
          </w:tcPr>
          <w:p w14:paraId="1382308E" w14:textId="77777777" w:rsidR="0014544C" w:rsidRPr="00BA6B12" w:rsidRDefault="0014544C" w:rsidP="0014544C">
            <w:pPr>
              <w:jc w:val="center"/>
              <w:rPr>
                <w:rFonts w:ascii="Book Antiqua" w:hAnsi="Book Antiqua" w:cs="Arial"/>
                <w:b/>
                <w:bCs/>
                <w:sz w:val="21"/>
                <w:szCs w:val="21"/>
                <w:u w:val="double"/>
              </w:rPr>
            </w:pPr>
          </w:p>
        </w:tc>
        <w:tc>
          <w:tcPr>
            <w:tcW w:w="855" w:type="pct"/>
            <w:shd w:val="clear" w:color="auto" w:fill="auto"/>
            <w:vAlign w:val="center"/>
          </w:tcPr>
          <w:p w14:paraId="048D6885" w14:textId="77777777" w:rsidR="0014544C" w:rsidRPr="002D4C66" w:rsidRDefault="0014544C" w:rsidP="0014544C">
            <w:pPr>
              <w:jc w:val="right"/>
              <w:rPr>
                <w:rFonts w:ascii="Book Antiqua" w:hAnsi="Book Antiqua" w:cs="Arial"/>
                <w:b/>
                <w:bCs/>
                <w:sz w:val="21"/>
                <w:szCs w:val="21"/>
              </w:rPr>
            </w:pPr>
          </w:p>
        </w:tc>
        <w:tc>
          <w:tcPr>
            <w:tcW w:w="852" w:type="pct"/>
            <w:vAlign w:val="center"/>
          </w:tcPr>
          <w:p w14:paraId="3FEF5AE2" w14:textId="77777777" w:rsidR="0014544C" w:rsidRPr="002D4C66" w:rsidRDefault="0014544C" w:rsidP="0014544C">
            <w:pPr>
              <w:jc w:val="right"/>
              <w:rPr>
                <w:rFonts w:ascii="Book Antiqua" w:hAnsi="Book Antiqua" w:cs="Arial"/>
                <w:b/>
                <w:bCs/>
                <w:sz w:val="21"/>
                <w:szCs w:val="21"/>
              </w:rPr>
            </w:pPr>
          </w:p>
        </w:tc>
      </w:tr>
      <w:tr w:rsidR="0014544C" w:rsidRPr="00BA6B12" w14:paraId="1E55ECD7" w14:textId="77777777" w:rsidTr="005362CF">
        <w:tc>
          <w:tcPr>
            <w:tcW w:w="2843" w:type="pct"/>
            <w:shd w:val="clear" w:color="auto" w:fill="F2F2F2" w:themeFill="background1" w:themeFillShade="F2"/>
            <w:vAlign w:val="bottom"/>
          </w:tcPr>
          <w:p w14:paraId="4525C3B7" w14:textId="03037503" w:rsidR="0014544C" w:rsidRPr="00BA6B12" w:rsidRDefault="0014544C" w:rsidP="0014544C">
            <w:pPr>
              <w:jc w:val="both"/>
              <w:rPr>
                <w:rFonts w:ascii="Book Antiqua" w:hAnsi="Book Antiqua"/>
                <w:b/>
                <w:sz w:val="21"/>
                <w:szCs w:val="21"/>
              </w:rPr>
            </w:pPr>
            <w:r w:rsidRPr="00BA6B12">
              <w:rPr>
                <w:rFonts w:ascii="Book Antiqua" w:hAnsi="Book Antiqua"/>
                <w:b/>
                <w:sz w:val="21"/>
                <w:szCs w:val="21"/>
              </w:rPr>
              <w:t xml:space="preserve">Net </w:t>
            </w:r>
            <w:r>
              <w:rPr>
                <w:rFonts w:ascii="Book Antiqua" w:hAnsi="Book Antiqua"/>
                <w:b/>
                <w:sz w:val="21"/>
                <w:szCs w:val="21"/>
              </w:rPr>
              <w:t>C</w:t>
            </w:r>
            <w:r w:rsidRPr="00BA6B12">
              <w:rPr>
                <w:rFonts w:ascii="Book Antiqua" w:hAnsi="Book Antiqua"/>
                <w:b/>
                <w:sz w:val="21"/>
                <w:szCs w:val="21"/>
              </w:rPr>
              <w:t xml:space="preserve">ash flows (to)/from </w:t>
            </w:r>
            <w:r>
              <w:rPr>
                <w:rFonts w:ascii="Book Antiqua" w:hAnsi="Book Antiqua"/>
                <w:b/>
                <w:sz w:val="21"/>
                <w:szCs w:val="21"/>
              </w:rPr>
              <w:t>Financing A</w:t>
            </w:r>
            <w:r w:rsidRPr="00BA6B12">
              <w:rPr>
                <w:rFonts w:ascii="Book Antiqua" w:hAnsi="Book Antiqua"/>
                <w:b/>
                <w:sz w:val="21"/>
                <w:szCs w:val="21"/>
              </w:rPr>
              <w:t>ctivities</w:t>
            </w:r>
            <w:r w:rsidR="00F2420D">
              <w:rPr>
                <w:rFonts w:ascii="Book Antiqua" w:hAnsi="Book Antiqua"/>
                <w:b/>
                <w:sz w:val="21"/>
                <w:szCs w:val="21"/>
              </w:rPr>
              <w:t xml:space="preserve"> (C)</w:t>
            </w:r>
          </w:p>
        </w:tc>
        <w:tc>
          <w:tcPr>
            <w:tcW w:w="450" w:type="pct"/>
            <w:shd w:val="clear" w:color="auto" w:fill="F2F2F2" w:themeFill="background1" w:themeFillShade="F2"/>
          </w:tcPr>
          <w:p w14:paraId="54D22E8D" w14:textId="77777777" w:rsidR="0014544C" w:rsidRPr="00BA6B12" w:rsidRDefault="0014544C" w:rsidP="0014544C">
            <w:pPr>
              <w:jc w:val="center"/>
              <w:rPr>
                <w:rFonts w:ascii="Book Antiqua" w:hAnsi="Book Antiqua" w:cs="Arial"/>
                <w:b/>
                <w:bCs/>
                <w:sz w:val="21"/>
                <w:szCs w:val="21"/>
                <w:u w:val="double"/>
              </w:rPr>
            </w:pPr>
          </w:p>
        </w:tc>
        <w:tc>
          <w:tcPr>
            <w:tcW w:w="855" w:type="pct"/>
            <w:shd w:val="clear" w:color="auto" w:fill="F2F2F2" w:themeFill="background1" w:themeFillShade="F2"/>
            <w:vAlign w:val="center"/>
          </w:tcPr>
          <w:p w14:paraId="1E50C6B8" w14:textId="7CAA52BC" w:rsidR="0014544C" w:rsidRPr="002D4C66" w:rsidRDefault="0014544C" w:rsidP="0014544C">
            <w:pPr>
              <w:jc w:val="right"/>
              <w:rPr>
                <w:rFonts w:ascii="Book Antiqua" w:hAnsi="Book Antiqua" w:cs="Arial"/>
                <w:b/>
                <w:bCs/>
                <w:sz w:val="21"/>
                <w:szCs w:val="21"/>
              </w:rPr>
            </w:pPr>
            <w:r w:rsidRPr="002D4C66">
              <w:rPr>
                <w:rFonts w:ascii="Book Antiqua" w:hAnsi="Book Antiqua" w:cs="Arial"/>
                <w:b/>
                <w:bCs/>
                <w:sz w:val="21"/>
                <w:szCs w:val="21"/>
              </w:rPr>
              <w:t>XXX</w:t>
            </w:r>
          </w:p>
        </w:tc>
        <w:tc>
          <w:tcPr>
            <w:tcW w:w="852" w:type="pct"/>
            <w:shd w:val="clear" w:color="auto" w:fill="F2F2F2" w:themeFill="background1" w:themeFillShade="F2"/>
            <w:vAlign w:val="center"/>
          </w:tcPr>
          <w:p w14:paraId="1BE43F1D" w14:textId="2D34E09F" w:rsidR="0014544C" w:rsidRPr="002D4C66" w:rsidRDefault="0014544C" w:rsidP="0014544C">
            <w:pPr>
              <w:jc w:val="right"/>
              <w:rPr>
                <w:rFonts w:ascii="Book Antiqua" w:hAnsi="Book Antiqua" w:cs="Arial"/>
                <w:b/>
                <w:bCs/>
                <w:sz w:val="21"/>
                <w:szCs w:val="21"/>
              </w:rPr>
            </w:pPr>
            <w:r w:rsidRPr="002D4C66">
              <w:rPr>
                <w:rFonts w:ascii="Book Antiqua" w:hAnsi="Book Antiqua" w:cs="Arial"/>
                <w:b/>
                <w:bCs/>
                <w:sz w:val="21"/>
                <w:szCs w:val="21"/>
              </w:rPr>
              <w:t>XXX</w:t>
            </w:r>
          </w:p>
        </w:tc>
      </w:tr>
      <w:tr w:rsidR="0014544C" w:rsidRPr="00BA6B12" w14:paraId="3F7E3B46" w14:textId="77777777" w:rsidTr="005362CF">
        <w:tc>
          <w:tcPr>
            <w:tcW w:w="2843" w:type="pct"/>
            <w:vAlign w:val="bottom"/>
          </w:tcPr>
          <w:p w14:paraId="38C76069" w14:textId="73D0971F" w:rsidR="0014544C" w:rsidRPr="00BA6B12" w:rsidRDefault="0014544C" w:rsidP="0014544C">
            <w:pPr>
              <w:jc w:val="both"/>
              <w:rPr>
                <w:rFonts w:ascii="Book Antiqua" w:hAnsi="Book Antiqua"/>
                <w:b/>
                <w:sz w:val="21"/>
                <w:szCs w:val="21"/>
              </w:rPr>
            </w:pPr>
          </w:p>
        </w:tc>
        <w:tc>
          <w:tcPr>
            <w:tcW w:w="450" w:type="pct"/>
          </w:tcPr>
          <w:p w14:paraId="53CA5EFB" w14:textId="77777777" w:rsidR="0014544C" w:rsidRPr="00BA6B12" w:rsidRDefault="0014544C" w:rsidP="0014544C">
            <w:pPr>
              <w:jc w:val="center"/>
              <w:rPr>
                <w:rFonts w:ascii="Book Antiqua" w:hAnsi="Book Antiqua" w:cs="Arial"/>
                <w:b/>
                <w:bCs/>
                <w:sz w:val="21"/>
                <w:szCs w:val="21"/>
                <w:u w:val="double"/>
              </w:rPr>
            </w:pPr>
          </w:p>
        </w:tc>
        <w:tc>
          <w:tcPr>
            <w:tcW w:w="855" w:type="pct"/>
            <w:shd w:val="clear" w:color="auto" w:fill="auto"/>
            <w:vAlign w:val="center"/>
          </w:tcPr>
          <w:p w14:paraId="15AA9DED" w14:textId="77777777" w:rsidR="0014544C" w:rsidRPr="002D4C66" w:rsidRDefault="0014544C" w:rsidP="0014544C">
            <w:pPr>
              <w:jc w:val="right"/>
              <w:rPr>
                <w:rFonts w:ascii="Book Antiqua" w:hAnsi="Book Antiqua" w:cs="Arial"/>
                <w:b/>
                <w:bCs/>
                <w:sz w:val="21"/>
                <w:szCs w:val="21"/>
              </w:rPr>
            </w:pPr>
          </w:p>
        </w:tc>
        <w:tc>
          <w:tcPr>
            <w:tcW w:w="852" w:type="pct"/>
            <w:vAlign w:val="center"/>
          </w:tcPr>
          <w:p w14:paraId="4D793F4D" w14:textId="77777777" w:rsidR="0014544C" w:rsidRPr="002D4C66" w:rsidRDefault="0014544C" w:rsidP="0014544C">
            <w:pPr>
              <w:jc w:val="right"/>
              <w:rPr>
                <w:rFonts w:ascii="Book Antiqua" w:hAnsi="Book Antiqua" w:cs="Arial"/>
                <w:b/>
                <w:bCs/>
                <w:sz w:val="21"/>
                <w:szCs w:val="21"/>
              </w:rPr>
            </w:pPr>
          </w:p>
        </w:tc>
      </w:tr>
      <w:tr w:rsidR="00DF1127" w:rsidRPr="00BA6B12" w14:paraId="3E9E8098" w14:textId="77777777" w:rsidTr="005362CF">
        <w:tc>
          <w:tcPr>
            <w:tcW w:w="2843" w:type="pct"/>
            <w:vAlign w:val="bottom"/>
          </w:tcPr>
          <w:p w14:paraId="1FA2E3FB" w14:textId="0BD5EE14" w:rsidR="00DF1127" w:rsidRPr="00BA6B12" w:rsidRDefault="00674F9B" w:rsidP="00F2420D">
            <w:pPr>
              <w:rPr>
                <w:rFonts w:ascii="Book Antiqua" w:hAnsi="Book Antiqua"/>
                <w:b/>
                <w:sz w:val="21"/>
                <w:szCs w:val="21"/>
              </w:rPr>
            </w:pPr>
            <w:r>
              <w:rPr>
                <w:rFonts w:ascii="Book Antiqua" w:hAnsi="Book Antiqua"/>
                <w:b/>
                <w:sz w:val="21"/>
                <w:szCs w:val="21"/>
              </w:rPr>
              <w:t>MOVEMENT IN CASH AND CASH EQUIVALENTS</w:t>
            </w:r>
          </w:p>
        </w:tc>
        <w:tc>
          <w:tcPr>
            <w:tcW w:w="450" w:type="pct"/>
          </w:tcPr>
          <w:p w14:paraId="4710CA22" w14:textId="77777777" w:rsidR="00DF1127" w:rsidRPr="00BA6B12" w:rsidRDefault="00DF1127" w:rsidP="00F2420D">
            <w:pPr>
              <w:rPr>
                <w:rFonts w:ascii="Book Antiqua" w:hAnsi="Book Antiqua" w:cs="Arial"/>
                <w:b/>
                <w:bCs/>
                <w:sz w:val="21"/>
                <w:szCs w:val="21"/>
                <w:u w:val="double"/>
              </w:rPr>
            </w:pPr>
          </w:p>
        </w:tc>
        <w:tc>
          <w:tcPr>
            <w:tcW w:w="855" w:type="pct"/>
            <w:shd w:val="clear" w:color="auto" w:fill="auto"/>
            <w:vAlign w:val="center"/>
          </w:tcPr>
          <w:p w14:paraId="6A274BCC" w14:textId="77777777" w:rsidR="00DF1127" w:rsidRPr="002D4C66" w:rsidRDefault="00DF1127" w:rsidP="00F2420D">
            <w:pPr>
              <w:rPr>
                <w:rFonts w:ascii="Book Antiqua" w:hAnsi="Book Antiqua" w:cs="Arial"/>
                <w:b/>
                <w:bCs/>
                <w:sz w:val="21"/>
                <w:szCs w:val="21"/>
              </w:rPr>
            </w:pPr>
          </w:p>
        </w:tc>
        <w:tc>
          <w:tcPr>
            <w:tcW w:w="852" w:type="pct"/>
            <w:vAlign w:val="center"/>
          </w:tcPr>
          <w:p w14:paraId="0093BBF6" w14:textId="77777777" w:rsidR="00DF1127" w:rsidRPr="002D4C66" w:rsidRDefault="00DF1127" w:rsidP="00F2420D">
            <w:pPr>
              <w:rPr>
                <w:rFonts w:ascii="Book Antiqua" w:hAnsi="Book Antiqua" w:cs="Arial"/>
                <w:b/>
                <w:bCs/>
                <w:sz w:val="21"/>
                <w:szCs w:val="21"/>
              </w:rPr>
            </w:pPr>
          </w:p>
        </w:tc>
      </w:tr>
      <w:tr w:rsidR="005821A9" w:rsidRPr="00BA6B12" w14:paraId="28A2C9D1" w14:textId="77777777" w:rsidTr="005362CF">
        <w:tc>
          <w:tcPr>
            <w:tcW w:w="2843" w:type="pct"/>
            <w:vAlign w:val="bottom"/>
          </w:tcPr>
          <w:p w14:paraId="353558D5" w14:textId="68185E90" w:rsidR="005821A9" w:rsidRPr="005821A9" w:rsidRDefault="005821A9" w:rsidP="005821A9">
            <w:pPr>
              <w:jc w:val="both"/>
              <w:rPr>
                <w:rFonts w:ascii="Book Antiqua" w:hAnsi="Book Antiqua"/>
                <w:bCs/>
                <w:sz w:val="21"/>
                <w:szCs w:val="21"/>
              </w:rPr>
            </w:pPr>
            <w:r w:rsidRPr="005821A9">
              <w:rPr>
                <w:rFonts w:ascii="Book Antiqua" w:hAnsi="Book Antiqua"/>
                <w:bCs/>
                <w:sz w:val="21"/>
                <w:szCs w:val="21"/>
              </w:rPr>
              <w:t xml:space="preserve">Cash </w:t>
            </w:r>
            <w:r w:rsidR="00754648">
              <w:rPr>
                <w:rFonts w:ascii="Book Antiqua" w:hAnsi="Book Antiqua"/>
                <w:bCs/>
                <w:sz w:val="21"/>
                <w:szCs w:val="21"/>
              </w:rPr>
              <w:t xml:space="preserve">and Cash Equivalents </w:t>
            </w:r>
            <w:r w:rsidRPr="005821A9">
              <w:rPr>
                <w:rFonts w:ascii="Book Antiqua" w:hAnsi="Book Antiqua"/>
                <w:bCs/>
                <w:sz w:val="21"/>
                <w:szCs w:val="21"/>
              </w:rPr>
              <w:t>at the Beginning of the Year</w:t>
            </w:r>
          </w:p>
        </w:tc>
        <w:tc>
          <w:tcPr>
            <w:tcW w:w="450" w:type="pct"/>
          </w:tcPr>
          <w:p w14:paraId="5A9DC2FD" w14:textId="77777777" w:rsidR="005821A9" w:rsidRPr="00BA6B12" w:rsidRDefault="005821A9" w:rsidP="005821A9">
            <w:pPr>
              <w:jc w:val="center"/>
              <w:rPr>
                <w:rFonts w:ascii="Book Antiqua" w:hAnsi="Book Antiqua" w:cs="Arial"/>
                <w:b/>
                <w:bCs/>
                <w:sz w:val="21"/>
                <w:szCs w:val="21"/>
                <w:u w:val="double"/>
              </w:rPr>
            </w:pPr>
          </w:p>
        </w:tc>
        <w:tc>
          <w:tcPr>
            <w:tcW w:w="855" w:type="pct"/>
            <w:shd w:val="clear" w:color="auto" w:fill="auto"/>
            <w:vAlign w:val="center"/>
          </w:tcPr>
          <w:p w14:paraId="714E4C0F" w14:textId="2B77374D" w:rsidR="005821A9" w:rsidRPr="002D4C66" w:rsidRDefault="005821A9" w:rsidP="005821A9">
            <w:pPr>
              <w:jc w:val="right"/>
              <w:rPr>
                <w:rFonts w:ascii="Book Antiqua" w:hAnsi="Book Antiqua" w:cs="Arial"/>
                <w:b/>
                <w:bCs/>
                <w:sz w:val="21"/>
                <w:szCs w:val="21"/>
              </w:rPr>
            </w:pPr>
            <w:r>
              <w:rPr>
                <w:rFonts w:ascii="Book Antiqua" w:hAnsi="Book Antiqua" w:cs="Arial"/>
                <w:sz w:val="21"/>
                <w:szCs w:val="21"/>
              </w:rPr>
              <w:t>XX</w:t>
            </w:r>
          </w:p>
        </w:tc>
        <w:tc>
          <w:tcPr>
            <w:tcW w:w="852" w:type="pct"/>
            <w:vAlign w:val="center"/>
          </w:tcPr>
          <w:p w14:paraId="63C8C7B8" w14:textId="17915B38" w:rsidR="005821A9" w:rsidRPr="002D4C66" w:rsidRDefault="005821A9" w:rsidP="005821A9">
            <w:pPr>
              <w:jc w:val="right"/>
              <w:rPr>
                <w:rFonts w:ascii="Book Antiqua" w:hAnsi="Book Antiqua" w:cs="Arial"/>
                <w:b/>
                <w:bCs/>
                <w:sz w:val="21"/>
                <w:szCs w:val="21"/>
              </w:rPr>
            </w:pPr>
            <w:r>
              <w:rPr>
                <w:rFonts w:ascii="Book Antiqua" w:hAnsi="Book Antiqua" w:cs="Arial"/>
                <w:sz w:val="21"/>
                <w:szCs w:val="21"/>
              </w:rPr>
              <w:t>XX</w:t>
            </w:r>
          </w:p>
        </w:tc>
      </w:tr>
      <w:tr w:rsidR="005821A9" w:rsidRPr="00BA6B12" w14:paraId="2813F589" w14:textId="77777777" w:rsidTr="005362CF">
        <w:tc>
          <w:tcPr>
            <w:tcW w:w="2843" w:type="pct"/>
            <w:shd w:val="clear" w:color="auto" w:fill="FFFFFF" w:themeFill="background1"/>
            <w:vAlign w:val="bottom"/>
          </w:tcPr>
          <w:p w14:paraId="594233E2" w14:textId="0928C570" w:rsidR="005821A9" w:rsidRPr="005821A9" w:rsidRDefault="005821A9" w:rsidP="005821A9">
            <w:pPr>
              <w:jc w:val="both"/>
              <w:rPr>
                <w:rFonts w:ascii="Book Antiqua" w:hAnsi="Book Antiqua"/>
                <w:bCs/>
                <w:sz w:val="21"/>
                <w:szCs w:val="21"/>
              </w:rPr>
            </w:pPr>
            <w:r w:rsidRPr="005821A9">
              <w:rPr>
                <w:rFonts w:ascii="Book Antiqua" w:hAnsi="Book Antiqua"/>
                <w:bCs/>
                <w:sz w:val="21"/>
                <w:szCs w:val="21"/>
              </w:rPr>
              <w:t>Net Increase/ Decrease in Cash and Cash Equivalents</w:t>
            </w:r>
            <w:r w:rsidR="006213D8">
              <w:rPr>
                <w:rFonts w:ascii="Book Antiqua" w:hAnsi="Book Antiqua"/>
                <w:bCs/>
                <w:sz w:val="21"/>
                <w:szCs w:val="21"/>
              </w:rPr>
              <w:t xml:space="preserve"> </w:t>
            </w:r>
            <w:r w:rsidR="006213D8">
              <w:rPr>
                <w:rFonts w:ascii="Book Antiqua" w:hAnsi="Book Antiqua"/>
                <w:b/>
                <w:sz w:val="21"/>
                <w:szCs w:val="21"/>
              </w:rPr>
              <w:t>(D)</w:t>
            </w:r>
            <w:r w:rsidR="006213D8">
              <w:rPr>
                <w:rFonts w:ascii="Book Antiqua" w:hAnsi="Book Antiqua"/>
                <w:bCs/>
                <w:sz w:val="21"/>
                <w:szCs w:val="21"/>
              </w:rPr>
              <w:t xml:space="preserve"> = </w:t>
            </w:r>
            <w:r w:rsidR="006213D8">
              <w:rPr>
                <w:rFonts w:ascii="Book Antiqua" w:hAnsi="Book Antiqua"/>
                <w:b/>
                <w:sz w:val="21"/>
                <w:szCs w:val="21"/>
              </w:rPr>
              <w:t>(A) + (B) +(C)</w:t>
            </w:r>
          </w:p>
        </w:tc>
        <w:tc>
          <w:tcPr>
            <w:tcW w:w="450" w:type="pct"/>
            <w:shd w:val="clear" w:color="auto" w:fill="FFFFFF" w:themeFill="background1"/>
          </w:tcPr>
          <w:p w14:paraId="5BCD5352" w14:textId="77777777" w:rsidR="005821A9" w:rsidRPr="005821A9" w:rsidRDefault="005821A9" w:rsidP="005821A9">
            <w:pPr>
              <w:jc w:val="center"/>
              <w:rPr>
                <w:rFonts w:ascii="Book Antiqua" w:hAnsi="Book Antiqua" w:cs="Arial"/>
                <w:bCs/>
                <w:sz w:val="21"/>
                <w:szCs w:val="21"/>
                <w:u w:val="double"/>
              </w:rPr>
            </w:pPr>
          </w:p>
        </w:tc>
        <w:tc>
          <w:tcPr>
            <w:tcW w:w="855" w:type="pct"/>
            <w:shd w:val="clear" w:color="auto" w:fill="FFFFFF" w:themeFill="background1"/>
            <w:vAlign w:val="center"/>
          </w:tcPr>
          <w:p w14:paraId="6F02520B" w14:textId="7F3DE863" w:rsidR="005821A9" w:rsidRPr="005821A9" w:rsidRDefault="005821A9" w:rsidP="005821A9">
            <w:pPr>
              <w:jc w:val="right"/>
              <w:rPr>
                <w:rFonts w:ascii="Book Antiqua" w:hAnsi="Book Antiqua" w:cs="Arial"/>
                <w:bCs/>
                <w:sz w:val="21"/>
                <w:szCs w:val="21"/>
              </w:rPr>
            </w:pPr>
            <w:r>
              <w:rPr>
                <w:rFonts w:ascii="Book Antiqua" w:hAnsi="Book Antiqua" w:cs="Arial"/>
                <w:sz w:val="21"/>
                <w:szCs w:val="21"/>
              </w:rPr>
              <w:t>XX</w:t>
            </w:r>
          </w:p>
        </w:tc>
        <w:tc>
          <w:tcPr>
            <w:tcW w:w="852" w:type="pct"/>
            <w:shd w:val="clear" w:color="auto" w:fill="FFFFFF" w:themeFill="background1"/>
            <w:vAlign w:val="center"/>
          </w:tcPr>
          <w:p w14:paraId="4712675B" w14:textId="4A7B01EC" w:rsidR="005821A9" w:rsidRPr="005821A9" w:rsidRDefault="005821A9" w:rsidP="005821A9">
            <w:pPr>
              <w:jc w:val="right"/>
              <w:rPr>
                <w:rFonts w:ascii="Book Antiqua" w:hAnsi="Book Antiqua" w:cs="Arial"/>
                <w:bCs/>
                <w:sz w:val="21"/>
                <w:szCs w:val="21"/>
              </w:rPr>
            </w:pPr>
            <w:r>
              <w:rPr>
                <w:rFonts w:ascii="Book Antiqua" w:hAnsi="Book Antiqua" w:cs="Arial"/>
                <w:sz w:val="21"/>
                <w:szCs w:val="21"/>
              </w:rPr>
              <w:t>XX</w:t>
            </w:r>
          </w:p>
        </w:tc>
      </w:tr>
      <w:tr w:rsidR="004B254A" w:rsidRPr="00BA6B12" w14:paraId="778E532D" w14:textId="77777777" w:rsidTr="005362CF">
        <w:tc>
          <w:tcPr>
            <w:tcW w:w="2843" w:type="pct"/>
            <w:vAlign w:val="bottom"/>
          </w:tcPr>
          <w:p w14:paraId="0F99DC9B" w14:textId="77777777" w:rsidR="004B254A" w:rsidRDefault="004B254A" w:rsidP="004B254A">
            <w:pPr>
              <w:jc w:val="both"/>
              <w:rPr>
                <w:rFonts w:ascii="Book Antiqua" w:hAnsi="Book Antiqua"/>
                <w:b/>
                <w:sz w:val="21"/>
                <w:szCs w:val="21"/>
              </w:rPr>
            </w:pPr>
          </w:p>
        </w:tc>
        <w:tc>
          <w:tcPr>
            <w:tcW w:w="450" w:type="pct"/>
          </w:tcPr>
          <w:p w14:paraId="1CB0F0F1" w14:textId="77777777" w:rsidR="004B254A" w:rsidRPr="00BA6B12" w:rsidRDefault="004B254A" w:rsidP="004B254A">
            <w:pPr>
              <w:jc w:val="center"/>
              <w:rPr>
                <w:rFonts w:ascii="Book Antiqua" w:hAnsi="Book Antiqua" w:cs="Arial"/>
                <w:b/>
                <w:bCs/>
                <w:sz w:val="21"/>
                <w:szCs w:val="21"/>
                <w:u w:val="double"/>
              </w:rPr>
            </w:pPr>
          </w:p>
        </w:tc>
        <w:tc>
          <w:tcPr>
            <w:tcW w:w="855" w:type="pct"/>
            <w:shd w:val="clear" w:color="auto" w:fill="auto"/>
            <w:vAlign w:val="center"/>
          </w:tcPr>
          <w:p w14:paraId="4B17FDBB" w14:textId="77777777" w:rsidR="004B254A" w:rsidRDefault="004B254A" w:rsidP="004B254A">
            <w:pPr>
              <w:jc w:val="right"/>
              <w:rPr>
                <w:rFonts w:ascii="Book Antiqua" w:hAnsi="Book Antiqua" w:cs="Arial"/>
                <w:sz w:val="21"/>
                <w:szCs w:val="21"/>
              </w:rPr>
            </w:pPr>
          </w:p>
        </w:tc>
        <w:tc>
          <w:tcPr>
            <w:tcW w:w="852" w:type="pct"/>
            <w:vAlign w:val="center"/>
          </w:tcPr>
          <w:p w14:paraId="726DC0E7" w14:textId="77777777" w:rsidR="004B254A" w:rsidRDefault="004B254A" w:rsidP="004B254A">
            <w:pPr>
              <w:jc w:val="right"/>
              <w:rPr>
                <w:rFonts w:ascii="Book Antiqua" w:hAnsi="Book Antiqua" w:cs="Arial"/>
                <w:sz w:val="21"/>
                <w:szCs w:val="21"/>
              </w:rPr>
            </w:pPr>
          </w:p>
        </w:tc>
      </w:tr>
      <w:tr w:rsidR="00754648" w:rsidRPr="00754648" w14:paraId="3F082653" w14:textId="77777777" w:rsidTr="005362CF">
        <w:tc>
          <w:tcPr>
            <w:tcW w:w="2843" w:type="pct"/>
            <w:shd w:val="clear" w:color="auto" w:fill="F2F2F2" w:themeFill="background1" w:themeFillShade="F2"/>
            <w:vAlign w:val="bottom"/>
          </w:tcPr>
          <w:p w14:paraId="4AC2ACA7" w14:textId="09F097E7" w:rsidR="00754648" w:rsidRPr="00754648" w:rsidRDefault="00754648" w:rsidP="00F2420D">
            <w:pPr>
              <w:rPr>
                <w:rFonts w:ascii="Book Antiqua" w:hAnsi="Book Antiqua" w:cs="Arial"/>
                <w:b/>
                <w:bCs/>
                <w:sz w:val="21"/>
                <w:szCs w:val="21"/>
              </w:rPr>
            </w:pPr>
            <w:r w:rsidRPr="00754648">
              <w:rPr>
                <w:rFonts w:ascii="Book Antiqua" w:hAnsi="Book Antiqua" w:cs="Arial"/>
                <w:b/>
                <w:bCs/>
                <w:sz w:val="21"/>
                <w:szCs w:val="21"/>
              </w:rPr>
              <w:t>Cash and Cash Equivalents at the End of the Year</w:t>
            </w:r>
          </w:p>
        </w:tc>
        <w:tc>
          <w:tcPr>
            <w:tcW w:w="450" w:type="pct"/>
            <w:shd w:val="clear" w:color="auto" w:fill="F2F2F2" w:themeFill="background1" w:themeFillShade="F2"/>
          </w:tcPr>
          <w:p w14:paraId="296666EC" w14:textId="77777777" w:rsidR="00754648" w:rsidRPr="00754648" w:rsidRDefault="00754648" w:rsidP="00754648">
            <w:pPr>
              <w:jc w:val="right"/>
              <w:rPr>
                <w:rFonts w:ascii="Book Antiqua" w:hAnsi="Book Antiqua" w:cs="Arial"/>
                <w:b/>
                <w:bCs/>
                <w:sz w:val="21"/>
                <w:szCs w:val="21"/>
              </w:rPr>
            </w:pPr>
          </w:p>
        </w:tc>
        <w:tc>
          <w:tcPr>
            <w:tcW w:w="855" w:type="pct"/>
            <w:shd w:val="clear" w:color="auto" w:fill="F2F2F2" w:themeFill="background1" w:themeFillShade="F2"/>
            <w:vAlign w:val="center"/>
          </w:tcPr>
          <w:p w14:paraId="588746EC" w14:textId="18302324" w:rsidR="00754648" w:rsidRPr="00754648" w:rsidRDefault="00754648" w:rsidP="00754648">
            <w:pPr>
              <w:jc w:val="right"/>
              <w:rPr>
                <w:rFonts w:ascii="Book Antiqua" w:hAnsi="Book Antiqua" w:cs="Arial"/>
                <w:b/>
                <w:bCs/>
                <w:sz w:val="21"/>
                <w:szCs w:val="21"/>
              </w:rPr>
            </w:pPr>
            <w:r w:rsidRPr="002D4C66">
              <w:rPr>
                <w:rFonts w:ascii="Book Antiqua" w:hAnsi="Book Antiqua" w:cs="Arial"/>
                <w:b/>
                <w:bCs/>
                <w:sz w:val="21"/>
                <w:szCs w:val="21"/>
              </w:rPr>
              <w:t>XXX</w:t>
            </w:r>
          </w:p>
        </w:tc>
        <w:tc>
          <w:tcPr>
            <w:tcW w:w="852" w:type="pct"/>
            <w:shd w:val="clear" w:color="auto" w:fill="F2F2F2" w:themeFill="background1" w:themeFillShade="F2"/>
            <w:vAlign w:val="center"/>
          </w:tcPr>
          <w:p w14:paraId="58B8A7BF" w14:textId="09C0D986" w:rsidR="00754648" w:rsidRPr="00754648" w:rsidRDefault="00754648" w:rsidP="00754648">
            <w:pPr>
              <w:jc w:val="right"/>
              <w:rPr>
                <w:rFonts w:ascii="Book Antiqua" w:hAnsi="Book Antiqua" w:cs="Arial"/>
                <w:b/>
                <w:bCs/>
                <w:sz w:val="21"/>
                <w:szCs w:val="21"/>
              </w:rPr>
            </w:pPr>
            <w:r w:rsidRPr="002D4C66">
              <w:rPr>
                <w:rFonts w:ascii="Book Antiqua" w:hAnsi="Book Antiqua" w:cs="Arial"/>
                <w:b/>
                <w:bCs/>
                <w:sz w:val="21"/>
                <w:szCs w:val="21"/>
              </w:rPr>
              <w:t>XXX</w:t>
            </w:r>
          </w:p>
        </w:tc>
      </w:tr>
    </w:tbl>
    <w:p w14:paraId="0A56D51D" w14:textId="77777777" w:rsidR="001A4257" w:rsidRPr="00CC0C45" w:rsidRDefault="001A4257">
      <w:pPr>
        <w:rPr>
          <w:rFonts w:ascii="Book Antiqua" w:hAnsi="Book Antiqua"/>
          <w:b/>
          <w:sz w:val="22"/>
          <w:szCs w:val="22"/>
        </w:rPr>
      </w:pPr>
    </w:p>
    <w:p w14:paraId="6522A973" w14:textId="39FAEDD8" w:rsidR="00D400CD" w:rsidRPr="00230423" w:rsidRDefault="00761AAF">
      <w:pPr>
        <w:rPr>
          <w:rFonts w:ascii="Book Antiqua" w:hAnsi="Book Antiqua" w:cs="CenturySchoolbook"/>
          <w:sz w:val="22"/>
          <w:szCs w:val="22"/>
        </w:rPr>
      </w:pPr>
      <w:r w:rsidRPr="008F0C1D">
        <w:rPr>
          <w:rFonts w:ascii="Book Antiqua" w:hAnsi="Book Antiqua" w:cs="CenturySchoolbook"/>
          <w:sz w:val="22"/>
          <w:szCs w:val="22"/>
        </w:rPr>
        <w:t xml:space="preserve">The notes on </w:t>
      </w:r>
      <w:r>
        <w:rPr>
          <w:rFonts w:ascii="Book Antiqua" w:hAnsi="Book Antiqua" w:cs="CenturySchoolbook"/>
          <w:sz w:val="22"/>
          <w:szCs w:val="22"/>
        </w:rPr>
        <w:t>pages xx</w:t>
      </w:r>
      <w:r w:rsidRPr="00D400CD">
        <w:rPr>
          <w:rFonts w:ascii="Book Antiqua" w:hAnsi="Book Antiqua" w:cs="CenturySchoolbook"/>
          <w:sz w:val="22"/>
          <w:szCs w:val="22"/>
        </w:rPr>
        <w:t xml:space="preserve"> to </w:t>
      </w:r>
      <w:r>
        <w:rPr>
          <w:rFonts w:ascii="Book Antiqua" w:hAnsi="Book Antiqua" w:cs="CenturySchoolbook"/>
          <w:sz w:val="22"/>
          <w:szCs w:val="22"/>
        </w:rPr>
        <w:t>xx</w:t>
      </w:r>
      <w:r w:rsidRPr="008F0C1D">
        <w:rPr>
          <w:rFonts w:ascii="Book Antiqua" w:hAnsi="Book Antiqua" w:cs="CenturySchoolbook"/>
          <w:sz w:val="22"/>
          <w:szCs w:val="22"/>
        </w:rPr>
        <w:t xml:space="preserve"> form an integral part of these </w:t>
      </w:r>
      <w:r w:rsidR="002E1CE9">
        <w:rPr>
          <w:rFonts w:ascii="Book Antiqua" w:hAnsi="Book Antiqua" w:cs="CenturySchoolbook"/>
          <w:sz w:val="22"/>
          <w:szCs w:val="22"/>
        </w:rPr>
        <w:t>Financial Statements</w:t>
      </w:r>
      <w:r w:rsidRPr="008F0C1D">
        <w:rPr>
          <w:rFonts w:ascii="Book Antiqua" w:hAnsi="Book Antiqua" w:cs="CenturySchoolbook"/>
          <w:sz w:val="22"/>
          <w:szCs w:val="22"/>
        </w:rPr>
        <w:t>.</w:t>
      </w:r>
    </w:p>
    <w:p w14:paraId="779B8907" w14:textId="4C098767" w:rsidR="00230423" w:rsidRDefault="00230423" w:rsidP="00230423">
      <w:pPr>
        <w:jc w:val="both"/>
        <w:rPr>
          <w:rFonts w:ascii="Book Antiqua" w:hAnsi="Book Antiqua"/>
          <w:sz w:val="22"/>
          <w:szCs w:val="22"/>
        </w:rPr>
      </w:pPr>
      <w:r>
        <w:rPr>
          <w:rFonts w:ascii="Book Antiqua" w:hAnsi="Book Antiqua"/>
          <w:sz w:val="22"/>
          <w:szCs w:val="22"/>
        </w:rPr>
        <w:t xml:space="preserve">The </w:t>
      </w:r>
      <w:r w:rsidR="002E1CE9">
        <w:rPr>
          <w:rFonts w:ascii="Book Antiqua" w:hAnsi="Book Antiqua"/>
          <w:sz w:val="22"/>
          <w:szCs w:val="22"/>
        </w:rPr>
        <w:t>Financial Statements</w:t>
      </w:r>
      <w:r>
        <w:rPr>
          <w:rFonts w:ascii="Book Antiqua" w:hAnsi="Book Antiqua"/>
          <w:sz w:val="22"/>
          <w:szCs w:val="22"/>
        </w:rPr>
        <w:t xml:space="preserve"> on pages xx to xx were approved by the Board of Directors and signed on its behalf by:</w:t>
      </w:r>
    </w:p>
    <w:p w14:paraId="24E4D1BF" w14:textId="77777777" w:rsidR="00230423" w:rsidRPr="003751B2" w:rsidRDefault="00230423" w:rsidP="00230423">
      <w:pPr>
        <w:jc w:val="both"/>
        <w:rPr>
          <w:rFonts w:ascii="Book Antiqua" w:hAnsi="Book Antiqua"/>
          <w:sz w:val="22"/>
          <w:szCs w:val="22"/>
        </w:rPr>
      </w:pPr>
      <w:r>
        <w:rPr>
          <w:rFonts w:ascii="Book Antiqua" w:hAnsi="Book Antiqua"/>
          <w:sz w:val="22"/>
          <w:szCs w:val="22"/>
        </w:rPr>
        <w:softHyphen/>
      </w:r>
      <w:r>
        <w:rPr>
          <w:rFonts w:ascii="Book Antiqua" w:hAnsi="Book Antiqua"/>
          <w:sz w:val="22"/>
          <w:szCs w:val="22"/>
        </w:rPr>
        <w:softHyphen/>
      </w:r>
      <w:r>
        <w:rPr>
          <w:rFonts w:ascii="Book Antiqua" w:hAnsi="Book Antiqua"/>
          <w:sz w:val="22"/>
          <w:szCs w:val="22"/>
        </w:rPr>
        <w:softHyphen/>
      </w:r>
      <w:r>
        <w:rPr>
          <w:rFonts w:ascii="Book Antiqua" w:hAnsi="Book Antiqua"/>
          <w:sz w:val="22"/>
          <w:szCs w:val="22"/>
        </w:rPr>
        <w:softHyphen/>
      </w:r>
      <w:r>
        <w:rPr>
          <w:rFonts w:ascii="Book Antiqua" w:hAnsi="Book Antiqua"/>
          <w:sz w:val="22"/>
          <w:szCs w:val="22"/>
        </w:rPr>
        <w:softHyphen/>
      </w:r>
      <w:r>
        <w:rPr>
          <w:rFonts w:ascii="Book Antiqua" w:hAnsi="Book Antiqua"/>
          <w:sz w:val="22"/>
          <w:szCs w:val="22"/>
        </w:rPr>
        <w:softHyphen/>
      </w:r>
    </w:p>
    <w:p w14:paraId="794F5E21" w14:textId="77777777" w:rsidR="00230423" w:rsidRDefault="00230423" w:rsidP="00230423">
      <w:pPr>
        <w:jc w:val="both"/>
        <w:rPr>
          <w:rFonts w:ascii="Book Antiqua" w:hAnsi="Book Antiqua"/>
          <w:sz w:val="22"/>
          <w:szCs w:val="22"/>
        </w:rPr>
      </w:pPr>
      <w:r>
        <w:rPr>
          <w:rFonts w:ascii="Book Antiqua" w:hAnsi="Book Antiqua"/>
          <w:sz w:val="22"/>
          <w:szCs w:val="22"/>
        </w:rPr>
        <w:t>______________________________</w:t>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t>_____________________</w:t>
      </w:r>
    </w:p>
    <w:p w14:paraId="74DB1EB5" w14:textId="2E34CA41" w:rsidR="00230423" w:rsidRPr="003751B2" w:rsidRDefault="00230423" w:rsidP="00230423">
      <w:pPr>
        <w:jc w:val="both"/>
        <w:rPr>
          <w:rFonts w:ascii="Book Antiqua" w:hAnsi="Book Antiqua"/>
          <w:sz w:val="22"/>
          <w:szCs w:val="22"/>
          <w:lang w:val="sv-SE"/>
        </w:rPr>
      </w:pPr>
      <w:r>
        <w:rPr>
          <w:rFonts w:ascii="Book Antiqua" w:hAnsi="Book Antiqua"/>
          <w:sz w:val="22"/>
          <w:szCs w:val="22"/>
        </w:rPr>
        <w:t>Xxx</w:t>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lang w:val="sv-SE"/>
        </w:rPr>
        <w:tab/>
      </w:r>
      <w:r>
        <w:rPr>
          <w:rFonts w:ascii="Book Antiqua" w:hAnsi="Book Antiqua"/>
          <w:sz w:val="22"/>
          <w:szCs w:val="22"/>
          <w:lang w:val="sv-SE"/>
        </w:rPr>
        <w:tab/>
      </w:r>
      <w:r>
        <w:rPr>
          <w:rFonts w:ascii="Book Antiqua" w:hAnsi="Book Antiqua"/>
          <w:sz w:val="22"/>
          <w:szCs w:val="22"/>
          <w:lang w:val="sv-SE"/>
        </w:rPr>
        <w:tab/>
      </w:r>
      <w:r w:rsidRPr="003751B2">
        <w:rPr>
          <w:rFonts w:ascii="Book Antiqua" w:hAnsi="Book Antiqua"/>
          <w:sz w:val="22"/>
          <w:szCs w:val="22"/>
          <w:lang w:val="sv-SE"/>
        </w:rPr>
        <w:t>DATE</w:t>
      </w:r>
    </w:p>
    <w:p w14:paraId="1535F660" w14:textId="77777777" w:rsidR="00230423" w:rsidRPr="003751B2" w:rsidRDefault="00230423" w:rsidP="00230423">
      <w:pPr>
        <w:jc w:val="both"/>
        <w:rPr>
          <w:rFonts w:ascii="Book Antiqua" w:hAnsi="Book Antiqua"/>
          <w:sz w:val="22"/>
          <w:szCs w:val="22"/>
          <w:lang w:val="fr-FR"/>
        </w:rPr>
      </w:pPr>
      <w:r w:rsidRPr="003751B2">
        <w:rPr>
          <w:rFonts w:ascii="Book Antiqua" w:hAnsi="Book Antiqua"/>
          <w:sz w:val="22"/>
          <w:szCs w:val="22"/>
          <w:lang w:val="fr-FR"/>
        </w:rPr>
        <w:t>DIRECTOR</w:t>
      </w:r>
      <w:r>
        <w:rPr>
          <w:rFonts w:ascii="Book Antiqua" w:hAnsi="Book Antiqua"/>
          <w:sz w:val="22"/>
          <w:szCs w:val="22"/>
          <w:lang w:val="fr-FR"/>
        </w:rPr>
        <w:t xml:space="preserve"> GENERAL</w:t>
      </w:r>
    </w:p>
    <w:p w14:paraId="523974A6" w14:textId="77777777" w:rsidR="00230423" w:rsidRPr="003751B2" w:rsidRDefault="00230423" w:rsidP="00230423">
      <w:pPr>
        <w:jc w:val="both"/>
        <w:rPr>
          <w:rFonts w:ascii="Book Antiqua" w:hAnsi="Book Antiqua"/>
          <w:sz w:val="22"/>
          <w:szCs w:val="22"/>
          <w:lang w:val="fr-FR"/>
        </w:rPr>
      </w:pPr>
    </w:p>
    <w:p w14:paraId="1A17011A" w14:textId="54DFF131" w:rsidR="00230423" w:rsidRDefault="00230423" w:rsidP="00230423">
      <w:pPr>
        <w:jc w:val="both"/>
        <w:rPr>
          <w:rFonts w:ascii="Book Antiqua" w:hAnsi="Book Antiqua"/>
          <w:sz w:val="22"/>
          <w:szCs w:val="22"/>
        </w:rPr>
      </w:pPr>
      <w:r>
        <w:rPr>
          <w:rFonts w:ascii="Book Antiqua" w:hAnsi="Book Antiqua"/>
          <w:sz w:val="22"/>
          <w:szCs w:val="22"/>
        </w:rPr>
        <w:t>____________________________</w:t>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t>_____________________</w:t>
      </w:r>
    </w:p>
    <w:p w14:paraId="7F92122B" w14:textId="7630FD45" w:rsidR="00230423" w:rsidRPr="00E80A5E" w:rsidRDefault="00230423" w:rsidP="00230423">
      <w:pPr>
        <w:jc w:val="both"/>
        <w:rPr>
          <w:rFonts w:ascii="Book Antiqua" w:hAnsi="Book Antiqua"/>
          <w:sz w:val="22"/>
          <w:szCs w:val="22"/>
        </w:rPr>
      </w:pPr>
      <w:r>
        <w:rPr>
          <w:rFonts w:ascii="Book Antiqua" w:hAnsi="Book Antiqua"/>
          <w:sz w:val="20"/>
          <w:szCs w:val="20"/>
        </w:rPr>
        <w:t>XXX</w:t>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2"/>
          <w:szCs w:val="22"/>
        </w:rPr>
        <w:tab/>
      </w:r>
      <w:r>
        <w:rPr>
          <w:rFonts w:ascii="Book Antiqua" w:hAnsi="Book Antiqua"/>
          <w:sz w:val="22"/>
          <w:szCs w:val="22"/>
        </w:rPr>
        <w:tab/>
      </w:r>
      <w:r w:rsidR="000F6571">
        <w:rPr>
          <w:rFonts w:ascii="Book Antiqua" w:hAnsi="Book Antiqua"/>
          <w:sz w:val="22"/>
          <w:szCs w:val="22"/>
        </w:rPr>
        <w:tab/>
      </w:r>
      <w:r w:rsidR="000F6571">
        <w:rPr>
          <w:rFonts w:ascii="Book Antiqua" w:hAnsi="Book Antiqua"/>
          <w:sz w:val="22"/>
          <w:szCs w:val="22"/>
        </w:rPr>
        <w:tab/>
      </w:r>
      <w:r w:rsidR="000F6571">
        <w:rPr>
          <w:rFonts w:ascii="Book Antiqua" w:hAnsi="Book Antiqua"/>
          <w:sz w:val="22"/>
          <w:szCs w:val="22"/>
        </w:rPr>
        <w:tab/>
      </w:r>
      <w:r w:rsidRPr="003751B2">
        <w:rPr>
          <w:rFonts w:ascii="Book Antiqua" w:hAnsi="Book Antiqua"/>
          <w:sz w:val="22"/>
          <w:szCs w:val="22"/>
          <w:lang w:val="sv-SE"/>
        </w:rPr>
        <w:t>DATE</w:t>
      </w:r>
    </w:p>
    <w:p w14:paraId="21CFEB27" w14:textId="1F059466" w:rsidR="00230423" w:rsidRPr="003751B2" w:rsidRDefault="00230423" w:rsidP="00230423">
      <w:pPr>
        <w:jc w:val="both"/>
        <w:rPr>
          <w:rFonts w:ascii="Book Antiqua" w:hAnsi="Book Antiqua"/>
          <w:sz w:val="22"/>
          <w:szCs w:val="22"/>
          <w:lang w:val="fr-FR"/>
        </w:rPr>
      </w:pPr>
      <w:r w:rsidRPr="003751B2">
        <w:rPr>
          <w:rFonts w:ascii="Book Antiqua" w:hAnsi="Book Antiqua"/>
          <w:sz w:val="22"/>
          <w:szCs w:val="22"/>
          <w:lang w:val="fr-FR"/>
        </w:rPr>
        <w:t>DIRECTOR</w:t>
      </w:r>
      <w:r>
        <w:rPr>
          <w:rFonts w:ascii="Book Antiqua" w:hAnsi="Book Antiqua"/>
          <w:sz w:val="22"/>
          <w:szCs w:val="22"/>
          <w:lang w:val="fr-FR"/>
        </w:rPr>
        <w:t>, FINANCE</w:t>
      </w:r>
      <w:r w:rsidR="000F6571">
        <w:rPr>
          <w:rFonts w:ascii="Book Antiqua" w:hAnsi="Book Antiqua"/>
          <w:sz w:val="22"/>
          <w:szCs w:val="22"/>
          <w:lang w:val="fr-FR"/>
        </w:rPr>
        <w:t xml:space="preserve"> (</w:t>
      </w:r>
      <w:r w:rsidR="000F6571">
        <w:rPr>
          <w:rFonts w:ascii="Book Antiqua" w:hAnsi="Book Antiqua"/>
          <w:sz w:val="22"/>
          <w:szCs w:val="22"/>
        </w:rPr>
        <w:t>ICPAK Member No.)</w:t>
      </w:r>
      <w:r w:rsidR="000F6571">
        <w:rPr>
          <w:rFonts w:ascii="Book Antiqua" w:hAnsi="Book Antiqua"/>
          <w:sz w:val="22"/>
          <w:szCs w:val="22"/>
        </w:rPr>
        <w:tab/>
      </w:r>
    </w:p>
    <w:p w14:paraId="7FFD388C" w14:textId="77777777" w:rsidR="00E80A5E" w:rsidRDefault="00E80A5E" w:rsidP="00230423">
      <w:pPr>
        <w:jc w:val="both"/>
        <w:rPr>
          <w:rFonts w:ascii="Book Antiqua" w:hAnsi="Book Antiqua"/>
          <w:sz w:val="22"/>
          <w:szCs w:val="22"/>
          <w:lang w:val="sv-SE"/>
        </w:rPr>
      </w:pPr>
    </w:p>
    <w:p w14:paraId="184A53AE" w14:textId="7274A57A" w:rsidR="00230423" w:rsidRDefault="00230423" w:rsidP="00230423">
      <w:pPr>
        <w:jc w:val="both"/>
        <w:rPr>
          <w:rFonts w:ascii="Book Antiqua" w:hAnsi="Book Antiqua"/>
          <w:sz w:val="22"/>
          <w:szCs w:val="22"/>
          <w:lang w:val="sv-SE"/>
        </w:rPr>
      </w:pPr>
      <w:r>
        <w:rPr>
          <w:rFonts w:ascii="Book Antiqua" w:hAnsi="Book Antiqua"/>
          <w:sz w:val="22"/>
          <w:szCs w:val="22"/>
          <w:lang w:val="sv-SE"/>
        </w:rPr>
        <w:t>_____________________________</w:t>
      </w:r>
      <w:r>
        <w:rPr>
          <w:rFonts w:ascii="Book Antiqua" w:hAnsi="Book Antiqua"/>
          <w:sz w:val="22"/>
          <w:szCs w:val="22"/>
          <w:lang w:val="sv-SE"/>
        </w:rPr>
        <w:tab/>
      </w:r>
      <w:r>
        <w:rPr>
          <w:rFonts w:ascii="Book Antiqua" w:hAnsi="Book Antiqua"/>
          <w:sz w:val="22"/>
          <w:szCs w:val="22"/>
          <w:lang w:val="sv-SE"/>
        </w:rPr>
        <w:tab/>
      </w:r>
      <w:r>
        <w:rPr>
          <w:rFonts w:ascii="Book Antiqua" w:hAnsi="Book Antiqua"/>
          <w:sz w:val="22"/>
          <w:szCs w:val="22"/>
          <w:lang w:val="sv-SE"/>
        </w:rPr>
        <w:tab/>
      </w:r>
      <w:r>
        <w:rPr>
          <w:rFonts w:ascii="Book Antiqua" w:hAnsi="Book Antiqua"/>
          <w:sz w:val="22"/>
          <w:szCs w:val="22"/>
          <w:lang w:val="sv-SE"/>
        </w:rPr>
        <w:tab/>
        <w:t>____________________</w:t>
      </w:r>
    </w:p>
    <w:p w14:paraId="7678E870" w14:textId="242993E0" w:rsidR="00230423" w:rsidRPr="003751B2" w:rsidRDefault="00230423" w:rsidP="00230423">
      <w:pPr>
        <w:jc w:val="both"/>
        <w:rPr>
          <w:rFonts w:ascii="Book Antiqua" w:hAnsi="Book Antiqua"/>
          <w:sz w:val="22"/>
          <w:szCs w:val="22"/>
          <w:lang w:val="sv-SE"/>
        </w:rPr>
      </w:pPr>
      <w:r>
        <w:rPr>
          <w:rFonts w:ascii="Book Antiqua" w:hAnsi="Book Antiqua"/>
          <w:sz w:val="22"/>
          <w:szCs w:val="22"/>
          <w:lang w:val="sv-SE"/>
        </w:rPr>
        <w:t xml:space="preserve">XXX </w:t>
      </w:r>
      <w:r>
        <w:rPr>
          <w:rFonts w:ascii="Book Antiqua" w:hAnsi="Book Antiqua"/>
          <w:sz w:val="22"/>
          <w:szCs w:val="22"/>
          <w:lang w:val="sv-SE"/>
        </w:rPr>
        <w:tab/>
      </w:r>
      <w:r>
        <w:rPr>
          <w:rFonts w:ascii="Book Antiqua" w:hAnsi="Book Antiqua"/>
          <w:sz w:val="22"/>
          <w:szCs w:val="22"/>
          <w:lang w:val="sv-SE"/>
        </w:rPr>
        <w:tab/>
      </w:r>
      <w:r>
        <w:rPr>
          <w:rFonts w:ascii="Book Antiqua" w:hAnsi="Book Antiqua"/>
          <w:sz w:val="22"/>
          <w:szCs w:val="22"/>
          <w:lang w:val="sv-SE"/>
        </w:rPr>
        <w:tab/>
      </w:r>
      <w:r>
        <w:rPr>
          <w:rFonts w:ascii="Book Antiqua" w:hAnsi="Book Antiqua"/>
          <w:sz w:val="22"/>
          <w:szCs w:val="22"/>
          <w:lang w:val="sv-SE"/>
        </w:rPr>
        <w:tab/>
      </w:r>
      <w:r>
        <w:rPr>
          <w:rFonts w:ascii="Book Antiqua" w:hAnsi="Book Antiqua"/>
          <w:sz w:val="22"/>
          <w:szCs w:val="22"/>
          <w:lang w:val="sv-SE"/>
        </w:rPr>
        <w:tab/>
      </w:r>
      <w:r>
        <w:rPr>
          <w:rFonts w:ascii="Book Antiqua" w:hAnsi="Book Antiqua"/>
          <w:sz w:val="22"/>
          <w:szCs w:val="22"/>
          <w:lang w:val="sv-SE"/>
        </w:rPr>
        <w:tab/>
      </w:r>
      <w:r>
        <w:rPr>
          <w:rFonts w:ascii="Book Antiqua" w:hAnsi="Book Antiqua"/>
          <w:sz w:val="22"/>
          <w:szCs w:val="22"/>
          <w:lang w:val="sv-SE"/>
        </w:rPr>
        <w:tab/>
      </w:r>
      <w:r>
        <w:rPr>
          <w:rFonts w:ascii="Book Antiqua" w:hAnsi="Book Antiqua"/>
          <w:sz w:val="22"/>
          <w:szCs w:val="22"/>
          <w:lang w:val="sv-SE"/>
        </w:rPr>
        <w:tab/>
      </w:r>
      <w:r w:rsidRPr="003751B2">
        <w:rPr>
          <w:rFonts w:ascii="Book Antiqua" w:hAnsi="Book Antiqua"/>
          <w:sz w:val="22"/>
          <w:szCs w:val="22"/>
          <w:lang w:val="sv-SE"/>
        </w:rPr>
        <w:t>DATE</w:t>
      </w:r>
    </w:p>
    <w:p w14:paraId="08EDACD2" w14:textId="53793737" w:rsidR="004C3B66" w:rsidRPr="00E80A5E" w:rsidRDefault="00230423" w:rsidP="000A418F">
      <w:pPr>
        <w:jc w:val="both"/>
        <w:rPr>
          <w:rFonts w:ascii="Book Antiqua" w:hAnsi="Book Antiqua"/>
          <w:b/>
          <w:sz w:val="22"/>
          <w:szCs w:val="22"/>
        </w:rPr>
      </w:pPr>
      <w:r w:rsidRPr="003751B2">
        <w:rPr>
          <w:rFonts w:ascii="Book Antiqua" w:hAnsi="Book Antiqua"/>
          <w:sz w:val="22"/>
          <w:szCs w:val="22"/>
        </w:rPr>
        <w:t>CHAIRPERSON</w:t>
      </w:r>
      <w:r w:rsidR="001A4257">
        <w:rPr>
          <w:rFonts w:ascii="Book Antiqua" w:hAnsi="Book Antiqua" w:cs="Meta-Bold"/>
          <w:b/>
          <w:bCs/>
          <w:color w:val="005696"/>
          <w:sz w:val="22"/>
          <w:szCs w:val="22"/>
        </w:rPr>
        <w:br w:type="page"/>
      </w:r>
    </w:p>
    <w:p w14:paraId="54B1B896" w14:textId="3CEAAFB5" w:rsidR="00BC0749" w:rsidRPr="00587DB3" w:rsidRDefault="00BC0749" w:rsidP="000A418F">
      <w:pPr>
        <w:pStyle w:val="Heading1"/>
        <w:numPr>
          <w:ilvl w:val="0"/>
          <w:numId w:val="11"/>
        </w:numPr>
        <w:tabs>
          <w:tab w:val="num" w:pos="360"/>
          <w:tab w:val="left" w:pos="720"/>
        </w:tabs>
        <w:spacing w:line="360" w:lineRule="auto"/>
        <w:ind w:left="0" w:hanging="720"/>
        <w:jc w:val="both"/>
        <w:rPr>
          <w:rFonts w:ascii="Book Antiqua" w:hAnsi="Book Antiqua"/>
          <w:b/>
          <w:color w:val="17365D" w:themeColor="text2" w:themeShade="BF"/>
          <w:sz w:val="22"/>
          <w:szCs w:val="22"/>
        </w:rPr>
      </w:pPr>
      <w:bookmarkStart w:id="39" w:name="_Toc77056371"/>
      <w:r w:rsidRPr="000A418F">
        <w:rPr>
          <w:rFonts w:ascii="Book Antiqua" w:hAnsi="Book Antiqua"/>
          <w:b/>
          <w:color w:val="17365D" w:themeColor="text2" w:themeShade="BF"/>
          <w:sz w:val="22"/>
          <w:szCs w:val="22"/>
        </w:rPr>
        <w:lastRenderedPageBreak/>
        <w:t xml:space="preserve">STATEMENT OF COMPARISON OF BUDGET AND ACTUAL AMOUNTS </w:t>
      </w:r>
      <w:r w:rsidRPr="00587DB3">
        <w:rPr>
          <w:rFonts w:ascii="Book Antiqua" w:hAnsi="Book Antiqua"/>
          <w:b/>
          <w:color w:val="17365D" w:themeColor="text2" w:themeShade="BF"/>
          <w:sz w:val="22"/>
          <w:szCs w:val="22"/>
        </w:rPr>
        <w:t xml:space="preserve">FOR THE YEAR ENDED </w:t>
      </w:r>
      <w:r w:rsidR="00162339" w:rsidRPr="00587DB3">
        <w:rPr>
          <w:rFonts w:ascii="Book Antiqua" w:hAnsi="Book Antiqua"/>
          <w:b/>
          <w:color w:val="17365D" w:themeColor="text2" w:themeShade="BF"/>
          <w:sz w:val="22"/>
          <w:szCs w:val="22"/>
        </w:rPr>
        <w:t>30</w:t>
      </w:r>
      <w:r w:rsidR="00162339" w:rsidRPr="00587DB3">
        <w:rPr>
          <w:rFonts w:ascii="Book Antiqua" w:hAnsi="Book Antiqua"/>
          <w:b/>
          <w:color w:val="17365D" w:themeColor="text2" w:themeShade="BF"/>
          <w:sz w:val="22"/>
          <w:szCs w:val="22"/>
          <w:vertAlign w:val="superscript"/>
        </w:rPr>
        <w:t>TH</w:t>
      </w:r>
      <w:r w:rsidR="00647848" w:rsidRPr="00587DB3">
        <w:rPr>
          <w:rFonts w:ascii="Book Antiqua" w:hAnsi="Book Antiqua"/>
          <w:b/>
          <w:color w:val="17365D" w:themeColor="text2" w:themeShade="BF"/>
          <w:sz w:val="22"/>
          <w:szCs w:val="22"/>
        </w:rPr>
        <w:t xml:space="preserve"> </w:t>
      </w:r>
      <w:r w:rsidR="00E31129" w:rsidRPr="00587DB3">
        <w:rPr>
          <w:rFonts w:ascii="Book Antiqua" w:hAnsi="Book Antiqua"/>
          <w:b/>
          <w:color w:val="17365D" w:themeColor="text2" w:themeShade="BF"/>
          <w:sz w:val="22"/>
          <w:szCs w:val="22"/>
        </w:rPr>
        <w:t xml:space="preserve">JUNE </w:t>
      </w:r>
      <w:r w:rsidR="0000339D" w:rsidRPr="00587DB3">
        <w:rPr>
          <w:rFonts w:ascii="Book Antiqua" w:hAnsi="Book Antiqua"/>
          <w:b/>
          <w:color w:val="17365D" w:themeColor="text2" w:themeShade="BF"/>
          <w:sz w:val="22"/>
          <w:szCs w:val="22"/>
        </w:rPr>
        <w:t>2021</w:t>
      </w:r>
      <w:bookmarkEnd w:id="39"/>
    </w:p>
    <w:p w14:paraId="4103260A" w14:textId="77777777" w:rsidR="00BC0749" w:rsidRPr="00133ED0" w:rsidRDefault="00BC0749" w:rsidP="00BC0749">
      <w:pPr>
        <w:tabs>
          <w:tab w:val="left" w:pos="1515"/>
        </w:tabs>
        <w:jc w:val="both"/>
        <w:rPr>
          <w:rFonts w:ascii="Book Antiqua" w:hAnsi="Book Antiqua"/>
          <w:b/>
          <w:sz w:val="22"/>
          <w:szCs w:val="22"/>
        </w:rPr>
      </w:pPr>
    </w:p>
    <w:tbl>
      <w:tblPr>
        <w:tblW w:w="9645" w:type="dxa"/>
        <w:tblInd w:w="93" w:type="dxa"/>
        <w:tblLook w:val="04A0" w:firstRow="1" w:lastRow="0" w:firstColumn="1" w:lastColumn="0" w:noHBand="0" w:noVBand="1"/>
      </w:tblPr>
      <w:tblGrid>
        <w:gridCol w:w="2920"/>
        <w:gridCol w:w="1720"/>
        <w:gridCol w:w="1720"/>
        <w:gridCol w:w="1720"/>
        <w:gridCol w:w="1565"/>
      </w:tblGrid>
      <w:tr w:rsidR="00B34FF9" w:rsidRPr="00B34FF9" w14:paraId="7A815FB8" w14:textId="77777777" w:rsidTr="00B34FF9">
        <w:trPr>
          <w:trHeight w:val="330"/>
        </w:trPr>
        <w:tc>
          <w:tcPr>
            <w:tcW w:w="2920" w:type="dxa"/>
            <w:tcBorders>
              <w:top w:val="dotted" w:sz="4" w:space="0" w:color="auto"/>
              <w:left w:val="dotted" w:sz="4" w:space="0" w:color="auto"/>
              <w:bottom w:val="dotted" w:sz="4" w:space="0" w:color="auto"/>
              <w:right w:val="dotted" w:sz="4" w:space="0" w:color="auto"/>
            </w:tcBorders>
            <w:shd w:val="clear" w:color="000000" w:fill="F2F2F2"/>
            <w:noWrap/>
            <w:vAlign w:val="bottom"/>
            <w:hideMark/>
          </w:tcPr>
          <w:p w14:paraId="30D7156A" w14:textId="77777777" w:rsidR="00B34FF9" w:rsidRPr="00B34FF9" w:rsidRDefault="00B34FF9" w:rsidP="00B34FF9">
            <w:pPr>
              <w:rPr>
                <w:rFonts w:ascii="Book Antiqua" w:hAnsi="Book Antiqua" w:cs="Arial"/>
                <w:b/>
                <w:bCs/>
                <w:color w:val="000000"/>
                <w:sz w:val="22"/>
                <w:szCs w:val="22"/>
              </w:rPr>
            </w:pPr>
            <w:r w:rsidRPr="00B34FF9">
              <w:rPr>
                <w:rFonts w:ascii="Book Antiqua" w:hAnsi="Book Antiqua" w:cs="Arial"/>
                <w:b/>
                <w:bCs/>
                <w:color w:val="000000"/>
                <w:sz w:val="22"/>
                <w:szCs w:val="22"/>
              </w:rPr>
              <w:t> </w:t>
            </w:r>
          </w:p>
        </w:tc>
        <w:tc>
          <w:tcPr>
            <w:tcW w:w="1720" w:type="dxa"/>
            <w:tcBorders>
              <w:top w:val="dotted" w:sz="4" w:space="0" w:color="auto"/>
              <w:left w:val="nil"/>
              <w:bottom w:val="dotted" w:sz="4" w:space="0" w:color="auto"/>
              <w:right w:val="dotted" w:sz="4" w:space="0" w:color="auto"/>
            </w:tcBorders>
            <w:shd w:val="clear" w:color="000000" w:fill="F2F2F2"/>
            <w:noWrap/>
            <w:vAlign w:val="bottom"/>
            <w:hideMark/>
          </w:tcPr>
          <w:p w14:paraId="465D5DCC" w14:textId="77777777" w:rsidR="00B34FF9" w:rsidRPr="00B34FF9" w:rsidRDefault="0005754E" w:rsidP="00B34FF9">
            <w:pPr>
              <w:jc w:val="center"/>
              <w:rPr>
                <w:rFonts w:ascii="Book Antiqua" w:hAnsi="Book Antiqua" w:cs="Arial"/>
                <w:b/>
                <w:bCs/>
                <w:sz w:val="22"/>
                <w:szCs w:val="22"/>
              </w:rPr>
            </w:pPr>
            <w:r>
              <w:rPr>
                <w:rFonts w:ascii="Book Antiqua" w:hAnsi="Book Antiqua" w:cs="Arial"/>
                <w:b/>
                <w:bCs/>
                <w:sz w:val="22"/>
                <w:szCs w:val="22"/>
              </w:rPr>
              <w:t xml:space="preserve">APRP </w:t>
            </w:r>
            <w:r w:rsidR="00B34FF9" w:rsidRPr="00B34FF9">
              <w:rPr>
                <w:rFonts w:ascii="Book Antiqua" w:hAnsi="Book Antiqua" w:cs="Arial"/>
                <w:b/>
                <w:bCs/>
                <w:sz w:val="22"/>
                <w:szCs w:val="22"/>
              </w:rPr>
              <w:t>BUDGET</w:t>
            </w:r>
          </w:p>
        </w:tc>
        <w:tc>
          <w:tcPr>
            <w:tcW w:w="1720" w:type="dxa"/>
            <w:tcBorders>
              <w:top w:val="dotted" w:sz="4" w:space="0" w:color="auto"/>
              <w:left w:val="nil"/>
              <w:bottom w:val="dotted" w:sz="4" w:space="0" w:color="auto"/>
              <w:right w:val="dotted" w:sz="4" w:space="0" w:color="auto"/>
            </w:tcBorders>
            <w:shd w:val="clear" w:color="000000" w:fill="F2F2F2"/>
            <w:vAlign w:val="bottom"/>
            <w:hideMark/>
          </w:tcPr>
          <w:p w14:paraId="06E4303B" w14:textId="77777777" w:rsidR="00B34FF9" w:rsidRPr="00B34FF9" w:rsidRDefault="00B34FF9" w:rsidP="00B34FF9">
            <w:pPr>
              <w:jc w:val="center"/>
              <w:rPr>
                <w:rFonts w:ascii="Book Antiqua" w:hAnsi="Book Antiqua" w:cs="Arial"/>
                <w:b/>
                <w:bCs/>
                <w:sz w:val="22"/>
                <w:szCs w:val="22"/>
              </w:rPr>
            </w:pPr>
            <w:r w:rsidRPr="00B34FF9">
              <w:rPr>
                <w:rFonts w:ascii="Book Antiqua" w:hAnsi="Book Antiqua" w:cs="Arial"/>
                <w:b/>
                <w:bCs/>
                <w:sz w:val="22"/>
                <w:szCs w:val="22"/>
              </w:rPr>
              <w:t>ACTUAL</w:t>
            </w:r>
          </w:p>
        </w:tc>
        <w:tc>
          <w:tcPr>
            <w:tcW w:w="1720" w:type="dxa"/>
            <w:tcBorders>
              <w:top w:val="dotted" w:sz="4" w:space="0" w:color="auto"/>
              <w:left w:val="nil"/>
              <w:bottom w:val="dotted" w:sz="4" w:space="0" w:color="auto"/>
              <w:right w:val="dotted" w:sz="4" w:space="0" w:color="auto"/>
            </w:tcBorders>
            <w:shd w:val="clear" w:color="000000" w:fill="F2F2F2"/>
            <w:vAlign w:val="bottom"/>
            <w:hideMark/>
          </w:tcPr>
          <w:p w14:paraId="7B1B0818" w14:textId="77777777" w:rsidR="00B34FF9" w:rsidRPr="00B34FF9" w:rsidRDefault="00B34FF9" w:rsidP="00B34FF9">
            <w:pPr>
              <w:jc w:val="center"/>
              <w:rPr>
                <w:rFonts w:ascii="Book Antiqua" w:hAnsi="Book Antiqua" w:cs="Arial"/>
                <w:b/>
                <w:bCs/>
                <w:sz w:val="22"/>
                <w:szCs w:val="22"/>
              </w:rPr>
            </w:pPr>
            <w:r w:rsidRPr="00B34FF9">
              <w:rPr>
                <w:rFonts w:ascii="Book Antiqua" w:hAnsi="Book Antiqua" w:cs="Arial"/>
                <w:b/>
                <w:bCs/>
                <w:sz w:val="22"/>
                <w:szCs w:val="22"/>
              </w:rPr>
              <w:t>VARIANCE</w:t>
            </w:r>
          </w:p>
        </w:tc>
        <w:tc>
          <w:tcPr>
            <w:tcW w:w="1565" w:type="dxa"/>
            <w:tcBorders>
              <w:top w:val="dotted" w:sz="4" w:space="0" w:color="auto"/>
              <w:left w:val="nil"/>
              <w:bottom w:val="dotted" w:sz="4" w:space="0" w:color="auto"/>
              <w:right w:val="dotted" w:sz="4" w:space="0" w:color="auto"/>
            </w:tcBorders>
            <w:shd w:val="clear" w:color="000000" w:fill="F2F2F2"/>
            <w:vAlign w:val="bottom"/>
            <w:hideMark/>
          </w:tcPr>
          <w:p w14:paraId="5712778E" w14:textId="77777777" w:rsidR="00B34FF9" w:rsidRPr="00B34FF9" w:rsidRDefault="00B34FF9" w:rsidP="00B34FF9">
            <w:pPr>
              <w:jc w:val="center"/>
              <w:rPr>
                <w:rFonts w:ascii="Book Antiqua" w:hAnsi="Book Antiqua" w:cs="Arial"/>
                <w:b/>
                <w:bCs/>
                <w:sz w:val="22"/>
                <w:szCs w:val="22"/>
              </w:rPr>
            </w:pPr>
            <w:r w:rsidRPr="00B34FF9">
              <w:rPr>
                <w:rFonts w:ascii="Book Antiqua" w:hAnsi="Book Antiqua" w:cs="Arial"/>
                <w:b/>
                <w:bCs/>
                <w:sz w:val="22"/>
                <w:szCs w:val="22"/>
              </w:rPr>
              <w:t>VARIANCE</w:t>
            </w:r>
          </w:p>
        </w:tc>
      </w:tr>
      <w:tr w:rsidR="00E31129" w:rsidRPr="00B34FF9" w14:paraId="5301546C" w14:textId="77777777" w:rsidTr="00834D89">
        <w:trPr>
          <w:trHeight w:val="330"/>
        </w:trPr>
        <w:tc>
          <w:tcPr>
            <w:tcW w:w="2920" w:type="dxa"/>
            <w:tcBorders>
              <w:top w:val="nil"/>
              <w:left w:val="dotted" w:sz="4" w:space="0" w:color="auto"/>
              <w:bottom w:val="dotted" w:sz="4" w:space="0" w:color="auto"/>
              <w:right w:val="dotted" w:sz="4" w:space="0" w:color="auto"/>
            </w:tcBorders>
            <w:shd w:val="clear" w:color="000000" w:fill="F2F2F2"/>
            <w:noWrap/>
            <w:vAlign w:val="bottom"/>
            <w:hideMark/>
          </w:tcPr>
          <w:p w14:paraId="50420D94" w14:textId="77777777" w:rsidR="00E31129" w:rsidRPr="00B34FF9" w:rsidRDefault="00E31129" w:rsidP="00E31129">
            <w:pPr>
              <w:rPr>
                <w:rFonts w:ascii="Book Antiqua" w:hAnsi="Book Antiqua" w:cs="Arial"/>
                <w:b/>
                <w:bCs/>
                <w:color w:val="000000"/>
                <w:sz w:val="22"/>
                <w:szCs w:val="22"/>
              </w:rPr>
            </w:pPr>
            <w:r w:rsidRPr="00B34FF9">
              <w:rPr>
                <w:rFonts w:ascii="Book Antiqua" w:hAnsi="Book Antiqua" w:cs="Arial"/>
                <w:b/>
                <w:bCs/>
                <w:color w:val="000000"/>
                <w:sz w:val="22"/>
                <w:szCs w:val="22"/>
              </w:rPr>
              <w:t> </w:t>
            </w:r>
          </w:p>
        </w:tc>
        <w:tc>
          <w:tcPr>
            <w:tcW w:w="1720" w:type="dxa"/>
            <w:tcBorders>
              <w:top w:val="dotted" w:sz="4" w:space="0" w:color="auto"/>
              <w:left w:val="dotted" w:sz="4" w:space="0" w:color="auto"/>
              <w:bottom w:val="dotted" w:sz="4" w:space="0" w:color="auto"/>
              <w:right w:val="dotted" w:sz="4" w:space="0" w:color="auto"/>
            </w:tcBorders>
            <w:shd w:val="clear" w:color="000000" w:fill="F2F2F2"/>
            <w:noWrap/>
            <w:vAlign w:val="bottom"/>
            <w:hideMark/>
          </w:tcPr>
          <w:p w14:paraId="110FCACC" w14:textId="77777777" w:rsidR="00E31129" w:rsidRDefault="00201D90" w:rsidP="00671092">
            <w:pPr>
              <w:jc w:val="center"/>
              <w:rPr>
                <w:rFonts w:ascii="Book Antiqua" w:hAnsi="Book Antiqua" w:cs="Arial"/>
                <w:b/>
                <w:bCs/>
                <w:sz w:val="22"/>
                <w:szCs w:val="22"/>
              </w:rPr>
            </w:pPr>
            <w:r>
              <w:rPr>
                <w:rFonts w:ascii="Book Antiqua" w:hAnsi="Book Antiqua" w:cs="Arial"/>
                <w:b/>
                <w:bCs/>
                <w:sz w:val="22"/>
                <w:szCs w:val="22"/>
              </w:rPr>
              <w:t>2020/21</w:t>
            </w:r>
          </w:p>
        </w:tc>
        <w:tc>
          <w:tcPr>
            <w:tcW w:w="1720" w:type="dxa"/>
            <w:tcBorders>
              <w:top w:val="dotted" w:sz="4" w:space="0" w:color="auto"/>
              <w:left w:val="nil"/>
              <w:bottom w:val="dotted" w:sz="4" w:space="0" w:color="auto"/>
              <w:right w:val="dotted" w:sz="4" w:space="0" w:color="auto"/>
            </w:tcBorders>
            <w:shd w:val="clear" w:color="000000" w:fill="F2F2F2"/>
            <w:noWrap/>
            <w:vAlign w:val="bottom"/>
            <w:hideMark/>
          </w:tcPr>
          <w:p w14:paraId="25E3BA65" w14:textId="77777777" w:rsidR="00E31129" w:rsidRDefault="00201D90" w:rsidP="00671092">
            <w:pPr>
              <w:jc w:val="center"/>
              <w:rPr>
                <w:rFonts w:ascii="Book Antiqua" w:hAnsi="Book Antiqua" w:cs="Arial"/>
                <w:b/>
                <w:bCs/>
                <w:sz w:val="22"/>
                <w:szCs w:val="22"/>
              </w:rPr>
            </w:pPr>
            <w:r>
              <w:rPr>
                <w:rFonts w:ascii="Book Antiqua" w:hAnsi="Book Antiqua" w:cs="Arial"/>
                <w:b/>
                <w:bCs/>
                <w:sz w:val="22"/>
                <w:szCs w:val="22"/>
              </w:rPr>
              <w:t>2020/21</w:t>
            </w:r>
          </w:p>
        </w:tc>
        <w:tc>
          <w:tcPr>
            <w:tcW w:w="1720" w:type="dxa"/>
            <w:tcBorders>
              <w:top w:val="nil"/>
              <w:left w:val="nil"/>
              <w:bottom w:val="dotted" w:sz="4" w:space="0" w:color="auto"/>
              <w:right w:val="dotted" w:sz="4" w:space="0" w:color="auto"/>
            </w:tcBorders>
            <w:shd w:val="clear" w:color="000000" w:fill="F2F2F2"/>
            <w:vAlign w:val="bottom"/>
            <w:hideMark/>
          </w:tcPr>
          <w:p w14:paraId="2C7276B4" w14:textId="77777777" w:rsidR="00E31129" w:rsidRPr="00B34FF9" w:rsidRDefault="00E31129" w:rsidP="00E31129">
            <w:pPr>
              <w:jc w:val="center"/>
              <w:rPr>
                <w:rFonts w:ascii="Book Antiqua" w:hAnsi="Book Antiqua" w:cs="Arial"/>
                <w:b/>
                <w:bCs/>
                <w:sz w:val="22"/>
                <w:szCs w:val="22"/>
              </w:rPr>
            </w:pPr>
            <w:r w:rsidRPr="00B34FF9">
              <w:rPr>
                <w:rFonts w:ascii="Book Antiqua" w:hAnsi="Book Antiqua" w:cs="Arial"/>
                <w:b/>
                <w:bCs/>
                <w:sz w:val="22"/>
                <w:szCs w:val="22"/>
              </w:rPr>
              <w:t> </w:t>
            </w:r>
          </w:p>
        </w:tc>
        <w:tc>
          <w:tcPr>
            <w:tcW w:w="1565" w:type="dxa"/>
            <w:tcBorders>
              <w:top w:val="nil"/>
              <w:left w:val="nil"/>
              <w:bottom w:val="dotted" w:sz="4" w:space="0" w:color="auto"/>
              <w:right w:val="dotted" w:sz="4" w:space="0" w:color="auto"/>
            </w:tcBorders>
            <w:shd w:val="clear" w:color="000000" w:fill="F2F2F2"/>
            <w:vAlign w:val="bottom"/>
            <w:hideMark/>
          </w:tcPr>
          <w:p w14:paraId="3E40B234" w14:textId="77777777" w:rsidR="00E31129" w:rsidRPr="00B34FF9" w:rsidRDefault="00E31129" w:rsidP="00E31129">
            <w:pPr>
              <w:jc w:val="center"/>
              <w:rPr>
                <w:rFonts w:ascii="Book Antiqua" w:hAnsi="Book Antiqua" w:cs="Arial"/>
                <w:b/>
                <w:bCs/>
                <w:sz w:val="22"/>
                <w:szCs w:val="22"/>
              </w:rPr>
            </w:pPr>
            <w:r w:rsidRPr="00B34FF9">
              <w:rPr>
                <w:rFonts w:ascii="Book Antiqua" w:hAnsi="Book Antiqua" w:cs="Arial"/>
                <w:b/>
                <w:bCs/>
                <w:sz w:val="22"/>
                <w:szCs w:val="22"/>
              </w:rPr>
              <w:t> </w:t>
            </w:r>
          </w:p>
        </w:tc>
      </w:tr>
      <w:tr w:rsidR="00B34FF9" w:rsidRPr="00B34FF9" w14:paraId="4F880473" w14:textId="77777777" w:rsidTr="00B34FF9">
        <w:trPr>
          <w:trHeight w:val="330"/>
        </w:trPr>
        <w:tc>
          <w:tcPr>
            <w:tcW w:w="2920" w:type="dxa"/>
            <w:tcBorders>
              <w:top w:val="nil"/>
              <w:left w:val="dotted" w:sz="4" w:space="0" w:color="auto"/>
              <w:bottom w:val="dotted" w:sz="4" w:space="0" w:color="auto"/>
              <w:right w:val="dotted" w:sz="4" w:space="0" w:color="auto"/>
            </w:tcBorders>
            <w:shd w:val="clear" w:color="000000" w:fill="F2F2F2"/>
            <w:noWrap/>
            <w:vAlign w:val="bottom"/>
            <w:hideMark/>
          </w:tcPr>
          <w:p w14:paraId="7510A3C6" w14:textId="77777777" w:rsidR="00B34FF9" w:rsidRPr="00B34FF9" w:rsidRDefault="00B34FF9" w:rsidP="00B34FF9">
            <w:pPr>
              <w:rPr>
                <w:rFonts w:ascii="Book Antiqua" w:hAnsi="Book Antiqua" w:cs="Arial"/>
                <w:b/>
                <w:bCs/>
                <w:color w:val="000000"/>
                <w:sz w:val="22"/>
                <w:szCs w:val="22"/>
              </w:rPr>
            </w:pPr>
            <w:r w:rsidRPr="00B34FF9">
              <w:rPr>
                <w:rFonts w:ascii="Book Antiqua" w:hAnsi="Book Antiqua" w:cs="Arial"/>
                <w:b/>
                <w:bCs/>
                <w:color w:val="000000"/>
                <w:sz w:val="22"/>
                <w:szCs w:val="22"/>
              </w:rPr>
              <w:t> </w:t>
            </w:r>
          </w:p>
        </w:tc>
        <w:tc>
          <w:tcPr>
            <w:tcW w:w="1720" w:type="dxa"/>
            <w:tcBorders>
              <w:top w:val="nil"/>
              <w:left w:val="nil"/>
              <w:bottom w:val="dotted" w:sz="4" w:space="0" w:color="auto"/>
              <w:right w:val="dotted" w:sz="4" w:space="0" w:color="auto"/>
            </w:tcBorders>
            <w:shd w:val="clear" w:color="000000" w:fill="F2F2F2"/>
            <w:noWrap/>
            <w:vAlign w:val="bottom"/>
            <w:hideMark/>
          </w:tcPr>
          <w:p w14:paraId="1A67DC64" w14:textId="77777777" w:rsidR="00B34FF9" w:rsidRPr="00B34FF9" w:rsidRDefault="00B34FF9" w:rsidP="00B34FF9">
            <w:pPr>
              <w:jc w:val="center"/>
              <w:rPr>
                <w:rFonts w:ascii="Book Antiqua" w:hAnsi="Book Antiqua" w:cs="Arial"/>
                <w:b/>
                <w:bCs/>
                <w:sz w:val="22"/>
                <w:szCs w:val="22"/>
              </w:rPr>
            </w:pPr>
            <w:r w:rsidRPr="00B34FF9">
              <w:rPr>
                <w:rFonts w:ascii="Book Antiqua" w:hAnsi="Book Antiqua" w:cs="Arial"/>
                <w:b/>
                <w:bCs/>
                <w:sz w:val="22"/>
                <w:szCs w:val="22"/>
              </w:rPr>
              <w:t>KShs’000</w:t>
            </w:r>
          </w:p>
        </w:tc>
        <w:tc>
          <w:tcPr>
            <w:tcW w:w="1720" w:type="dxa"/>
            <w:tcBorders>
              <w:top w:val="nil"/>
              <w:left w:val="nil"/>
              <w:bottom w:val="dotted" w:sz="4" w:space="0" w:color="auto"/>
              <w:right w:val="dotted" w:sz="4" w:space="0" w:color="auto"/>
            </w:tcBorders>
            <w:shd w:val="clear" w:color="000000" w:fill="F2F2F2"/>
            <w:vAlign w:val="bottom"/>
            <w:hideMark/>
          </w:tcPr>
          <w:p w14:paraId="1D7EACBD" w14:textId="77777777" w:rsidR="00B34FF9" w:rsidRPr="00B34FF9" w:rsidRDefault="00B34FF9" w:rsidP="00B34FF9">
            <w:pPr>
              <w:jc w:val="center"/>
              <w:rPr>
                <w:rFonts w:ascii="Book Antiqua" w:hAnsi="Book Antiqua" w:cs="Arial"/>
                <w:b/>
                <w:bCs/>
                <w:sz w:val="22"/>
                <w:szCs w:val="22"/>
              </w:rPr>
            </w:pPr>
            <w:r w:rsidRPr="00B34FF9">
              <w:rPr>
                <w:rFonts w:ascii="Book Antiqua" w:hAnsi="Book Antiqua" w:cs="Arial"/>
                <w:b/>
                <w:bCs/>
                <w:sz w:val="22"/>
                <w:szCs w:val="22"/>
              </w:rPr>
              <w:t>KShs’000</w:t>
            </w:r>
          </w:p>
        </w:tc>
        <w:tc>
          <w:tcPr>
            <w:tcW w:w="1720" w:type="dxa"/>
            <w:tcBorders>
              <w:top w:val="nil"/>
              <w:left w:val="nil"/>
              <w:bottom w:val="dotted" w:sz="4" w:space="0" w:color="auto"/>
              <w:right w:val="dotted" w:sz="4" w:space="0" w:color="auto"/>
            </w:tcBorders>
            <w:shd w:val="clear" w:color="000000" w:fill="F2F2F2"/>
            <w:vAlign w:val="bottom"/>
            <w:hideMark/>
          </w:tcPr>
          <w:p w14:paraId="1FB5A248" w14:textId="77777777" w:rsidR="00B34FF9" w:rsidRPr="00B34FF9" w:rsidRDefault="00B34FF9" w:rsidP="00B34FF9">
            <w:pPr>
              <w:jc w:val="center"/>
              <w:rPr>
                <w:rFonts w:ascii="Book Antiqua" w:hAnsi="Book Antiqua" w:cs="Arial"/>
                <w:b/>
                <w:bCs/>
                <w:sz w:val="22"/>
                <w:szCs w:val="22"/>
              </w:rPr>
            </w:pPr>
            <w:r w:rsidRPr="00B34FF9">
              <w:rPr>
                <w:rFonts w:ascii="Book Antiqua" w:hAnsi="Book Antiqua" w:cs="Arial"/>
                <w:b/>
                <w:bCs/>
                <w:sz w:val="22"/>
                <w:szCs w:val="22"/>
              </w:rPr>
              <w:t>KShs’000</w:t>
            </w:r>
          </w:p>
        </w:tc>
        <w:tc>
          <w:tcPr>
            <w:tcW w:w="1565" w:type="dxa"/>
            <w:tcBorders>
              <w:top w:val="nil"/>
              <w:left w:val="nil"/>
              <w:bottom w:val="dotted" w:sz="4" w:space="0" w:color="auto"/>
              <w:right w:val="dotted" w:sz="4" w:space="0" w:color="auto"/>
            </w:tcBorders>
            <w:shd w:val="clear" w:color="000000" w:fill="F2F2F2"/>
            <w:vAlign w:val="bottom"/>
            <w:hideMark/>
          </w:tcPr>
          <w:p w14:paraId="161F72E9" w14:textId="77777777" w:rsidR="00B34FF9" w:rsidRPr="00B34FF9" w:rsidRDefault="00B34FF9" w:rsidP="00B34FF9">
            <w:pPr>
              <w:jc w:val="center"/>
              <w:rPr>
                <w:rFonts w:ascii="Book Antiqua" w:hAnsi="Book Antiqua" w:cs="Arial"/>
                <w:b/>
                <w:bCs/>
                <w:sz w:val="22"/>
                <w:szCs w:val="22"/>
              </w:rPr>
            </w:pPr>
            <w:r w:rsidRPr="00B34FF9">
              <w:rPr>
                <w:rFonts w:ascii="Book Antiqua" w:hAnsi="Book Antiqua" w:cs="Arial"/>
                <w:b/>
                <w:bCs/>
                <w:sz w:val="22"/>
                <w:szCs w:val="22"/>
              </w:rPr>
              <w:t>%</w:t>
            </w:r>
          </w:p>
        </w:tc>
      </w:tr>
      <w:tr w:rsidR="00B34FF9" w:rsidRPr="00B34FF9" w14:paraId="53D73BB5" w14:textId="77777777" w:rsidTr="00B34FF9">
        <w:trPr>
          <w:trHeight w:val="330"/>
        </w:trPr>
        <w:tc>
          <w:tcPr>
            <w:tcW w:w="2920" w:type="dxa"/>
            <w:tcBorders>
              <w:top w:val="nil"/>
              <w:left w:val="dotted" w:sz="4" w:space="0" w:color="auto"/>
              <w:bottom w:val="dotted" w:sz="4" w:space="0" w:color="auto"/>
              <w:right w:val="dotted" w:sz="4" w:space="0" w:color="auto"/>
            </w:tcBorders>
            <w:shd w:val="clear" w:color="auto" w:fill="auto"/>
            <w:noWrap/>
            <w:vAlign w:val="bottom"/>
            <w:hideMark/>
          </w:tcPr>
          <w:p w14:paraId="301F8546" w14:textId="77777777" w:rsidR="00B34FF9" w:rsidRPr="00B34FF9" w:rsidRDefault="00B34FF9" w:rsidP="00B34FF9">
            <w:pPr>
              <w:rPr>
                <w:rFonts w:ascii="Book Antiqua" w:hAnsi="Book Antiqua" w:cs="Arial"/>
                <w:sz w:val="22"/>
                <w:szCs w:val="22"/>
              </w:rPr>
            </w:pPr>
            <w:r w:rsidRPr="00B34FF9">
              <w:rPr>
                <w:rFonts w:ascii="Book Antiqua" w:hAnsi="Book Antiqua" w:cs="Arial"/>
                <w:sz w:val="22"/>
                <w:szCs w:val="22"/>
              </w:rPr>
              <w:t> </w:t>
            </w:r>
          </w:p>
        </w:tc>
        <w:tc>
          <w:tcPr>
            <w:tcW w:w="1720" w:type="dxa"/>
            <w:tcBorders>
              <w:top w:val="nil"/>
              <w:left w:val="nil"/>
              <w:bottom w:val="dotted" w:sz="4" w:space="0" w:color="auto"/>
              <w:right w:val="dotted" w:sz="4" w:space="0" w:color="auto"/>
            </w:tcBorders>
            <w:shd w:val="clear" w:color="auto" w:fill="auto"/>
            <w:noWrap/>
            <w:vAlign w:val="bottom"/>
            <w:hideMark/>
          </w:tcPr>
          <w:p w14:paraId="44488B92" w14:textId="77777777" w:rsidR="00B34FF9" w:rsidRPr="00B34FF9" w:rsidRDefault="00B34FF9" w:rsidP="00B34FF9">
            <w:pPr>
              <w:rPr>
                <w:rFonts w:ascii="Book Antiqua" w:hAnsi="Book Antiqua" w:cs="Arial"/>
                <w:sz w:val="22"/>
                <w:szCs w:val="22"/>
              </w:rPr>
            </w:pPr>
            <w:r w:rsidRPr="00B34FF9">
              <w:rPr>
                <w:rFonts w:ascii="Book Antiqua" w:hAnsi="Book Antiqua" w:cs="Arial"/>
                <w:sz w:val="22"/>
                <w:szCs w:val="22"/>
              </w:rPr>
              <w:t> </w:t>
            </w:r>
          </w:p>
        </w:tc>
        <w:tc>
          <w:tcPr>
            <w:tcW w:w="1720" w:type="dxa"/>
            <w:tcBorders>
              <w:top w:val="nil"/>
              <w:left w:val="nil"/>
              <w:bottom w:val="dotted" w:sz="4" w:space="0" w:color="auto"/>
              <w:right w:val="dotted" w:sz="4" w:space="0" w:color="auto"/>
            </w:tcBorders>
            <w:shd w:val="clear" w:color="auto" w:fill="auto"/>
            <w:vAlign w:val="bottom"/>
            <w:hideMark/>
          </w:tcPr>
          <w:p w14:paraId="2E1F4245" w14:textId="77777777" w:rsidR="00B34FF9" w:rsidRPr="00B34FF9" w:rsidRDefault="00B34FF9" w:rsidP="00B34FF9">
            <w:pPr>
              <w:jc w:val="center"/>
              <w:rPr>
                <w:rFonts w:ascii="Book Antiqua" w:hAnsi="Book Antiqua" w:cs="Arial"/>
                <w:b/>
                <w:bCs/>
                <w:color w:val="000000"/>
                <w:sz w:val="22"/>
                <w:szCs w:val="22"/>
              </w:rPr>
            </w:pPr>
            <w:r w:rsidRPr="00B34FF9">
              <w:rPr>
                <w:rFonts w:ascii="Book Antiqua" w:hAnsi="Book Antiqua" w:cs="Arial"/>
                <w:b/>
                <w:bCs/>
                <w:color w:val="000000"/>
                <w:sz w:val="22"/>
                <w:szCs w:val="22"/>
              </w:rPr>
              <w:t> </w:t>
            </w:r>
          </w:p>
        </w:tc>
        <w:tc>
          <w:tcPr>
            <w:tcW w:w="1720" w:type="dxa"/>
            <w:tcBorders>
              <w:top w:val="nil"/>
              <w:left w:val="nil"/>
              <w:bottom w:val="dotted" w:sz="4" w:space="0" w:color="auto"/>
              <w:right w:val="dotted" w:sz="4" w:space="0" w:color="auto"/>
            </w:tcBorders>
            <w:shd w:val="clear" w:color="auto" w:fill="auto"/>
            <w:vAlign w:val="bottom"/>
            <w:hideMark/>
          </w:tcPr>
          <w:p w14:paraId="003E2FEE" w14:textId="77777777" w:rsidR="00B34FF9" w:rsidRPr="00B34FF9" w:rsidRDefault="00B34FF9" w:rsidP="00B34FF9">
            <w:pPr>
              <w:jc w:val="center"/>
              <w:rPr>
                <w:rFonts w:ascii="Book Antiqua" w:hAnsi="Book Antiqua" w:cs="Arial"/>
                <w:b/>
                <w:bCs/>
                <w:color w:val="000000"/>
                <w:sz w:val="22"/>
                <w:szCs w:val="22"/>
              </w:rPr>
            </w:pPr>
            <w:r w:rsidRPr="00B34FF9">
              <w:rPr>
                <w:rFonts w:ascii="Book Antiqua" w:hAnsi="Book Antiqua" w:cs="Arial"/>
                <w:b/>
                <w:bCs/>
                <w:color w:val="000000"/>
                <w:sz w:val="22"/>
                <w:szCs w:val="22"/>
              </w:rPr>
              <w:t> </w:t>
            </w:r>
          </w:p>
        </w:tc>
        <w:tc>
          <w:tcPr>
            <w:tcW w:w="1565" w:type="dxa"/>
            <w:tcBorders>
              <w:top w:val="nil"/>
              <w:left w:val="nil"/>
              <w:bottom w:val="dotted" w:sz="4" w:space="0" w:color="auto"/>
              <w:right w:val="dotted" w:sz="4" w:space="0" w:color="auto"/>
            </w:tcBorders>
            <w:shd w:val="clear" w:color="auto" w:fill="auto"/>
            <w:vAlign w:val="bottom"/>
            <w:hideMark/>
          </w:tcPr>
          <w:p w14:paraId="6CC16F49" w14:textId="77777777" w:rsidR="00B34FF9" w:rsidRPr="00B34FF9" w:rsidRDefault="00B34FF9" w:rsidP="00B34FF9">
            <w:pPr>
              <w:jc w:val="center"/>
              <w:rPr>
                <w:rFonts w:ascii="Book Antiqua" w:hAnsi="Book Antiqua" w:cs="Arial"/>
                <w:b/>
                <w:bCs/>
                <w:color w:val="000000"/>
                <w:sz w:val="22"/>
                <w:szCs w:val="22"/>
              </w:rPr>
            </w:pPr>
            <w:r w:rsidRPr="00B34FF9">
              <w:rPr>
                <w:rFonts w:ascii="Book Antiqua" w:hAnsi="Book Antiqua" w:cs="Arial"/>
                <w:b/>
                <w:bCs/>
                <w:color w:val="000000"/>
                <w:sz w:val="22"/>
                <w:szCs w:val="22"/>
              </w:rPr>
              <w:t> </w:t>
            </w:r>
          </w:p>
        </w:tc>
      </w:tr>
      <w:tr w:rsidR="00B34FF9" w:rsidRPr="00B34FF9" w14:paraId="7775AF1F" w14:textId="77777777" w:rsidTr="00B34FF9">
        <w:trPr>
          <w:trHeight w:val="330"/>
        </w:trPr>
        <w:tc>
          <w:tcPr>
            <w:tcW w:w="2920" w:type="dxa"/>
            <w:tcBorders>
              <w:top w:val="nil"/>
              <w:left w:val="dotted" w:sz="4" w:space="0" w:color="auto"/>
              <w:bottom w:val="dotted" w:sz="4" w:space="0" w:color="auto"/>
              <w:right w:val="dotted" w:sz="4" w:space="0" w:color="auto"/>
            </w:tcBorders>
            <w:shd w:val="clear" w:color="auto" w:fill="auto"/>
            <w:noWrap/>
            <w:vAlign w:val="bottom"/>
            <w:hideMark/>
          </w:tcPr>
          <w:p w14:paraId="031A5E1B" w14:textId="77777777" w:rsidR="00B34FF9" w:rsidRPr="00B34FF9" w:rsidRDefault="0006139D" w:rsidP="00B34FF9">
            <w:pPr>
              <w:rPr>
                <w:rFonts w:ascii="Book Antiqua" w:hAnsi="Book Antiqua" w:cs="Arial"/>
                <w:b/>
                <w:bCs/>
                <w:color w:val="000000"/>
                <w:sz w:val="22"/>
                <w:szCs w:val="22"/>
              </w:rPr>
            </w:pPr>
            <w:r>
              <w:rPr>
                <w:rFonts w:ascii="Book Antiqua" w:hAnsi="Book Antiqua" w:cs="Arial"/>
                <w:b/>
                <w:bCs/>
                <w:color w:val="000000"/>
                <w:sz w:val="22"/>
                <w:szCs w:val="22"/>
              </w:rPr>
              <w:t>Revenue</w:t>
            </w:r>
          </w:p>
        </w:tc>
        <w:tc>
          <w:tcPr>
            <w:tcW w:w="1720" w:type="dxa"/>
            <w:tcBorders>
              <w:top w:val="nil"/>
              <w:left w:val="nil"/>
              <w:bottom w:val="dotted" w:sz="4" w:space="0" w:color="auto"/>
              <w:right w:val="dotted" w:sz="4" w:space="0" w:color="auto"/>
            </w:tcBorders>
            <w:shd w:val="clear" w:color="auto" w:fill="auto"/>
            <w:noWrap/>
            <w:vAlign w:val="bottom"/>
            <w:hideMark/>
          </w:tcPr>
          <w:p w14:paraId="2598F300" w14:textId="77777777" w:rsidR="00B34FF9" w:rsidRPr="00B34FF9" w:rsidRDefault="00B34FF9" w:rsidP="00B34FF9">
            <w:pPr>
              <w:jc w:val="right"/>
              <w:rPr>
                <w:rFonts w:ascii="Book Antiqua" w:hAnsi="Book Antiqua" w:cs="Arial"/>
                <w:sz w:val="22"/>
                <w:szCs w:val="22"/>
              </w:rPr>
            </w:pPr>
            <w:r w:rsidRPr="00B34FF9">
              <w:rPr>
                <w:rFonts w:ascii="Book Antiqua" w:hAnsi="Book Antiqua" w:cs="Arial"/>
                <w:sz w:val="22"/>
                <w:szCs w:val="22"/>
              </w:rPr>
              <w:t> </w:t>
            </w:r>
          </w:p>
        </w:tc>
        <w:tc>
          <w:tcPr>
            <w:tcW w:w="1720" w:type="dxa"/>
            <w:tcBorders>
              <w:top w:val="nil"/>
              <w:left w:val="nil"/>
              <w:bottom w:val="dotted" w:sz="4" w:space="0" w:color="auto"/>
              <w:right w:val="dotted" w:sz="4" w:space="0" w:color="auto"/>
            </w:tcBorders>
            <w:shd w:val="clear" w:color="auto" w:fill="auto"/>
            <w:vAlign w:val="bottom"/>
            <w:hideMark/>
          </w:tcPr>
          <w:p w14:paraId="77AEFB86" w14:textId="77777777" w:rsidR="00B34FF9" w:rsidRPr="00B34FF9" w:rsidRDefault="00B34FF9" w:rsidP="00B34FF9">
            <w:pPr>
              <w:jc w:val="right"/>
              <w:rPr>
                <w:rFonts w:ascii="Book Antiqua" w:hAnsi="Book Antiqua" w:cs="Arial"/>
                <w:sz w:val="22"/>
                <w:szCs w:val="22"/>
              </w:rPr>
            </w:pPr>
            <w:r w:rsidRPr="00B34FF9">
              <w:rPr>
                <w:rFonts w:ascii="Book Antiqua" w:hAnsi="Book Antiqua" w:cs="Arial"/>
                <w:sz w:val="22"/>
                <w:szCs w:val="22"/>
              </w:rPr>
              <w:t> </w:t>
            </w:r>
          </w:p>
        </w:tc>
        <w:tc>
          <w:tcPr>
            <w:tcW w:w="1720" w:type="dxa"/>
            <w:tcBorders>
              <w:top w:val="nil"/>
              <w:left w:val="nil"/>
              <w:bottom w:val="dotted" w:sz="4" w:space="0" w:color="auto"/>
              <w:right w:val="dotted" w:sz="4" w:space="0" w:color="auto"/>
            </w:tcBorders>
            <w:shd w:val="clear" w:color="auto" w:fill="auto"/>
            <w:vAlign w:val="bottom"/>
            <w:hideMark/>
          </w:tcPr>
          <w:p w14:paraId="0EF44130" w14:textId="77777777" w:rsidR="00B34FF9" w:rsidRPr="00B34FF9" w:rsidRDefault="00B34FF9" w:rsidP="00B34FF9">
            <w:pPr>
              <w:jc w:val="right"/>
              <w:rPr>
                <w:rFonts w:ascii="Book Antiqua" w:hAnsi="Book Antiqua" w:cs="Arial"/>
                <w:sz w:val="22"/>
                <w:szCs w:val="22"/>
              </w:rPr>
            </w:pPr>
            <w:r w:rsidRPr="00B34FF9">
              <w:rPr>
                <w:rFonts w:ascii="Book Antiqua" w:hAnsi="Book Antiqua" w:cs="Arial"/>
                <w:sz w:val="22"/>
                <w:szCs w:val="22"/>
              </w:rPr>
              <w:t> </w:t>
            </w:r>
          </w:p>
        </w:tc>
        <w:tc>
          <w:tcPr>
            <w:tcW w:w="1565" w:type="dxa"/>
            <w:tcBorders>
              <w:top w:val="nil"/>
              <w:left w:val="nil"/>
              <w:bottom w:val="dotted" w:sz="4" w:space="0" w:color="auto"/>
              <w:right w:val="dotted" w:sz="4" w:space="0" w:color="auto"/>
            </w:tcBorders>
            <w:shd w:val="clear" w:color="auto" w:fill="auto"/>
            <w:vAlign w:val="bottom"/>
            <w:hideMark/>
          </w:tcPr>
          <w:p w14:paraId="4B758B81" w14:textId="77777777" w:rsidR="00B34FF9" w:rsidRPr="00B34FF9" w:rsidRDefault="00B34FF9" w:rsidP="00B34FF9">
            <w:pPr>
              <w:jc w:val="center"/>
              <w:rPr>
                <w:rFonts w:ascii="Book Antiqua" w:hAnsi="Book Antiqua" w:cs="Arial"/>
                <w:sz w:val="22"/>
                <w:szCs w:val="22"/>
              </w:rPr>
            </w:pPr>
            <w:r w:rsidRPr="00B34FF9">
              <w:rPr>
                <w:rFonts w:ascii="Book Antiqua" w:hAnsi="Book Antiqua" w:cs="Arial"/>
                <w:sz w:val="22"/>
                <w:szCs w:val="22"/>
              </w:rPr>
              <w:t> </w:t>
            </w:r>
          </w:p>
        </w:tc>
      </w:tr>
      <w:tr w:rsidR="00E9370B" w:rsidRPr="00B34FF9" w14:paraId="4E6EA954" w14:textId="77777777" w:rsidTr="00183F70">
        <w:trPr>
          <w:trHeight w:val="330"/>
        </w:trPr>
        <w:tc>
          <w:tcPr>
            <w:tcW w:w="2920" w:type="dxa"/>
            <w:tcBorders>
              <w:top w:val="nil"/>
              <w:left w:val="dotted" w:sz="4" w:space="0" w:color="auto"/>
              <w:bottom w:val="dotted" w:sz="4" w:space="0" w:color="auto"/>
              <w:right w:val="dotted" w:sz="4" w:space="0" w:color="auto"/>
            </w:tcBorders>
            <w:shd w:val="clear" w:color="auto" w:fill="auto"/>
            <w:noWrap/>
            <w:vAlign w:val="bottom"/>
            <w:hideMark/>
          </w:tcPr>
          <w:p w14:paraId="78CC419A" w14:textId="77777777" w:rsidR="00E9370B" w:rsidRPr="00B34FF9" w:rsidRDefault="00E9370B" w:rsidP="00E9370B">
            <w:pPr>
              <w:rPr>
                <w:rFonts w:ascii="Book Antiqua" w:hAnsi="Book Antiqua" w:cs="Arial"/>
                <w:color w:val="000000"/>
                <w:sz w:val="22"/>
                <w:szCs w:val="22"/>
              </w:rPr>
            </w:pPr>
            <w:r w:rsidRPr="00B34FF9">
              <w:rPr>
                <w:rFonts w:ascii="Book Antiqua" w:hAnsi="Book Antiqua" w:cs="Arial"/>
                <w:color w:val="000000"/>
                <w:sz w:val="22"/>
                <w:szCs w:val="22"/>
              </w:rPr>
              <w:t>Road Maintenance Levy</w:t>
            </w:r>
          </w:p>
        </w:tc>
        <w:tc>
          <w:tcPr>
            <w:tcW w:w="1720" w:type="dxa"/>
            <w:tcBorders>
              <w:top w:val="dotted" w:sz="4" w:space="0" w:color="auto"/>
              <w:left w:val="dotted" w:sz="4" w:space="0" w:color="auto"/>
              <w:bottom w:val="dotted" w:sz="4" w:space="0" w:color="auto"/>
              <w:right w:val="dotted" w:sz="4" w:space="0" w:color="auto"/>
            </w:tcBorders>
            <w:shd w:val="clear" w:color="auto" w:fill="auto"/>
            <w:noWrap/>
            <w:vAlign w:val="bottom"/>
          </w:tcPr>
          <w:p w14:paraId="4EFDAF33" w14:textId="77777777" w:rsidR="00E9370B" w:rsidRDefault="00E9370B" w:rsidP="00E9370B">
            <w:pPr>
              <w:jc w:val="right"/>
              <w:rPr>
                <w:rFonts w:ascii="Book Antiqua" w:hAnsi="Book Antiqua" w:cs="Arial"/>
                <w:sz w:val="22"/>
                <w:szCs w:val="22"/>
              </w:rPr>
            </w:pPr>
          </w:p>
        </w:tc>
        <w:tc>
          <w:tcPr>
            <w:tcW w:w="1720" w:type="dxa"/>
            <w:tcBorders>
              <w:top w:val="dotted" w:sz="4" w:space="0" w:color="auto"/>
              <w:left w:val="nil"/>
              <w:bottom w:val="dotted" w:sz="4" w:space="0" w:color="auto"/>
              <w:right w:val="dotted" w:sz="4" w:space="0" w:color="auto"/>
            </w:tcBorders>
            <w:shd w:val="clear" w:color="auto" w:fill="auto"/>
            <w:vAlign w:val="bottom"/>
          </w:tcPr>
          <w:p w14:paraId="753713E9" w14:textId="77777777" w:rsidR="00E9370B" w:rsidRDefault="00E9370B" w:rsidP="00E9370B">
            <w:pPr>
              <w:jc w:val="right"/>
              <w:rPr>
                <w:rFonts w:ascii="Book Antiqua" w:hAnsi="Book Antiqua" w:cs="Arial"/>
                <w:sz w:val="22"/>
                <w:szCs w:val="22"/>
              </w:rPr>
            </w:pPr>
          </w:p>
        </w:tc>
        <w:tc>
          <w:tcPr>
            <w:tcW w:w="1720" w:type="dxa"/>
            <w:tcBorders>
              <w:top w:val="dotted" w:sz="4" w:space="0" w:color="auto"/>
              <w:left w:val="nil"/>
              <w:bottom w:val="dotted" w:sz="4" w:space="0" w:color="auto"/>
              <w:right w:val="dotted" w:sz="4" w:space="0" w:color="auto"/>
            </w:tcBorders>
            <w:shd w:val="clear" w:color="auto" w:fill="auto"/>
            <w:vAlign w:val="bottom"/>
          </w:tcPr>
          <w:p w14:paraId="5D03D06C" w14:textId="77777777" w:rsidR="00E9370B" w:rsidRDefault="00E9370B" w:rsidP="00E9370B">
            <w:pPr>
              <w:jc w:val="right"/>
              <w:rPr>
                <w:rFonts w:ascii="Book Antiqua" w:hAnsi="Book Antiqua" w:cs="Arial"/>
                <w:sz w:val="22"/>
                <w:szCs w:val="22"/>
              </w:rPr>
            </w:pPr>
          </w:p>
        </w:tc>
        <w:tc>
          <w:tcPr>
            <w:tcW w:w="1565" w:type="dxa"/>
            <w:tcBorders>
              <w:top w:val="dotted" w:sz="4" w:space="0" w:color="auto"/>
              <w:left w:val="nil"/>
              <w:bottom w:val="dotted" w:sz="4" w:space="0" w:color="auto"/>
              <w:right w:val="dotted" w:sz="4" w:space="0" w:color="auto"/>
            </w:tcBorders>
            <w:shd w:val="clear" w:color="auto" w:fill="auto"/>
            <w:vAlign w:val="bottom"/>
          </w:tcPr>
          <w:p w14:paraId="765FA5F5" w14:textId="77777777" w:rsidR="00E9370B" w:rsidRDefault="00E9370B" w:rsidP="00E9370B">
            <w:pPr>
              <w:jc w:val="center"/>
              <w:rPr>
                <w:rFonts w:ascii="Book Antiqua" w:hAnsi="Book Antiqua" w:cs="Arial"/>
                <w:sz w:val="22"/>
                <w:szCs w:val="22"/>
              </w:rPr>
            </w:pPr>
          </w:p>
        </w:tc>
      </w:tr>
      <w:tr w:rsidR="00FF4EB5" w:rsidRPr="00B34FF9" w14:paraId="23D94D8E" w14:textId="77777777" w:rsidTr="00183F70">
        <w:trPr>
          <w:trHeight w:val="330"/>
        </w:trPr>
        <w:tc>
          <w:tcPr>
            <w:tcW w:w="2920" w:type="dxa"/>
            <w:tcBorders>
              <w:top w:val="nil"/>
              <w:left w:val="dotted" w:sz="4" w:space="0" w:color="auto"/>
              <w:bottom w:val="dotted" w:sz="4" w:space="0" w:color="auto"/>
              <w:right w:val="dotted" w:sz="4" w:space="0" w:color="auto"/>
            </w:tcBorders>
            <w:shd w:val="clear" w:color="auto" w:fill="auto"/>
            <w:noWrap/>
            <w:vAlign w:val="bottom"/>
          </w:tcPr>
          <w:p w14:paraId="0662E924" w14:textId="77777777" w:rsidR="00FF4EB5" w:rsidRPr="00B34FF9" w:rsidRDefault="0006139D" w:rsidP="00E9370B">
            <w:pPr>
              <w:rPr>
                <w:rFonts w:ascii="Book Antiqua" w:hAnsi="Book Antiqua" w:cs="Arial"/>
                <w:color w:val="000000"/>
                <w:sz w:val="22"/>
                <w:szCs w:val="22"/>
              </w:rPr>
            </w:pPr>
            <w:r>
              <w:rPr>
                <w:rFonts w:ascii="Book Antiqua" w:hAnsi="Book Antiqua" w:cs="Arial"/>
                <w:color w:val="000000"/>
                <w:sz w:val="22"/>
                <w:szCs w:val="22"/>
              </w:rPr>
              <w:t>Finance</w:t>
            </w:r>
            <w:r w:rsidR="00FF4EB5">
              <w:rPr>
                <w:rFonts w:ascii="Book Antiqua" w:hAnsi="Book Antiqua" w:cs="Arial"/>
                <w:color w:val="000000"/>
                <w:sz w:val="22"/>
                <w:szCs w:val="22"/>
              </w:rPr>
              <w:t xml:space="preserve"> Income</w:t>
            </w:r>
          </w:p>
        </w:tc>
        <w:tc>
          <w:tcPr>
            <w:tcW w:w="1720" w:type="dxa"/>
            <w:tcBorders>
              <w:top w:val="dotted" w:sz="4" w:space="0" w:color="auto"/>
              <w:left w:val="dotted" w:sz="4" w:space="0" w:color="auto"/>
              <w:bottom w:val="dotted" w:sz="4" w:space="0" w:color="auto"/>
              <w:right w:val="dotted" w:sz="4" w:space="0" w:color="auto"/>
            </w:tcBorders>
            <w:shd w:val="clear" w:color="auto" w:fill="auto"/>
            <w:noWrap/>
            <w:vAlign w:val="bottom"/>
          </w:tcPr>
          <w:p w14:paraId="1B96B397" w14:textId="77777777" w:rsidR="00FF4EB5" w:rsidRDefault="00FF4EB5" w:rsidP="00E9370B">
            <w:pPr>
              <w:jc w:val="right"/>
              <w:rPr>
                <w:rFonts w:ascii="Book Antiqua" w:hAnsi="Book Antiqua" w:cs="Arial"/>
                <w:sz w:val="22"/>
                <w:szCs w:val="22"/>
              </w:rPr>
            </w:pPr>
          </w:p>
        </w:tc>
        <w:tc>
          <w:tcPr>
            <w:tcW w:w="1720" w:type="dxa"/>
            <w:tcBorders>
              <w:top w:val="dotted" w:sz="4" w:space="0" w:color="auto"/>
              <w:left w:val="nil"/>
              <w:bottom w:val="dotted" w:sz="4" w:space="0" w:color="auto"/>
              <w:right w:val="dotted" w:sz="4" w:space="0" w:color="auto"/>
            </w:tcBorders>
            <w:shd w:val="clear" w:color="auto" w:fill="auto"/>
            <w:vAlign w:val="bottom"/>
          </w:tcPr>
          <w:p w14:paraId="7F747374" w14:textId="77777777" w:rsidR="00FF4EB5" w:rsidRDefault="00FF4EB5" w:rsidP="00E9370B">
            <w:pPr>
              <w:jc w:val="right"/>
              <w:rPr>
                <w:rFonts w:ascii="Book Antiqua" w:hAnsi="Book Antiqua" w:cs="Arial"/>
                <w:sz w:val="22"/>
                <w:szCs w:val="22"/>
              </w:rPr>
            </w:pPr>
          </w:p>
        </w:tc>
        <w:tc>
          <w:tcPr>
            <w:tcW w:w="1720" w:type="dxa"/>
            <w:tcBorders>
              <w:top w:val="dotted" w:sz="4" w:space="0" w:color="auto"/>
              <w:left w:val="nil"/>
              <w:bottom w:val="dotted" w:sz="4" w:space="0" w:color="auto"/>
              <w:right w:val="dotted" w:sz="4" w:space="0" w:color="auto"/>
            </w:tcBorders>
            <w:shd w:val="clear" w:color="auto" w:fill="auto"/>
            <w:vAlign w:val="bottom"/>
          </w:tcPr>
          <w:p w14:paraId="317E33E9" w14:textId="77777777" w:rsidR="00FF4EB5" w:rsidRDefault="00FF4EB5" w:rsidP="00E9370B">
            <w:pPr>
              <w:jc w:val="right"/>
              <w:rPr>
                <w:rFonts w:ascii="Book Antiqua" w:hAnsi="Book Antiqua" w:cs="Arial"/>
                <w:sz w:val="22"/>
                <w:szCs w:val="22"/>
              </w:rPr>
            </w:pPr>
          </w:p>
        </w:tc>
        <w:tc>
          <w:tcPr>
            <w:tcW w:w="1565" w:type="dxa"/>
            <w:tcBorders>
              <w:top w:val="dotted" w:sz="4" w:space="0" w:color="auto"/>
              <w:left w:val="nil"/>
              <w:bottom w:val="dotted" w:sz="4" w:space="0" w:color="auto"/>
              <w:right w:val="dotted" w:sz="4" w:space="0" w:color="auto"/>
            </w:tcBorders>
            <w:shd w:val="clear" w:color="auto" w:fill="auto"/>
            <w:vAlign w:val="bottom"/>
          </w:tcPr>
          <w:p w14:paraId="519A3468" w14:textId="77777777" w:rsidR="00FF4EB5" w:rsidRDefault="00FF4EB5" w:rsidP="00E9370B">
            <w:pPr>
              <w:jc w:val="center"/>
              <w:rPr>
                <w:rFonts w:ascii="Book Antiqua" w:hAnsi="Book Antiqua" w:cs="Arial"/>
                <w:sz w:val="22"/>
                <w:szCs w:val="22"/>
              </w:rPr>
            </w:pPr>
          </w:p>
        </w:tc>
      </w:tr>
      <w:tr w:rsidR="00E9370B" w:rsidRPr="00B34FF9" w14:paraId="74079642" w14:textId="77777777" w:rsidTr="008C74C4">
        <w:trPr>
          <w:trHeight w:val="330"/>
        </w:trPr>
        <w:tc>
          <w:tcPr>
            <w:tcW w:w="2920" w:type="dxa"/>
            <w:tcBorders>
              <w:top w:val="dotted" w:sz="4" w:space="0" w:color="auto"/>
              <w:left w:val="dotted" w:sz="4" w:space="0" w:color="auto"/>
              <w:bottom w:val="single" w:sz="4" w:space="0" w:color="auto"/>
              <w:right w:val="dotted" w:sz="4" w:space="0" w:color="auto"/>
            </w:tcBorders>
            <w:shd w:val="clear" w:color="auto" w:fill="auto"/>
            <w:noWrap/>
            <w:vAlign w:val="bottom"/>
            <w:hideMark/>
          </w:tcPr>
          <w:p w14:paraId="6280F6E8" w14:textId="77777777" w:rsidR="00E9370B" w:rsidRPr="00B34FF9" w:rsidRDefault="00FF4EB5" w:rsidP="00E9370B">
            <w:pPr>
              <w:rPr>
                <w:rFonts w:ascii="Book Antiqua" w:hAnsi="Book Antiqua" w:cs="Arial"/>
                <w:color w:val="000000"/>
                <w:sz w:val="22"/>
                <w:szCs w:val="22"/>
              </w:rPr>
            </w:pPr>
            <w:r>
              <w:rPr>
                <w:rFonts w:ascii="Book Antiqua" w:hAnsi="Book Antiqua" w:cs="Arial"/>
                <w:color w:val="000000"/>
                <w:sz w:val="22"/>
                <w:szCs w:val="22"/>
              </w:rPr>
              <w:t>Other</w:t>
            </w:r>
          </w:p>
        </w:tc>
        <w:tc>
          <w:tcPr>
            <w:tcW w:w="1720" w:type="dxa"/>
            <w:tcBorders>
              <w:top w:val="nil"/>
              <w:left w:val="dotted" w:sz="4" w:space="0" w:color="auto"/>
              <w:bottom w:val="single" w:sz="8" w:space="0" w:color="auto"/>
              <w:right w:val="dotted" w:sz="4" w:space="0" w:color="auto"/>
            </w:tcBorders>
            <w:shd w:val="clear" w:color="auto" w:fill="auto"/>
            <w:noWrap/>
            <w:vAlign w:val="bottom"/>
          </w:tcPr>
          <w:p w14:paraId="088D1693" w14:textId="77777777" w:rsidR="00E9370B" w:rsidRDefault="00E9370B" w:rsidP="00E9370B">
            <w:pPr>
              <w:jc w:val="right"/>
              <w:rPr>
                <w:rFonts w:ascii="Book Antiqua" w:hAnsi="Book Antiqua" w:cs="Arial"/>
                <w:sz w:val="22"/>
                <w:szCs w:val="22"/>
              </w:rPr>
            </w:pPr>
          </w:p>
        </w:tc>
        <w:tc>
          <w:tcPr>
            <w:tcW w:w="1720" w:type="dxa"/>
            <w:tcBorders>
              <w:top w:val="nil"/>
              <w:left w:val="nil"/>
              <w:bottom w:val="single" w:sz="8" w:space="0" w:color="auto"/>
              <w:right w:val="dotted" w:sz="4" w:space="0" w:color="auto"/>
            </w:tcBorders>
            <w:shd w:val="clear" w:color="auto" w:fill="auto"/>
            <w:vAlign w:val="bottom"/>
          </w:tcPr>
          <w:p w14:paraId="27A7B549" w14:textId="77777777" w:rsidR="00E9370B" w:rsidRDefault="00E9370B" w:rsidP="00E9370B">
            <w:pPr>
              <w:jc w:val="right"/>
              <w:rPr>
                <w:rFonts w:ascii="Book Antiqua" w:hAnsi="Book Antiqua" w:cs="Arial"/>
                <w:sz w:val="22"/>
                <w:szCs w:val="22"/>
              </w:rPr>
            </w:pPr>
          </w:p>
        </w:tc>
        <w:tc>
          <w:tcPr>
            <w:tcW w:w="1720" w:type="dxa"/>
            <w:tcBorders>
              <w:top w:val="nil"/>
              <w:left w:val="nil"/>
              <w:bottom w:val="single" w:sz="8" w:space="0" w:color="auto"/>
              <w:right w:val="dotted" w:sz="4" w:space="0" w:color="auto"/>
            </w:tcBorders>
            <w:shd w:val="clear" w:color="auto" w:fill="auto"/>
            <w:vAlign w:val="bottom"/>
          </w:tcPr>
          <w:p w14:paraId="67E2679E" w14:textId="77777777" w:rsidR="00E9370B" w:rsidRDefault="00E9370B" w:rsidP="00E9370B">
            <w:pPr>
              <w:jc w:val="right"/>
              <w:rPr>
                <w:rFonts w:ascii="Book Antiqua" w:hAnsi="Book Antiqua" w:cs="Arial"/>
                <w:sz w:val="22"/>
                <w:szCs w:val="22"/>
              </w:rPr>
            </w:pPr>
          </w:p>
        </w:tc>
        <w:tc>
          <w:tcPr>
            <w:tcW w:w="1565" w:type="dxa"/>
            <w:tcBorders>
              <w:top w:val="nil"/>
              <w:left w:val="nil"/>
              <w:bottom w:val="single" w:sz="8" w:space="0" w:color="auto"/>
              <w:right w:val="dotted" w:sz="4" w:space="0" w:color="auto"/>
            </w:tcBorders>
            <w:shd w:val="clear" w:color="auto" w:fill="auto"/>
            <w:vAlign w:val="bottom"/>
          </w:tcPr>
          <w:p w14:paraId="73ADF7C8" w14:textId="77777777" w:rsidR="00E9370B" w:rsidRDefault="00E9370B" w:rsidP="00E9370B">
            <w:pPr>
              <w:jc w:val="center"/>
              <w:rPr>
                <w:rFonts w:ascii="Book Antiqua" w:hAnsi="Book Antiqua" w:cs="Arial"/>
                <w:sz w:val="22"/>
                <w:szCs w:val="22"/>
              </w:rPr>
            </w:pPr>
          </w:p>
        </w:tc>
      </w:tr>
      <w:tr w:rsidR="00E9370B" w:rsidRPr="00B34FF9" w14:paraId="7E2B86DE" w14:textId="77777777" w:rsidTr="008C74C4">
        <w:trPr>
          <w:trHeight w:val="300"/>
        </w:trPr>
        <w:tc>
          <w:tcPr>
            <w:tcW w:w="2920" w:type="dxa"/>
            <w:tcBorders>
              <w:top w:val="single" w:sz="4" w:space="0" w:color="auto"/>
              <w:left w:val="dotted" w:sz="4" w:space="0" w:color="auto"/>
              <w:bottom w:val="dotted" w:sz="4" w:space="0" w:color="auto"/>
              <w:right w:val="dotted" w:sz="4" w:space="0" w:color="auto"/>
            </w:tcBorders>
            <w:shd w:val="clear" w:color="auto" w:fill="auto"/>
            <w:noWrap/>
            <w:vAlign w:val="bottom"/>
            <w:hideMark/>
          </w:tcPr>
          <w:p w14:paraId="621C63AD" w14:textId="77777777" w:rsidR="00E9370B" w:rsidRPr="00B34FF9" w:rsidRDefault="00E9370B" w:rsidP="00E9370B">
            <w:pPr>
              <w:rPr>
                <w:rFonts w:ascii="Book Antiqua" w:hAnsi="Book Antiqua" w:cs="Arial"/>
                <w:b/>
                <w:bCs/>
                <w:color w:val="000000"/>
                <w:sz w:val="22"/>
                <w:szCs w:val="22"/>
              </w:rPr>
            </w:pPr>
            <w:r w:rsidRPr="00B34FF9">
              <w:rPr>
                <w:rFonts w:ascii="Book Antiqua" w:hAnsi="Book Antiqua" w:cs="Arial"/>
                <w:b/>
                <w:bCs/>
                <w:color w:val="000000"/>
                <w:sz w:val="22"/>
                <w:szCs w:val="22"/>
              </w:rPr>
              <w:t>Total Receipts</w:t>
            </w:r>
          </w:p>
        </w:tc>
        <w:tc>
          <w:tcPr>
            <w:tcW w:w="1720" w:type="dxa"/>
            <w:tcBorders>
              <w:top w:val="nil"/>
              <w:left w:val="dotted" w:sz="4" w:space="0" w:color="auto"/>
              <w:bottom w:val="dotted" w:sz="4" w:space="0" w:color="auto"/>
              <w:right w:val="dotted" w:sz="4" w:space="0" w:color="auto"/>
            </w:tcBorders>
            <w:shd w:val="clear" w:color="auto" w:fill="auto"/>
            <w:noWrap/>
            <w:vAlign w:val="bottom"/>
          </w:tcPr>
          <w:p w14:paraId="7628CDDE" w14:textId="77777777" w:rsidR="00E9370B" w:rsidRDefault="00E9370B" w:rsidP="00E9370B">
            <w:pPr>
              <w:jc w:val="right"/>
              <w:rPr>
                <w:rFonts w:ascii="Book Antiqua" w:hAnsi="Book Antiqua" w:cs="Arial"/>
                <w:b/>
                <w:bCs/>
                <w:sz w:val="22"/>
                <w:szCs w:val="22"/>
              </w:rPr>
            </w:pPr>
          </w:p>
        </w:tc>
        <w:tc>
          <w:tcPr>
            <w:tcW w:w="1720" w:type="dxa"/>
            <w:tcBorders>
              <w:top w:val="nil"/>
              <w:left w:val="nil"/>
              <w:bottom w:val="dotted" w:sz="4" w:space="0" w:color="auto"/>
              <w:right w:val="dotted" w:sz="4" w:space="0" w:color="auto"/>
            </w:tcBorders>
            <w:shd w:val="clear" w:color="auto" w:fill="auto"/>
            <w:noWrap/>
            <w:vAlign w:val="bottom"/>
          </w:tcPr>
          <w:p w14:paraId="166EBEAE" w14:textId="77777777" w:rsidR="00E9370B" w:rsidRDefault="00E9370B" w:rsidP="00E9370B">
            <w:pPr>
              <w:jc w:val="right"/>
              <w:rPr>
                <w:rFonts w:ascii="Book Antiqua" w:hAnsi="Book Antiqua" w:cs="Arial"/>
                <w:b/>
                <w:bCs/>
                <w:sz w:val="22"/>
                <w:szCs w:val="22"/>
              </w:rPr>
            </w:pPr>
          </w:p>
        </w:tc>
        <w:tc>
          <w:tcPr>
            <w:tcW w:w="1720" w:type="dxa"/>
            <w:tcBorders>
              <w:top w:val="nil"/>
              <w:left w:val="nil"/>
              <w:bottom w:val="dotted" w:sz="4" w:space="0" w:color="auto"/>
              <w:right w:val="dotted" w:sz="4" w:space="0" w:color="auto"/>
            </w:tcBorders>
            <w:shd w:val="clear" w:color="auto" w:fill="auto"/>
            <w:vAlign w:val="bottom"/>
          </w:tcPr>
          <w:p w14:paraId="3195C498" w14:textId="77777777" w:rsidR="00E9370B" w:rsidRDefault="00E9370B" w:rsidP="00E9370B">
            <w:pPr>
              <w:jc w:val="right"/>
              <w:rPr>
                <w:rFonts w:ascii="Book Antiqua" w:hAnsi="Book Antiqua" w:cs="Arial"/>
                <w:b/>
                <w:bCs/>
                <w:sz w:val="22"/>
                <w:szCs w:val="22"/>
              </w:rPr>
            </w:pPr>
          </w:p>
        </w:tc>
        <w:tc>
          <w:tcPr>
            <w:tcW w:w="1565" w:type="dxa"/>
            <w:tcBorders>
              <w:top w:val="nil"/>
              <w:left w:val="nil"/>
              <w:bottom w:val="dotted" w:sz="4" w:space="0" w:color="auto"/>
              <w:right w:val="dotted" w:sz="4" w:space="0" w:color="auto"/>
            </w:tcBorders>
            <w:shd w:val="clear" w:color="auto" w:fill="auto"/>
            <w:vAlign w:val="bottom"/>
          </w:tcPr>
          <w:p w14:paraId="59A3DB93" w14:textId="77777777" w:rsidR="00E9370B" w:rsidRDefault="00E9370B" w:rsidP="00E9370B">
            <w:pPr>
              <w:jc w:val="center"/>
              <w:rPr>
                <w:rFonts w:ascii="Book Antiqua" w:hAnsi="Book Antiqua" w:cs="Arial"/>
                <w:b/>
                <w:bCs/>
                <w:sz w:val="22"/>
                <w:szCs w:val="22"/>
              </w:rPr>
            </w:pPr>
          </w:p>
        </w:tc>
      </w:tr>
      <w:tr w:rsidR="00E9370B" w:rsidRPr="00B34FF9" w14:paraId="3766293B" w14:textId="77777777" w:rsidTr="003410A5">
        <w:trPr>
          <w:trHeight w:val="330"/>
        </w:trPr>
        <w:tc>
          <w:tcPr>
            <w:tcW w:w="2920" w:type="dxa"/>
            <w:tcBorders>
              <w:top w:val="nil"/>
              <w:left w:val="dotted" w:sz="4" w:space="0" w:color="auto"/>
              <w:bottom w:val="dotted" w:sz="4" w:space="0" w:color="auto"/>
              <w:right w:val="dotted" w:sz="4" w:space="0" w:color="auto"/>
            </w:tcBorders>
            <w:shd w:val="clear" w:color="auto" w:fill="auto"/>
            <w:noWrap/>
            <w:vAlign w:val="bottom"/>
            <w:hideMark/>
          </w:tcPr>
          <w:p w14:paraId="66E1E523" w14:textId="77777777" w:rsidR="00E9370B" w:rsidRPr="00B34FF9" w:rsidRDefault="00E9370B" w:rsidP="00E9370B">
            <w:pPr>
              <w:rPr>
                <w:rFonts w:ascii="Book Antiqua" w:hAnsi="Book Antiqua" w:cs="Arial"/>
                <w:sz w:val="22"/>
                <w:szCs w:val="22"/>
              </w:rPr>
            </w:pPr>
            <w:r w:rsidRPr="00B34FF9">
              <w:rPr>
                <w:rFonts w:ascii="Book Antiqua" w:hAnsi="Book Antiqua" w:cs="Arial"/>
                <w:sz w:val="22"/>
                <w:szCs w:val="22"/>
              </w:rPr>
              <w:t> </w:t>
            </w:r>
          </w:p>
        </w:tc>
        <w:tc>
          <w:tcPr>
            <w:tcW w:w="1720" w:type="dxa"/>
            <w:tcBorders>
              <w:top w:val="nil"/>
              <w:left w:val="dotted" w:sz="4" w:space="0" w:color="auto"/>
              <w:bottom w:val="dotted" w:sz="4" w:space="0" w:color="auto"/>
              <w:right w:val="dotted" w:sz="4" w:space="0" w:color="auto"/>
            </w:tcBorders>
            <w:shd w:val="clear" w:color="auto" w:fill="auto"/>
            <w:noWrap/>
            <w:vAlign w:val="bottom"/>
          </w:tcPr>
          <w:p w14:paraId="03205E8A" w14:textId="77777777" w:rsidR="00E9370B" w:rsidRDefault="00E9370B" w:rsidP="00E9370B">
            <w:pPr>
              <w:jc w:val="right"/>
              <w:rPr>
                <w:rFonts w:ascii="Book Antiqua" w:hAnsi="Book Antiqua" w:cs="Arial"/>
                <w:sz w:val="22"/>
                <w:szCs w:val="22"/>
              </w:rPr>
            </w:pPr>
          </w:p>
        </w:tc>
        <w:tc>
          <w:tcPr>
            <w:tcW w:w="1720" w:type="dxa"/>
            <w:tcBorders>
              <w:top w:val="nil"/>
              <w:left w:val="nil"/>
              <w:bottom w:val="dotted" w:sz="4" w:space="0" w:color="auto"/>
              <w:right w:val="dotted" w:sz="4" w:space="0" w:color="auto"/>
            </w:tcBorders>
            <w:shd w:val="clear" w:color="auto" w:fill="auto"/>
            <w:vAlign w:val="bottom"/>
          </w:tcPr>
          <w:p w14:paraId="0BD77A0D" w14:textId="77777777" w:rsidR="00E9370B" w:rsidRDefault="00E9370B" w:rsidP="00E9370B">
            <w:pPr>
              <w:jc w:val="right"/>
              <w:rPr>
                <w:rFonts w:ascii="Book Antiqua" w:hAnsi="Book Antiqua" w:cs="Arial"/>
                <w:sz w:val="22"/>
                <w:szCs w:val="22"/>
              </w:rPr>
            </w:pPr>
          </w:p>
        </w:tc>
        <w:tc>
          <w:tcPr>
            <w:tcW w:w="1720" w:type="dxa"/>
            <w:tcBorders>
              <w:top w:val="nil"/>
              <w:left w:val="nil"/>
              <w:bottom w:val="dotted" w:sz="4" w:space="0" w:color="auto"/>
              <w:right w:val="dotted" w:sz="4" w:space="0" w:color="auto"/>
            </w:tcBorders>
            <w:shd w:val="clear" w:color="auto" w:fill="auto"/>
            <w:vAlign w:val="bottom"/>
          </w:tcPr>
          <w:p w14:paraId="6471F4C1" w14:textId="77777777" w:rsidR="00E9370B" w:rsidRDefault="00E9370B" w:rsidP="00E9370B">
            <w:pPr>
              <w:jc w:val="right"/>
              <w:rPr>
                <w:rFonts w:ascii="Book Antiqua" w:hAnsi="Book Antiqua" w:cs="Arial"/>
                <w:sz w:val="22"/>
                <w:szCs w:val="22"/>
              </w:rPr>
            </w:pPr>
          </w:p>
        </w:tc>
        <w:tc>
          <w:tcPr>
            <w:tcW w:w="1565" w:type="dxa"/>
            <w:tcBorders>
              <w:top w:val="nil"/>
              <w:left w:val="nil"/>
              <w:bottom w:val="dotted" w:sz="4" w:space="0" w:color="auto"/>
              <w:right w:val="dotted" w:sz="4" w:space="0" w:color="auto"/>
            </w:tcBorders>
            <w:shd w:val="clear" w:color="auto" w:fill="auto"/>
            <w:vAlign w:val="bottom"/>
          </w:tcPr>
          <w:p w14:paraId="02C76B25" w14:textId="77777777" w:rsidR="00E9370B" w:rsidRDefault="00E9370B" w:rsidP="00E9370B">
            <w:pPr>
              <w:jc w:val="center"/>
              <w:rPr>
                <w:rFonts w:ascii="Book Antiqua" w:hAnsi="Book Antiqua" w:cs="Arial"/>
                <w:sz w:val="22"/>
                <w:szCs w:val="22"/>
              </w:rPr>
            </w:pPr>
          </w:p>
        </w:tc>
      </w:tr>
      <w:tr w:rsidR="00E9370B" w:rsidRPr="00B34FF9" w14:paraId="685181CC" w14:textId="77777777" w:rsidTr="008C74C4">
        <w:trPr>
          <w:trHeight w:val="315"/>
        </w:trPr>
        <w:tc>
          <w:tcPr>
            <w:tcW w:w="2920" w:type="dxa"/>
            <w:tcBorders>
              <w:top w:val="nil"/>
              <w:left w:val="dotted" w:sz="4" w:space="0" w:color="auto"/>
              <w:bottom w:val="single" w:sz="8" w:space="0" w:color="auto"/>
              <w:right w:val="dotted" w:sz="4" w:space="0" w:color="auto"/>
            </w:tcBorders>
            <w:shd w:val="clear" w:color="auto" w:fill="auto"/>
            <w:noWrap/>
            <w:vAlign w:val="bottom"/>
            <w:hideMark/>
          </w:tcPr>
          <w:p w14:paraId="65489E84" w14:textId="77777777" w:rsidR="00E9370B" w:rsidRPr="00B34FF9" w:rsidRDefault="00BA6B12" w:rsidP="00E9370B">
            <w:pPr>
              <w:rPr>
                <w:rFonts w:ascii="Book Antiqua" w:hAnsi="Book Antiqua" w:cs="Arial"/>
                <w:b/>
                <w:bCs/>
                <w:color w:val="000000"/>
                <w:sz w:val="22"/>
                <w:szCs w:val="22"/>
              </w:rPr>
            </w:pPr>
            <w:r>
              <w:rPr>
                <w:rFonts w:ascii="Book Antiqua" w:hAnsi="Book Antiqua" w:cs="Arial"/>
                <w:b/>
                <w:bCs/>
                <w:color w:val="000000"/>
                <w:sz w:val="22"/>
                <w:szCs w:val="22"/>
              </w:rPr>
              <w:t>Expenditure</w:t>
            </w:r>
          </w:p>
        </w:tc>
        <w:tc>
          <w:tcPr>
            <w:tcW w:w="1720" w:type="dxa"/>
            <w:tcBorders>
              <w:top w:val="nil"/>
              <w:left w:val="nil"/>
              <w:bottom w:val="single" w:sz="8" w:space="0" w:color="auto"/>
              <w:right w:val="dotted" w:sz="4" w:space="0" w:color="auto"/>
            </w:tcBorders>
            <w:shd w:val="clear" w:color="auto" w:fill="auto"/>
            <w:noWrap/>
            <w:vAlign w:val="bottom"/>
          </w:tcPr>
          <w:p w14:paraId="2DF615E1" w14:textId="77777777" w:rsidR="00E9370B" w:rsidRDefault="00E9370B" w:rsidP="00E9370B">
            <w:pPr>
              <w:jc w:val="right"/>
              <w:rPr>
                <w:rFonts w:ascii="Book Antiqua" w:hAnsi="Book Antiqua" w:cs="Arial"/>
                <w:b/>
                <w:bCs/>
                <w:sz w:val="22"/>
                <w:szCs w:val="22"/>
              </w:rPr>
            </w:pPr>
          </w:p>
        </w:tc>
        <w:tc>
          <w:tcPr>
            <w:tcW w:w="1720" w:type="dxa"/>
            <w:tcBorders>
              <w:top w:val="nil"/>
              <w:left w:val="nil"/>
              <w:bottom w:val="single" w:sz="8" w:space="0" w:color="auto"/>
              <w:right w:val="dotted" w:sz="4" w:space="0" w:color="auto"/>
            </w:tcBorders>
            <w:shd w:val="clear" w:color="auto" w:fill="auto"/>
            <w:vAlign w:val="bottom"/>
          </w:tcPr>
          <w:p w14:paraId="54B2301B" w14:textId="77777777" w:rsidR="00E9370B" w:rsidRDefault="00E9370B" w:rsidP="00E9370B">
            <w:pPr>
              <w:jc w:val="right"/>
              <w:rPr>
                <w:rFonts w:ascii="Book Antiqua" w:hAnsi="Book Antiqua" w:cs="Arial"/>
                <w:b/>
                <w:bCs/>
                <w:sz w:val="22"/>
                <w:szCs w:val="22"/>
              </w:rPr>
            </w:pPr>
          </w:p>
        </w:tc>
        <w:tc>
          <w:tcPr>
            <w:tcW w:w="1720" w:type="dxa"/>
            <w:tcBorders>
              <w:top w:val="nil"/>
              <w:left w:val="nil"/>
              <w:bottom w:val="single" w:sz="8" w:space="0" w:color="auto"/>
              <w:right w:val="dotted" w:sz="4" w:space="0" w:color="auto"/>
            </w:tcBorders>
            <w:shd w:val="clear" w:color="auto" w:fill="auto"/>
            <w:vAlign w:val="bottom"/>
          </w:tcPr>
          <w:p w14:paraId="52EC4DB4" w14:textId="77777777" w:rsidR="00E9370B" w:rsidRDefault="00E9370B" w:rsidP="00E9370B">
            <w:pPr>
              <w:jc w:val="right"/>
              <w:rPr>
                <w:rFonts w:ascii="Book Antiqua" w:hAnsi="Book Antiqua" w:cs="Arial"/>
                <w:b/>
                <w:bCs/>
                <w:sz w:val="22"/>
                <w:szCs w:val="22"/>
              </w:rPr>
            </w:pPr>
          </w:p>
        </w:tc>
        <w:tc>
          <w:tcPr>
            <w:tcW w:w="1565" w:type="dxa"/>
            <w:tcBorders>
              <w:top w:val="nil"/>
              <w:left w:val="nil"/>
              <w:bottom w:val="single" w:sz="8" w:space="0" w:color="auto"/>
              <w:right w:val="dotted" w:sz="4" w:space="0" w:color="auto"/>
            </w:tcBorders>
            <w:shd w:val="clear" w:color="auto" w:fill="auto"/>
            <w:vAlign w:val="bottom"/>
          </w:tcPr>
          <w:p w14:paraId="4E6DE0AF" w14:textId="77777777" w:rsidR="00E9370B" w:rsidRDefault="00E9370B" w:rsidP="00E9370B">
            <w:pPr>
              <w:jc w:val="center"/>
              <w:rPr>
                <w:rFonts w:ascii="Book Antiqua" w:hAnsi="Book Antiqua" w:cs="Arial"/>
                <w:sz w:val="22"/>
                <w:szCs w:val="22"/>
              </w:rPr>
            </w:pPr>
          </w:p>
        </w:tc>
      </w:tr>
      <w:tr w:rsidR="00E9370B" w:rsidRPr="00B34FF9" w14:paraId="472F8B41" w14:textId="77777777" w:rsidTr="003410A5">
        <w:trPr>
          <w:trHeight w:val="330"/>
        </w:trPr>
        <w:tc>
          <w:tcPr>
            <w:tcW w:w="2920" w:type="dxa"/>
            <w:tcBorders>
              <w:top w:val="nil"/>
              <w:left w:val="dotted" w:sz="4" w:space="0" w:color="auto"/>
              <w:bottom w:val="dotted" w:sz="4" w:space="0" w:color="auto"/>
              <w:right w:val="dotted" w:sz="4" w:space="0" w:color="auto"/>
            </w:tcBorders>
            <w:shd w:val="clear" w:color="auto" w:fill="auto"/>
            <w:noWrap/>
            <w:vAlign w:val="bottom"/>
            <w:hideMark/>
          </w:tcPr>
          <w:p w14:paraId="19ED625A" w14:textId="6A704C46" w:rsidR="00E9370B" w:rsidRPr="00075BC4" w:rsidRDefault="00E9370B" w:rsidP="00E9370B">
            <w:pPr>
              <w:rPr>
                <w:rFonts w:ascii="Book Antiqua" w:hAnsi="Book Antiqua" w:cs="Arial"/>
                <w:b/>
                <w:i/>
                <w:sz w:val="22"/>
                <w:szCs w:val="22"/>
              </w:rPr>
            </w:pPr>
            <w:r w:rsidRPr="00075BC4">
              <w:rPr>
                <w:rFonts w:ascii="Book Antiqua" w:hAnsi="Book Antiqua" w:cs="Arial"/>
                <w:b/>
                <w:sz w:val="22"/>
                <w:szCs w:val="22"/>
              </w:rPr>
              <w:t> </w:t>
            </w:r>
            <w:r w:rsidR="00FF4EB5" w:rsidRPr="00075BC4">
              <w:rPr>
                <w:rFonts w:ascii="Book Antiqua" w:hAnsi="Book Antiqua" w:cs="Arial"/>
                <w:b/>
                <w:i/>
                <w:sz w:val="22"/>
                <w:szCs w:val="22"/>
              </w:rPr>
              <w:t>(List by R</w:t>
            </w:r>
            <w:r w:rsidR="003115D2">
              <w:rPr>
                <w:rFonts w:ascii="Book Antiqua" w:hAnsi="Book Antiqua" w:cs="Arial"/>
                <w:b/>
                <w:i/>
                <w:sz w:val="22"/>
                <w:szCs w:val="22"/>
              </w:rPr>
              <w:t>egions</w:t>
            </w:r>
            <w:r w:rsidR="00FF4EB5" w:rsidRPr="00075BC4">
              <w:rPr>
                <w:rFonts w:ascii="Book Antiqua" w:hAnsi="Book Antiqua" w:cs="Arial"/>
                <w:b/>
                <w:i/>
                <w:sz w:val="22"/>
                <w:szCs w:val="22"/>
              </w:rPr>
              <w:t>)</w:t>
            </w:r>
          </w:p>
        </w:tc>
        <w:tc>
          <w:tcPr>
            <w:tcW w:w="1720" w:type="dxa"/>
            <w:tcBorders>
              <w:top w:val="nil"/>
              <w:left w:val="dotted" w:sz="4" w:space="0" w:color="auto"/>
              <w:bottom w:val="dotted" w:sz="4" w:space="0" w:color="auto"/>
              <w:right w:val="dotted" w:sz="4" w:space="0" w:color="auto"/>
            </w:tcBorders>
            <w:shd w:val="clear" w:color="auto" w:fill="auto"/>
            <w:noWrap/>
            <w:vAlign w:val="bottom"/>
          </w:tcPr>
          <w:p w14:paraId="42E2D81C" w14:textId="77777777" w:rsidR="00E9370B" w:rsidRDefault="00E9370B" w:rsidP="00E9370B">
            <w:pPr>
              <w:jc w:val="right"/>
              <w:rPr>
                <w:rFonts w:ascii="Book Antiqua" w:hAnsi="Book Antiqua" w:cs="Arial"/>
                <w:sz w:val="22"/>
                <w:szCs w:val="22"/>
              </w:rPr>
            </w:pPr>
          </w:p>
        </w:tc>
        <w:tc>
          <w:tcPr>
            <w:tcW w:w="1720" w:type="dxa"/>
            <w:tcBorders>
              <w:top w:val="nil"/>
              <w:left w:val="nil"/>
              <w:bottom w:val="dotted" w:sz="4" w:space="0" w:color="auto"/>
              <w:right w:val="dotted" w:sz="4" w:space="0" w:color="auto"/>
            </w:tcBorders>
            <w:shd w:val="clear" w:color="auto" w:fill="auto"/>
            <w:vAlign w:val="bottom"/>
          </w:tcPr>
          <w:p w14:paraId="1389739B" w14:textId="77777777" w:rsidR="00E9370B" w:rsidRDefault="00E9370B" w:rsidP="00E9370B">
            <w:pPr>
              <w:jc w:val="right"/>
              <w:rPr>
                <w:rFonts w:ascii="Book Antiqua" w:hAnsi="Book Antiqua" w:cs="Arial"/>
                <w:b/>
                <w:bCs/>
                <w:color w:val="000000"/>
                <w:sz w:val="22"/>
                <w:szCs w:val="22"/>
              </w:rPr>
            </w:pPr>
          </w:p>
        </w:tc>
        <w:tc>
          <w:tcPr>
            <w:tcW w:w="1720" w:type="dxa"/>
            <w:tcBorders>
              <w:top w:val="nil"/>
              <w:left w:val="nil"/>
              <w:bottom w:val="dotted" w:sz="4" w:space="0" w:color="auto"/>
              <w:right w:val="dotted" w:sz="4" w:space="0" w:color="auto"/>
            </w:tcBorders>
            <w:shd w:val="clear" w:color="auto" w:fill="auto"/>
            <w:vAlign w:val="bottom"/>
          </w:tcPr>
          <w:p w14:paraId="1B24B516" w14:textId="77777777" w:rsidR="00E9370B" w:rsidRDefault="00E9370B" w:rsidP="00E9370B">
            <w:pPr>
              <w:jc w:val="right"/>
              <w:rPr>
                <w:rFonts w:ascii="Book Antiqua" w:hAnsi="Book Antiqua" w:cs="Arial"/>
                <w:b/>
                <w:bCs/>
                <w:color w:val="000000"/>
                <w:sz w:val="22"/>
                <w:szCs w:val="22"/>
              </w:rPr>
            </w:pPr>
          </w:p>
        </w:tc>
        <w:tc>
          <w:tcPr>
            <w:tcW w:w="1565" w:type="dxa"/>
            <w:tcBorders>
              <w:top w:val="nil"/>
              <w:left w:val="nil"/>
              <w:bottom w:val="dotted" w:sz="4" w:space="0" w:color="auto"/>
              <w:right w:val="dotted" w:sz="4" w:space="0" w:color="auto"/>
            </w:tcBorders>
            <w:shd w:val="clear" w:color="auto" w:fill="auto"/>
            <w:vAlign w:val="bottom"/>
          </w:tcPr>
          <w:p w14:paraId="6A43D42C" w14:textId="77777777" w:rsidR="00E9370B" w:rsidRDefault="00E9370B" w:rsidP="00E9370B">
            <w:pPr>
              <w:jc w:val="center"/>
              <w:rPr>
                <w:rFonts w:ascii="Book Antiqua" w:hAnsi="Book Antiqua" w:cs="Arial"/>
                <w:b/>
                <w:bCs/>
                <w:color w:val="000000"/>
                <w:sz w:val="22"/>
                <w:szCs w:val="22"/>
              </w:rPr>
            </w:pPr>
          </w:p>
        </w:tc>
      </w:tr>
      <w:tr w:rsidR="00E9370B" w:rsidRPr="00B34FF9" w14:paraId="678E59AD" w14:textId="77777777" w:rsidTr="00671092">
        <w:trPr>
          <w:trHeight w:val="345"/>
        </w:trPr>
        <w:tc>
          <w:tcPr>
            <w:tcW w:w="2920" w:type="dxa"/>
            <w:tcBorders>
              <w:top w:val="nil"/>
              <w:left w:val="dotted" w:sz="4" w:space="0" w:color="auto"/>
              <w:bottom w:val="single" w:sz="8" w:space="0" w:color="auto"/>
              <w:right w:val="dotted" w:sz="4" w:space="0" w:color="auto"/>
            </w:tcBorders>
            <w:shd w:val="clear" w:color="auto" w:fill="auto"/>
            <w:noWrap/>
            <w:vAlign w:val="bottom"/>
            <w:hideMark/>
          </w:tcPr>
          <w:p w14:paraId="05FE0C57" w14:textId="77777777" w:rsidR="00E9370B" w:rsidRPr="00B34FF9" w:rsidRDefault="00E9370B" w:rsidP="00E9370B">
            <w:pPr>
              <w:rPr>
                <w:rFonts w:ascii="Book Antiqua" w:hAnsi="Book Antiqua" w:cs="Arial"/>
                <w:color w:val="000000"/>
                <w:sz w:val="22"/>
                <w:szCs w:val="22"/>
              </w:rPr>
            </w:pPr>
            <w:r w:rsidRPr="00B34FF9">
              <w:rPr>
                <w:rFonts w:ascii="Book Antiqua" w:hAnsi="Book Antiqua" w:cs="Calibri"/>
                <w:color w:val="000000"/>
                <w:sz w:val="22"/>
                <w:szCs w:val="22"/>
              </w:rPr>
              <w:t> </w:t>
            </w:r>
          </w:p>
        </w:tc>
        <w:tc>
          <w:tcPr>
            <w:tcW w:w="1720" w:type="dxa"/>
            <w:tcBorders>
              <w:top w:val="nil"/>
              <w:left w:val="dotted" w:sz="4" w:space="0" w:color="auto"/>
              <w:bottom w:val="single" w:sz="8" w:space="0" w:color="auto"/>
              <w:right w:val="dotted" w:sz="4" w:space="0" w:color="auto"/>
            </w:tcBorders>
            <w:shd w:val="clear" w:color="auto" w:fill="auto"/>
            <w:noWrap/>
            <w:vAlign w:val="bottom"/>
          </w:tcPr>
          <w:p w14:paraId="7E2C2345" w14:textId="77777777" w:rsidR="00E9370B" w:rsidRDefault="00E9370B" w:rsidP="00E9370B">
            <w:pPr>
              <w:jc w:val="right"/>
              <w:rPr>
                <w:rFonts w:ascii="Book Antiqua" w:hAnsi="Book Antiqua" w:cs="Arial"/>
                <w:sz w:val="22"/>
                <w:szCs w:val="22"/>
              </w:rPr>
            </w:pPr>
          </w:p>
        </w:tc>
        <w:tc>
          <w:tcPr>
            <w:tcW w:w="1720" w:type="dxa"/>
            <w:tcBorders>
              <w:top w:val="nil"/>
              <w:left w:val="nil"/>
              <w:bottom w:val="single" w:sz="8" w:space="0" w:color="auto"/>
              <w:right w:val="dotted" w:sz="4" w:space="0" w:color="auto"/>
            </w:tcBorders>
            <w:shd w:val="clear" w:color="auto" w:fill="auto"/>
            <w:vAlign w:val="bottom"/>
          </w:tcPr>
          <w:p w14:paraId="7E51FAB5" w14:textId="77777777" w:rsidR="00E9370B" w:rsidRDefault="00E9370B" w:rsidP="00E9370B">
            <w:pPr>
              <w:jc w:val="right"/>
              <w:rPr>
                <w:rFonts w:ascii="Book Antiqua" w:hAnsi="Book Antiqua" w:cs="Arial"/>
                <w:color w:val="000000"/>
                <w:sz w:val="22"/>
                <w:szCs w:val="22"/>
              </w:rPr>
            </w:pPr>
          </w:p>
        </w:tc>
        <w:tc>
          <w:tcPr>
            <w:tcW w:w="1720" w:type="dxa"/>
            <w:tcBorders>
              <w:top w:val="nil"/>
              <w:left w:val="nil"/>
              <w:bottom w:val="single" w:sz="8" w:space="0" w:color="auto"/>
              <w:right w:val="dotted" w:sz="4" w:space="0" w:color="auto"/>
            </w:tcBorders>
            <w:shd w:val="clear" w:color="auto" w:fill="auto"/>
            <w:vAlign w:val="bottom"/>
          </w:tcPr>
          <w:p w14:paraId="2A0C00A5" w14:textId="77777777" w:rsidR="00E9370B" w:rsidRDefault="00E9370B" w:rsidP="00E9370B">
            <w:pPr>
              <w:jc w:val="right"/>
              <w:rPr>
                <w:rFonts w:ascii="Book Antiqua" w:hAnsi="Book Antiqua" w:cs="Arial"/>
                <w:color w:val="000000"/>
                <w:sz w:val="22"/>
                <w:szCs w:val="22"/>
              </w:rPr>
            </w:pPr>
          </w:p>
        </w:tc>
        <w:tc>
          <w:tcPr>
            <w:tcW w:w="1565" w:type="dxa"/>
            <w:tcBorders>
              <w:top w:val="nil"/>
              <w:left w:val="nil"/>
              <w:bottom w:val="single" w:sz="8" w:space="0" w:color="auto"/>
              <w:right w:val="dotted" w:sz="4" w:space="0" w:color="auto"/>
            </w:tcBorders>
            <w:shd w:val="clear" w:color="auto" w:fill="auto"/>
            <w:vAlign w:val="bottom"/>
          </w:tcPr>
          <w:p w14:paraId="29817C68" w14:textId="77777777" w:rsidR="00E9370B" w:rsidRDefault="00E9370B" w:rsidP="00E9370B">
            <w:pPr>
              <w:jc w:val="right"/>
              <w:rPr>
                <w:rFonts w:ascii="Book Antiqua" w:hAnsi="Book Antiqua" w:cs="Arial"/>
                <w:color w:val="000000"/>
                <w:sz w:val="22"/>
                <w:szCs w:val="22"/>
              </w:rPr>
            </w:pPr>
          </w:p>
        </w:tc>
      </w:tr>
      <w:tr w:rsidR="00E9370B" w:rsidRPr="00B34FF9" w14:paraId="2F1144E1" w14:textId="77777777" w:rsidTr="004811CF">
        <w:trPr>
          <w:trHeight w:val="315"/>
        </w:trPr>
        <w:tc>
          <w:tcPr>
            <w:tcW w:w="2920" w:type="dxa"/>
            <w:tcBorders>
              <w:top w:val="single" w:sz="8" w:space="0" w:color="auto"/>
              <w:left w:val="dotted" w:sz="4" w:space="0" w:color="auto"/>
              <w:bottom w:val="single" w:sz="8" w:space="0" w:color="auto"/>
              <w:right w:val="dotted" w:sz="4" w:space="0" w:color="auto"/>
            </w:tcBorders>
            <w:shd w:val="clear" w:color="auto" w:fill="auto"/>
            <w:noWrap/>
            <w:vAlign w:val="bottom"/>
            <w:hideMark/>
          </w:tcPr>
          <w:p w14:paraId="5B132F04" w14:textId="061125EE" w:rsidR="00E9370B" w:rsidRPr="00B34FF9" w:rsidRDefault="003115D2" w:rsidP="00E9370B">
            <w:pPr>
              <w:rPr>
                <w:rFonts w:ascii="Book Antiqua" w:hAnsi="Book Antiqua" w:cs="Arial"/>
                <w:b/>
                <w:bCs/>
                <w:sz w:val="22"/>
                <w:szCs w:val="22"/>
              </w:rPr>
            </w:pPr>
            <w:r>
              <w:rPr>
                <w:rFonts w:ascii="Book Antiqua" w:hAnsi="Book Antiqua" w:cs="Arial"/>
                <w:b/>
                <w:bCs/>
                <w:sz w:val="22"/>
                <w:szCs w:val="22"/>
              </w:rPr>
              <w:t>Surplus/ Deficit</w:t>
            </w:r>
          </w:p>
        </w:tc>
        <w:tc>
          <w:tcPr>
            <w:tcW w:w="1720" w:type="dxa"/>
            <w:tcBorders>
              <w:top w:val="nil"/>
              <w:left w:val="nil"/>
              <w:bottom w:val="single" w:sz="8" w:space="0" w:color="auto"/>
              <w:right w:val="dotted" w:sz="4" w:space="0" w:color="auto"/>
            </w:tcBorders>
            <w:shd w:val="clear" w:color="auto" w:fill="auto"/>
            <w:noWrap/>
            <w:vAlign w:val="bottom"/>
          </w:tcPr>
          <w:p w14:paraId="09FF9F3F" w14:textId="77777777" w:rsidR="00E9370B" w:rsidRDefault="00E9370B" w:rsidP="00E9370B">
            <w:pPr>
              <w:jc w:val="right"/>
              <w:rPr>
                <w:rFonts w:ascii="Book Antiqua" w:hAnsi="Book Antiqua" w:cs="Arial"/>
                <w:b/>
                <w:bCs/>
                <w:sz w:val="22"/>
                <w:szCs w:val="22"/>
              </w:rPr>
            </w:pPr>
          </w:p>
        </w:tc>
        <w:tc>
          <w:tcPr>
            <w:tcW w:w="1720" w:type="dxa"/>
            <w:tcBorders>
              <w:top w:val="nil"/>
              <w:left w:val="nil"/>
              <w:bottom w:val="single" w:sz="8" w:space="0" w:color="auto"/>
              <w:right w:val="dotted" w:sz="4" w:space="0" w:color="auto"/>
            </w:tcBorders>
            <w:shd w:val="clear" w:color="auto" w:fill="auto"/>
            <w:noWrap/>
            <w:vAlign w:val="bottom"/>
          </w:tcPr>
          <w:p w14:paraId="2E8CF1DB" w14:textId="77777777" w:rsidR="00E9370B" w:rsidRDefault="00E9370B" w:rsidP="00E9370B">
            <w:pPr>
              <w:jc w:val="right"/>
              <w:rPr>
                <w:rFonts w:ascii="Book Antiqua" w:hAnsi="Book Antiqua" w:cs="Arial"/>
                <w:b/>
                <w:bCs/>
                <w:sz w:val="22"/>
                <w:szCs w:val="22"/>
              </w:rPr>
            </w:pPr>
          </w:p>
        </w:tc>
        <w:tc>
          <w:tcPr>
            <w:tcW w:w="1720" w:type="dxa"/>
            <w:tcBorders>
              <w:top w:val="nil"/>
              <w:left w:val="nil"/>
              <w:bottom w:val="single" w:sz="8" w:space="0" w:color="auto"/>
              <w:right w:val="dotted" w:sz="4" w:space="0" w:color="auto"/>
            </w:tcBorders>
            <w:shd w:val="clear" w:color="auto" w:fill="auto"/>
            <w:vAlign w:val="bottom"/>
          </w:tcPr>
          <w:p w14:paraId="70271A59" w14:textId="77777777" w:rsidR="00E9370B" w:rsidRDefault="00E9370B" w:rsidP="00E9370B">
            <w:pPr>
              <w:jc w:val="right"/>
              <w:rPr>
                <w:rFonts w:ascii="Book Antiqua" w:hAnsi="Book Antiqua" w:cs="Arial"/>
                <w:b/>
                <w:bCs/>
                <w:sz w:val="22"/>
                <w:szCs w:val="22"/>
              </w:rPr>
            </w:pPr>
          </w:p>
        </w:tc>
        <w:tc>
          <w:tcPr>
            <w:tcW w:w="1565" w:type="dxa"/>
            <w:tcBorders>
              <w:top w:val="nil"/>
              <w:left w:val="nil"/>
              <w:bottom w:val="single" w:sz="8" w:space="0" w:color="auto"/>
              <w:right w:val="dotted" w:sz="4" w:space="0" w:color="auto"/>
            </w:tcBorders>
            <w:shd w:val="clear" w:color="auto" w:fill="auto"/>
            <w:vAlign w:val="bottom"/>
          </w:tcPr>
          <w:p w14:paraId="272AC697" w14:textId="77777777" w:rsidR="00E9370B" w:rsidRDefault="00E9370B" w:rsidP="00E9370B">
            <w:pPr>
              <w:jc w:val="right"/>
              <w:rPr>
                <w:rFonts w:ascii="Book Antiqua" w:hAnsi="Book Antiqua" w:cs="Arial"/>
                <w:b/>
                <w:bCs/>
                <w:sz w:val="22"/>
                <w:szCs w:val="22"/>
              </w:rPr>
            </w:pPr>
          </w:p>
        </w:tc>
      </w:tr>
    </w:tbl>
    <w:p w14:paraId="448C4427" w14:textId="6304BCD4" w:rsidR="00BC0749" w:rsidRDefault="00BC0749" w:rsidP="00BC0749">
      <w:pPr>
        <w:rPr>
          <w:rFonts w:ascii="Book Antiqua" w:hAnsi="Book Antiqua"/>
          <w:b/>
          <w:sz w:val="22"/>
          <w:szCs w:val="22"/>
        </w:rPr>
      </w:pPr>
    </w:p>
    <w:p w14:paraId="47CCFF63" w14:textId="1E6E58CD" w:rsidR="006832FB" w:rsidRDefault="006832FB" w:rsidP="00BC0749">
      <w:pPr>
        <w:rPr>
          <w:rFonts w:ascii="Book Antiqua" w:hAnsi="Book Antiqua"/>
          <w:b/>
          <w:sz w:val="22"/>
          <w:szCs w:val="22"/>
        </w:rPr>
      </w:pPr>
    </w:p>
    <w:p w14:paraId="0A51702A" w14:textId="3FF8F9BB" w:rsidR="006832FB" w:rsidRPr="004A09E6" w:rsidRDefault="00BF1625" w:rsidP="00377AD6">
      <w:pPr>
        <w:ind w:right="-680"/>
        <w:jc w:val="both"/>
        <w:rPr>
          <w:rFonts w:ascii="Book Antiqua" w:hAnsi="Book Antiqua"/>
          <w:b/>
          <w:sz w:val="22"/>
          <w:szCs w:val="22"/>
        </w:rPr>
      </w:pPr>
      <w:r w:rsidRPr="004A09E6">
        <w:rPr>
          <w:rFonts w:ascii="Book Antiqua" w:hAnsi="Book Antiqua"/>
          <w:b/>
          <w:sz w:val="22"/>
          <w:szCs w:val="22"/>
        </w:rPr>
        <w:t>Note:</w:t>
      </w:r>
      <w:r w:rsidR="006832FB" w:rsidRPr="004A09E6">
        <w:rPr>
          <w:rFonts w:ascii="Book Antiqua" w:hAnsi="Book Antiqua"/>
          <w:b/>
          <w:sz w:val="22"/>
          <w:szCs w:val="22"/>
        </w:rPr>
        <w:t xml:space="preserve"> </w:t>
      </w:r>
      <w:r w:rsidR="006832FB" w:rsidRPr="004A09E6">
        <w:rPr>
          <w:b/>
          <w:bCs/>
          <w:i/>
          <w:iCs/>
          <w:color w:val="FF0000"/>
        </w:rPr>
        <w:t>This statement</w:t>
      </w:r>
      <w:r w:rsidR="00377AD6" w:rsidRPr="004A09E6">
        <w:rPr>
          <w:b/>
          <w:bCs/>
          <w:i/>
          <w:iCs/>
          <w:color w:val="FF0000"/>
        </w:rPr>
        <w:t xml:space="preserve"> takes the form in which the original budget is prepared. Should there be differences in the basis of preparation and classification, a reconciliation between the surplus/ deficit as per this statement and surplus/ deficit as per the statement of financial performance should be prepared.</w:t>
      </w:r>
    </w:p>
    <w:p w14:paraId="0EA8D9D9" w14:textId="7EBA1865" w:rsidR="006832FB" w:rsidRPr="004A09E6" w:rsidRDefault="006832FB" w:rsidP="00BC0749">
      <w:pPr>
        <w:rPr>
          <w:rFonts w:ascii="Book Antiqua" w:hAnsi="Book Antiqua"/>
          <w:b/>
          <w:sz w:val="22"/>
          <w:szCs w:val="22"/>
        </w:rPr>
      </w:pPr>
    </w:p>
    <w:p w14:paraId="4446CE3B" w14:textId="77777777" w:rsidR="006832FB" w:rsidRPr="004A09E6" w:rsidRDefault="006832FB" w:rsidP="00BC0749">
      <w:pPr>
        <w:rPr>
          <w:rFonts w:ascii="Book Antiqua" w:hAnsi="Book Antiqua"/>
          <w:b/>
          <w:sz w:val="22"/>
          <w:szCs w:val="22"/>
        </w:rPr>
      </w:pPr>
    </w:p>
    <w:p w14:paraId="541F72E5" w14:textId="77777777" w:rsidR="00E90B1B" w:rsidRPr="004A09E6" w:rsidRDefault="00E90B1B" w:rsidP="003C5C7D">
      <w:pPr>
        <w:rPr>
          <w:rFonts w:ascii="Book Antiqua" w:hAnsi="Book Antiqua" w:cs="CenturySchoolbook"/>
          <w:sz w:val="22"/>
          <w:szCs w:val="22"/>
        </w:rPr>
      </w:pPr>
      <w:r w:rsidRPr="004A09E6">
        <w:rPr>
          <w:rFonts w:ascii="Book Antiqua" w:hAnsi="Book Antiqua" w:cs="Meta-Bold"/>
          <w:b/>
          <w:bCs/>
          <w:color w:val="17365D" w:themeColor="text2" w:themeShade="BF"/>
          <w:sz w:val="22"/>
          <w:szCs w:val="22"/>
        </w:rPr>
        <w:t>Budget Notes:</w:t>
      </w:r>
    </w:p>
    <w:p w14:paraId="55879627" w14:textId="77777777" w:rsidR="00E14154" w:rsidRPr="004A09E6" w:rsidRDefault="00E14154" w:rsidP="00E90B1B">
      <w:pPr>
        <w:jc w:val="both"/>
        <w:rPr>
          <w:rFonts w:ascii="Book Antiqua" w:hAnsi="Book Antiqua" w:cs="CenturySchoolbook"/>
          <w:sz w:val="22"/>
          <w:szCs w:val="22"/>
        </w:rPr>
      </w:pPr>
    </w:p>
    <w:p w14:paraId="4D9843A3" w14:textId="712B08D8" w:rsidR="00EC3C17" w:rsidRPr="004A09E6" w:rsidRDefault="00FF4EB5" w:rsidP="00ED1838">
      <w:pPr>
        <w:pStyle w:val="ListParagraph"/>
        <w:numPr>
          <w:ilvl w:val="0"/>
          <w:numId w:val="3"/>
        </w:numPr>
        <w:jc w:val="both"/>
        <w:rPr>
          <w:rFonts w:ascii="Book Antiqua" w:hAnsi="Book Antiqua" w:cs="CenturySchoolbook"/>
          <w:i/>
          <w:sz w:val="22"/>
          <w:szCs w:val="22"/>
        </w:rPr>
      </w:pPr>
      <w:r w:rsidRPr="004A09E6">
        <w:rPr>
          <w:rFonts w:ascii="Book Antiqua" w:hAnsi="Book Antiqua" w:cs="CenturySchoolbook"/>
          <w:i/>
          <w:sz w:val="22"/>
          <w:szCs w:val="22"/>
        </w:rPr>
        <w:t xml:space="preserve">Type explanatory notes </w:t>
      </w:r>
      <w:r w:rsidR="00E12BD5" w:rsidRPr="004A09E6">
        <w:rPr>
          <w:rFonts w:ascii="Book Antiqua" w:hAnsi="Book Antiqua" w:cs="CenturySchoolbook"/>
          <w:i/>
          <w:sz w:val="22"/>
          <w:szCs w:val="22"/>
        </w:rPr>
        <w:t>for</w:t>
      </w:r>
      <w:r w:rsidRPr="004A09E6">
        <w:rPr>
          <w:rFonts w:ascii="Book Antiqua" w:hAnsi="Book Antiqua" w:cs="CenturySchoolbook"/>
          <w:i/>
          <w:sz w:val="22"/>
          <w:szCs w:val="22"/>
        </w:rPr>
        <w:t xml:space="preserve"> variances</w:t>
      </w:r>
    </w:p>
    <w:p w14:paraId="1AFF4A7F" w14:textId="526C728B" w:rsidR="003115D2" w:rsidRPr="004A09E6" w:rsidRDefault="003115D2" w:rsidP="00ED1838">
      <w:pPr>
        <w:pStyle w:val="ListParagraph"/>
        <w:numPr>
          <w:ilvl w:val="0"/>
          <w:numId w:val="3"/>
        </w:numPr>
        <w:jc w:val="both"/>
        <w:rPr>
          <w:rFonts w:ascii="Book Antiqua" w:hAnsi="Book Antiqua" w:cs="CenturySchoolbook"/>
          <w:i/>
          <w:sz w:val="22"/>
          <w:szCs w:val="22"/>
        </w:rPr>
      </w:pPr>
      <w:r w:rsidRPr="004A09E6">
        <w:rPr>
          <w:rFonts w:ascii="Book Antiqua" w:hAnsi="Book Antiqua" w:cs="CenturySchoolbook"/>
          <w:i/>
          <w:sz w:val="22"/>
          <w:szCs w:val="22"/>
        </w:rPr>
        <w:t xml:space="preserve">Reconcile surplus/ deficit in the actual column to surplus / deficit in </w:t>
      </w:r>
      <w:r w:rsidR="00377AD6" w:rsidRPr="004A09E6">
        <w:rPr>
          <w:rFonts w:ascii="Book Antiqua" w:hAnsi="Book Antiqua" w:cs="CenturySchoolbook"/>
          <w:i/>
          <w:sz w:val="22"/>
          <w:szCs w:val="22"/>
        </w:rPr>
        <w:t>the statement of financial performance here or as a note to the statement of budget vs actual amounts.</w:t>
      </w:r>
    </w:p>
    <w:p w14:paraId="536F0CEC" w14:textId="0A3B0865" w:rsidR="00BC0749" w:rsidRDefault="000531DD">
      <w:pPr>
        <w:rPr>
          <w:rFonts w:ascii="Book Antiqua" w:hAnsi="Book Antiqua" w:cs="Meta-Bold"/>
          <w:b/>
          <w:bCs/>
          <w:color w:val="005696"/>
          <w:sz w:val="22"/>
          <w:szCs w:val="22"/>
        </w:rPr>
      </w:pPr>
      <w:r>
        <w:rPr>
          <w:rFonts w:ascii="Book Antiqua" w:hAnsi="Book Antiqua" w:cs="Meta-Bold"/>
          <w:b/>
          <w:bCs/>
          <w:color w:val="005696"/>
          <w:sz w:val="22"/>
          <w:szCs w:val="22"/>
        </w:rPr>
        <w:br w:type="page"/>
      </w:r>
    </w:p>
    <w:p w14:paraId="1D9336C6" w14:textId="01F5A5CD" w:rsidR="00587DB3" w:rsidRPr="00AD084A" w:rsidRDefault="000531DD" w:rsidP="00AD084A">
      <w:pPr>
        <w:pStyle w:val="Heading1"/>
        <w:numPr>
          <w:ilvl w:val="0"/>
          <w:numId w:val="11"/>
        </w:numPr>
        <w:tabs>
          <w:tab w:val="num" w:pos="360"/>
          <w:tab w:val="left" w:pos="720"/>
        </w:tabs>
        <w:spacing w:line="360" w:lineRule="auto"/>
        <w:ind w:left="0" w:hanging="720"/>
        <w:jc w:val="both"/>
        <w:rPr>
          <w:b/>
          <w:bCs/>
        </w:rPr>
      </w:pPr>
      <w:bookmarkStart w:id="40" w:name="_Toc77056372"/>
      <w:r w:rsidRPr="005A0BC2">
        <w:rPr>
          <w:b/>
          <w:bCs/>
        </w:rPr>
        <w:lastRenderedPageBreak/>
        <w:t>SUMMARY OF SIGNIFICANT ACCOUNTING POLICIES</w:t>
      </w:r>
      <w:bookmarkEnd w:id="40"/>
    </w:p>
    <w:p w14:paraId="33A8FE4E" w14:textId="77777777" w:rsidR="00587DB3" w:rsidRPr="00B05DD3" w:rsidRDefault="00587DB3" w:rsidP="00587DB3">
      <w:pPr>
        <w:pStyle w:val="ListParagraph"/>
        <w:numPr>
          <w:ilvl w:val="3"/>
          <w:numId w:val="27"/>
        </w:numPr>
        <w:autoSpaceDE w:val="0"/>
        <w:autoSpaceDN w:val="0"/>
        <w:ind w:left="567" w:hanging="567"/>
        <w:contextualSpacing w:val="0"/>
        <w:rPr>
          <w:rFonts w:eastAsia="Arial"/>
          <w:b/>
          <w:bCs/>
        </w:rPr>
      </w:pPr>
      <w:r w:rsidRPr="00B05DD3">
        <w:rPr>
          <w:rFonts w:eastAsia="Arial"/>
          <w:b/>
          <w:bCs/>
        </w:rPr>
        <w:t xml:space="preserve">Statement of compliance and basis of preparation </w:t>
      </w:r>
    </w:p>
    <w:p w14:paraId="7530CEE6" w14:textId="77777777" w:rsidR="00587DB3" w:rsidRPr="005A0BC2" w:rsidRDefault="00587DB3" w:rsidP="00587DB3">
      <w:pPr>
        <w:rPr>
          <w:rFonts w:eastAsia="Arial"/>
        </w:rPr>
      </w:pPr>
    </w:p>
    <w:p w14:paraId="42BF3124" w14:textId="2F9D54D9" w:rsidR="00587DB3" w:rsidRDefault="00587DB3" w:rsidP="00587DB3">
      <w:pPr>
        <w:spacing w:line="360" w:lineRule="auto"/>
        <w:ind w:right="-20"/>
        <w:jc w:val="both"/>
        <w:rPr>
          <w:rFonts w:eastAsia="Arial"/>
        </w:rPr>
      </w:pPr>
      <w:r w:rsidRPr="00A10534">
        <w:rPr>
          <w:rFonts w:eastAsia="Arial"/>
        </w:rPr>
        <w:t xml:space="preserve">The </w:t>
      </w:r>
      <w:r w:rsidR="009163CF">
        <w:rPr>
          <w:rFonts w:eastAsia="Arial"/>
        </w:rPr>
        <w:t>RMLF</w:t>
      </w:r>
      <w:r w:rsidRPr="00A10534">
        <w:rPr>
          <w:rFonts w:eastAsia="Arial"/>
        </w:rPr>
        <w:t xml:space="preserve"> </w:t>
      </w:r>
      <w:r w:rsidR="002E1CE9">
        <w:rPr>
          <w:rFonts w:eastAsia="Arial"/>
        </w:rPr>
        <w:t>Financial Statements</w:t>
      </w:r>
      <w:r w:rsidRPr="00A10534">
        <w:rPr>
          <w:rFonts w:eastAsia="Arial"/>
        </w:rPr>
        <w:t xml:space="preserve"> have been prepared in accordance with and comply with International Public Sector Accounting Standards (IPSAS). The </w:t>
      </w:r>
      <w:r w:rsidR="002E1CE9">
        <w:rPr>
          <w:rFonts w:eastAsia="Arial"/>
        </w:rPr>
        <w:t>Financial Statements</w:t>
      </w:r>
      <w:r w:rsidRPr="00A10534">
        <w:rPr>
          <w:rFonts w:eastAsia="Arial"/>
        </w:rPr>
        <w:t xml:space="preserve"> are presented in Kenya shillings, which is the functional and reporting currency of the Fund. The accounting policies have been consistently applied to all the years presented.</w:t>
      </w:r>
    </w:p>
    <w:p w14:paraId="41CCD76F" w14:textId="77777777" w:rsidR="002E1CE9" w:rsidRPr="00A10534" w:rsidRDefault="002E1CE9" w:rsidP="00587DB3">
      <w:pPr>
        <w:spacing w:line="360" w:lineRule="auto"/>
        <w:ind w:right="-20"/>
        <w:jc w:val="both"/>
        <w:rPr>
          <w:rFonts w:eastAsia="Arial"/>
        </w:rPr>
      </w:pPr>
    </w:p>
    <w:p w14:paraId="3BCD00FA" w14:textId="607BD400" w:rsidR="00587DB3" w:rsidRDefault="00587DB3" w:rsidP="00587DB3">
      <w:pPr>
        <w:spacing w:line="360" w:lineRule="auto"/>
        <w:ind w:right="-20"/>
        <w:jc w:val="both"/>
        <w:rPr>
          <w:rFonts w:eastAsia="Arial"/>
        </w:rPr>
      </w:pPr>
      <w:r w:rsidRPr="00A10534">
        <w:rPr>
          <w:rFonts w:eastAsia="Arial"/>
        </w:rPr>
        <w:t xml:space="preserve">The </w:t>
      </w:r>
      <w:r w:rsidR="002E1CE9">
        <w:rPr>
          <w:rFonts w:eastAsia="Arial"/>
        </w:rPr>
        <w:t>Financial Statements</w:t>
      </w:r>
      <w:r w:rsidRPr="00A10534">
        <w:rPr>
          <w:rFonts w:eastAsia="Arial"/>
        </w:rPr>
        <w:t xml:space="preserve"> have been prepared </w:t>
      </w:r>
      <w:proofErr w:type="gramStart"/>
      <w:r w:rsidRPr="00A10534">
        <w:rPr>
          <w:rFonts w:eastAsia="Arial"/>
        </w:rPr>
        <w:t>on the basis of</w:t>
      </w:r>
      <w:proofErr w:type="gramEnd"/>
      <w:r w:rsidRPr="00A10534">
        <w:rPr>
          <w:rFonts w:eastAsia="Arial"/>
        </w:rPr>
        <w:t xml:space="preserve"> historical cost, unless stated otherwise. The cash flow statement is prepared using the </w:t>
      </w:r>
      <w:r w:rsidR="00AD084A">
        <w:rPr>
          <w:rFonts w:eastAsia="Arial"/>
        </w:rPr>
        <w:t>in</w:t>
      </w:r>
      <w:r w:rsidRPr="00A10534">
        <w:rPr>
          <w:rFonts w:eastAsia="Arial"/>
        </w:rPr>
        <w:t xml:space="preserve">direct method. The </w:t>
      </w:r>
      <w:r w:rsidR="002E1CE9">
        <w:rPr>
          <w:rFonts w:eastAsia="Arial"/>
        </w:rPr>
        <w:t>Financial Statements</w:t>
      </w:r>
      <w:r w:rsidRPr="00A10534">
        <w:rPr>
          <w:rFonts w:eastAsia="Arial"/>
        </w:rPr>
        <w:t xml:space="preserve"> are prepared on accrual basis.</w:t>
      </w:r>
    </w:p>
    <w:p w14:paraId="42AB5AED" w14:textId="77777777" w:rsidR="00587DB3" w:rsidRDefault="00587DB3" w:rsidP="00587DB3">
      <w:pPr>
        <w:spacing w:line="360" w:lineRule="auto"/>
        <w:ind w:right="-20"/>
        <w:jc w:val="both"/>
        <w:rPr>
          <w:rFonts w:eastAsia="Arial"/>
        </w:rPr>
      </w:pPr>
    </w:p>
    <w:p w14:paraId="42CC0359" w14:textId="77777777" w:rsidR="00587DB3" w:rsidRDefault="00587DB3" w:rsidP="00587DB3">
      <w:pPr>
        <w:spacing w:line="360" w:lineRule="auto"/>
        <w:ind w:right="-20"/>
        <w:jc w:val="both"/>
        <w:rPr>
          <w:rFonts w:eastAsia="Arial"/>
        </w:rPr>
      </w:pPr>
    </w:p>
    <w:p w14:paraId="27A95197" w14:textId="77777777" w:rsidR="00587DB3" w:rsidRDefault="00587DB3" w:rsidP="00587DB3">
      <w:pPr>
        <w:spacing w:line="360" w:lineRule="auto"/>
        <w:ind w:right="-20"/>
        <w:jc w:val="both"/>
        <w:rPr>
          <w:rFonts w:eastAsia="Arial"/>
        </w:rPr>
      </w:pPr>
    </w:p>
    <w:p w14:paraId="25ABC2AF" w14:textId="77777777" w:rsidR="00587DB3" w:rsidRDefault="00587DB3" w:rsidP="00587DB3">
      <w:pPr>
        <w:spacing w:line="360" w:lineRule="auto"/>
        <w:ind w:right="-20"/>
        <w:jc w:val="both"/>
        <w:rPr>
          <w:rFonts w:eastAsia="Arial"/>
        </w:rPr>
      </w:pPr>
    </w:p>
    <w:p w14:paraId="49586939" w14:textId="77777777" w:rsidR="00587DB3" w:rsidRDefault="00587DB3" w:rsidP="00587DB3">
      <w:pPr>
        <w:spacing w:line="360" w:lineRule="auto"/>
        <w:ind w:right="-20"/>
        <w:jc w:val="both"/>
        <w:rPr>
          <w:rFonts w:eastAsia="Arial"/>
        </w:rPr>
      </w:pPr>
    </w:p>
    <w:p w14:paraId="5FC98BA4" w14:textId="77777777" w:rsidR="00587DB3" w:rsidRDefault="00587DB3" w:rsidP="00587DB3">
      <w:pPr>
        <w:spacing w:line="360" w:lineRule="auto"/>
        <w:ind w:right="-20"/>
        <w:jc w:val="both"/>
        <w:rPr>
          <w:rFonts w:eastAsia="Arial"/>
        </w:rPr>
      </w:pPr>
    </w:p>
    <w:p w14:paraId="51FF0DE9" w14:textId="77777777" w:rsidR="00587DB3" w:rsidRDefault="00587DB3" w:rsidP="00587DB3">
      <w:pPr>
        <w:spacing w:line="360" w:lineRule="auto"/>
        <w:ind w:right="-20"/>
        <w:jc w:val="both"/>
        <w:rPr>
          <w:rFonts w:eastAsia="Arial"/>
        </w:rPr>
      </w:pPr>
    </w:p>
    <w:p w14:paraId="40C57CBC" w14:textId="77777777" w:rsidR="00587DB3" w:rsidRDefault="00587DB3" w:rsidP="00587DB3">
      <w:pPr>
        <w:spacing w:line="360" w:lineRule="auto"/>
        <w:ind w:right="-20"/>
        <w:jc w:val="both"/>
        <w:rPr>
          <w:rFonts w:eastAsia="Arial"/>
        </w:rPr>
      </w:pPr>
    </w:p>
    <w:p w14:paraId="734F1102" w14:textId="77777777" w:rsidR="00587DB3" w:rsidRDefault="00587DB3" w:rsidP="00587DB3">
      <w:pPr>
        <w:spacing w:line="360" w:lineRule="auto"/>
        <w:ind w:right="-20"/>
        <w:jc w:val="both"/>
        <w:rPr>
          <w:rFonts w:eastAsia="Arial"/>
        </w:rPr>
      </w:pPr>
    </w:p>
    <w:p w14:paraId="3B4C7C54" w14:textId="77777777" w:rsidR="00587DB3" w:rsidRDefault="00587DB3" w:rsidP="00587DB3">
      <w:pPr>
        <w:spacing w:line="360" w:lineRule="auto"/>
        <w:ind w:right="-20"/>
        <w:jc w:val="both"/>
        <w:rPr>
          <w:rFonts w:eastAsia="Arial"/>
        </w:rPr>
      </w:pPr>
    </w:p>
    <w:p w14:paraId="004A6D13" w14:textId="77777777" w:rsidR="00587DB3" w:rsidRDefault="00587DB3" w:rsidP="00587DB3">
      <w:pPr>
        <w:spacing w:line="360" w:lineRule="auto"/>
        <w:ind w:right="-20"/>
        <w:jc w:val="both"/>
        <w:rPr>
          <w:rFonts w:eastAsia="Arial"/>
        </w:rPr>
      </w:pPr>
    </w:p>
    <w:p w14:paraId="42471B1D" w14:textId="77777777" w:rsidR="00587DB3" w:rsidRDefault="00587DB3" w:rsidP="00587DB3">
      <w:pPr>
        <w:spacing w:line="360" w:lineRule="auto"/>
        <w:ind w:right="-20"/>
        <w:jc w:val="both"/>
        <w:rPr>
          <w:rFonts w:eastAsia="Arial"/>
        </w:rPr>
      </w:pPr>
    </w:p>
    <w:p w14:paraId="3CE7FDA1" w14:textId="77777777" w:rsidR="00587DB3" w:rsidRDefault="00587DB3" w:rsidP="00587DB3">
      <w:pPr>
        <w:spacing w:line="360" w:lineRule="auto"/>
        <w:ind w:right="-20"/>
        <w:jc w:val="both"/>
        <w:rPr>
          <w:rFonts w:eastAsia="Arial"/>
        </w:rPr>
      </w:pPr>
    </w:p>
    <w:p w14:paraId="2AF9E667" w14:textId="77777777" w:rsidR="00587DB3" w:rsidRDefault="00587DB3" w:rsidP="00587DB3">
      <w:pPr>
        <w:spacing w:line="360" w:lineRule="auto"/>
        <w:ind w:right="-20"/>
        <w:jc w:val="both"/>
        <w:rPr>
          <w:rFonts w:eastAsia="Arial"/>
        </w:rPr>
      </w:pPr>
    </w:p>
    <w:p w14:paraId="5008B9E2" w14:textId="77777777" w:rsidR="00587DB3" w:rsidRDefault="00587DB3" w:rsidP="00587DB3">
      <w:pPr>
        <w:spacing w:line="360" w:lineRule="auto"/>
        <w:ind w:right="-20"/>
        <w:jc w:val="both"/>
        <w:rPr>
          <w:rFonts w:eastAsia="Arial"/>
        </w:rPr>
      </w:pPr>
    </w:p>
    <w:p w14:paraId="79D00357" w14:textId="77777777" w:rsidR="00587DB3" w:rsidRDefault="00587DB3" w:rsidP="00587DB3">
      <w:pPr>
        <w:spacing w:line="360" w:lineRule="auto"/>
        <w:ind w:right="-20"/>
        <w:jc w:val="both"/>
        <w:rPr>
          <w:rFonts w:eastAsia="Arial"/>
        </w:rPr>
      </w:pPr>
    </w:p>
    <w:p w14:paraId="3C1D248E" w14:textId="77777777" w:rsidR="00587DB3" w:rsidRDefault="00587DB3" w:rsidP="00587DB3">
      <w:pPr>
        <w:spacing w:line="360" w:lineRule="auto"/>
        <w:ind w:right="-20"/>
        <w:jc w:val="both"/>
        <w:rPr>
          <w:rFonts w:eastAsia="Arial"/>
        </w:rPr>
      </w:pPr>
    </w:p>
    <w:p w14:paraId="4510307B" w14:textId="77777777" w:rsidR="00587DB3" w:rsidRDefault="00587DB3" w:rsidP="00587DB3">
      <w:pPr>
        <w:spacing w:line="360" w:lineRule="auto"/>
        <w:ind w:right="-20"/>
        <w:jc w:val="both"/>
        <w:rPr>
          <w:rFonts w:eastAsia="Arial"/>
        </w:rPr>
      </w:pPr>
    </w:p>
    <w:p w14:paraId="1920B0CF" w14:textId="77777777" w:rsidR="00587DB3" w:rsidRDefault="00587DB3" w:rsidP="00587DB3">
      <w:pPr>
        <w:spacing w:line="360" w:lineRule="auto"/>
        <w:ind w:right="-20"/>
        <w:jc w:val="both"/>
        <w:rPr>
          <w:rFonts w:eastAsia="Arial"/>
        </w:rPr>
      </w:pPr>
    </w:p>
    <w:p w14:paraId="162BABAD" w14:textId="77777777" w:rsidR="00587DB3" w:rsidRDefault="00587DB3" w:rsidP="00587DB3">
      <w:pPr>
        <w:spacing w:line="360" w:lineRule="auto"/>
        <w:ind w:right="-20"/>
        <w:jc w:val="both"/>
        <w:rPr>
          <w:rFonts w:eastAsia="Arial"/>
        </w:rPr>
        <w:sectPr w:rsidR="00587DB3" w:rsidSect="00702469">
          <w:headerReference w:type="default" r:id="rId12"/>
          <w:footerReference w:type="default" r:id="rId13"/>
          <w:pgSz w:w="11920" w:h="16840"/>
          <w:pgMar w:top="1530" w:right="1440" w:bottom="1440" w:left="1440" w:header="510" w:footer="617" w:gutter="0"/>
          <w:cols w:space="720"/>
          <w:docGrid w:linePitch="326"/>
        </w:sectPr>
      </w:pPr>
    </w:p>
    <w:p w14:paraId="2465C159" w14:textId="77777777" w:rsidR="00587DB3" w:rsidRDefault="00587DB3" w:rsidP="00587DB3">
      <w:pPr>
        <w:rPr>
          <w:b/>
          <w:bCs/>
        </w:rPr>
      </w:pPr>
      <w:r w:rsidRPr="00B05DD3">
        <w:rPr>
          <w:b/>
          <w:bCs/>
        </w:rPr>
        <w:lastRenderedPageBreak/>
        <w:t>SIGNIFICANT ACCOUNTING POLICIES</w:t>
      </w:r>
      <w:r>
        <w:rPr>
          <w:b/>
          <w:bCs/>
        </w:rPr>
        <w:t xml:space="preserve"> (CONTINUED) </w:t>
      </w:r>
    </w:p>
    <w:p w14:paraId="6EB74154" w14:textId="77777777" w:rsidR="00587DB3" w:rsidRPr="00D67D1C" w:rsidRDefault="00587DB3" w:rsidP="00587DB3">
      <w:pPr>
        <w:rPr>
          <w:b/>
          <w:bCs/>
          <w:sz w:val="4"/>
          <w:szCs w:val="4"/>
        </w:rPr>
      </w:pPr>
    </w:p>
    <w:p w14:paraId="07523718" w14:textId="77777777" w:rsidR="00587DB3" w:rsidRDefault="00587DB3" w:rsidP="00587DB3">
      <w:pPr>
        <w:pStyle w:val="ListParagraph"/>
        <w:numPr>
          <w:ilvl w:val="3"/>
          <w:numId w:val="27"/>
        </w:numPr>
        <w:autoSpaceDE w:val="0"/>
        <w:autoSpaceDN w:val="0"/>
        <w:ind w:left="284" w:hanging="284"/>
        <w:contextualSpacing w:val="0"/>
        <w:rPr>
          <w:rFonts w:eastAsia="Arial"/>
          <w:b/>
          <w:bCs/>
        </w:rPr>
      </w:pPr>
      <w:r w:rsidRPr="00B05DD3">
        <w:rPr>
          <w:rFonts w:eastAsia="Arial"/>
          <w:b/>
          <w:bCs/>
        </w:rPr>
        <w:t>Adoption of new and revised standards</w:t>
      </w:r>
    </w:p>
    <w:p w14:paraId="781845B1" w14:textId="77777777" w:rsidR="00587DB3" w:rsidRPr="00D67D1C" w:rsidRDefault="00587DB3" w:rsidP="00587DB3">
      <w:pPr>
        <w:pStyle w:val="ListParagraph"/>
        <w:ind w:left="284"/>
        <w:rPr>
          <w:rFonts w:eastAsia="Arial"/>
          <w:b/>
          <w:bCs/>
          <w:sz w:val="4"/>
          <w:szCs w:val="4"/>
        </w:rPr>
      </w:pPr>
    </w:p>
    <w:p w14:paraId="56369D6C" w14:textId="77777777" w:rsidR="00587DB3" w:rsidRDefault="00587DB3" w:rsidP="00587DB3">
      <w:pPr>
        <w:pStyle w:val="ListParagraph"/>
        <w:numPr>
          <w:ilvl w:val="0"/>
          <w:numId w:val="23"/>
        </w:numPr>
        <w:spacing w:line="360" w:lineRule="auto"/>
        <w:jc w:val="both"/>
        <w:rPr>
          <w:b/>
        </w:rPr>
      </w:pPr>
      <w:r w:rsidRPr="00320BB1">
        <w:rPr>
          <w:b/>
        </w:rPr>
        <w:t>Relevant new standards and amendments to published standards effective for the year ended 30 June 2021</w:t>
      </w:r>
    </w:p>
    <w:tbl>
      <w:tblPr>
        <w:tblStyle w:val="TableGrid"/>
        <w:tblW w:w="13419" w:type="dxa"/>
        <w:tblInd w:w="468" w:type="dxa"/>
        <w:tblLook w:val="04A0" w:firstRow="1" w:lastRow="0" w:firstColumn="1" w:lastColumn="0" w:noHBand="0" w:noVBand="1"/>
      </w:tblPr>
      <w:tblGrid>
        <w:gridCol w:w="7607"/>
        <w:gridCol w:w="5812"/>
      </w:tblGrid>
      <w:tr w:rsidR="00587DB3" w:rsidRPr="00A10534" w14:paraId="54B5FC92" w14:textId="77777777" w:rsidTr="002E1CE9">
        <w:trPr>
          <w:tblHeader/>
        </w:trPr>
        <w:tc>
          <w:tcPr>
            <w:tcW w:w="7607" w:type="dxa"/>
            <w:shd w:val="clear" w:color="auto" w:fill="F2F2F2" w:themeFill="background1" w:themeFillShade="F2"/>
          </w:tcPr>
          <w:p w14:paraId="08421779" w14:textId="77777777" w:rsidR="00587DB3" w:rsidRPr="00A10534" w:rsidRDefault="00587DB3" w:rsidP="00702469">
            <w:pPr>
              <w:spacing w:line="360" w:lineRule="auto"/>
              <w:ind w:right="-20"/>
              <w:jc w:val="both"/>
              <w:rPr>
                <w:b/>
              </w:rPr>
            </w:pPr>
            <w:r w:rsidRPr="00A10534">
              <w:rPr>
                <w:b/>
              </w:rPr>
              <w:t xml:space="preserve">Standard/ </w:t>
            </w:r>
            <w:proofErr w:type="gramStart"/>
            <w:r w:rsidRPr="00A10534">
              <w:rPr>
                <w:b/>
              </w:rPr>
              <w:t>Amendments :</w:t>
            </w:r>
            <w:proofErr w:type="gramEnd"/>
            <w:r w:rsidRPr="00A10534">
              <w:rPr>
                <w:b/>
              </w:rPr>
              <w:t xml:space="preserve"> </w:t>
            </w:r>
          </w:p>
          <w:p w14:paraId="6A8B2B43" w14:textId="77777777" w:rsidR="00587DB3" w:rsidRPr="00A10534" w:rsidRDefault="00587DB3" w:rsidP="00702469">
            <w:pPr>
              <w:spacing w:line="360" w:lineRule="auto"/>
              <w:ind w:right="-20"/>
              <w:jc w:val="both"/>
              <w:rPr>
                <w:rFonts w:eastAsia="Arial"/>
                <w:b/>
              </w:rPr>
            </w:pPr>
            <w:r w:rsidRPr="00A10534">
              <w:rPr>
                <w:rFonts w:eastAsia="Arial"/>
                <w:b/>
              </w:rPr>
              <w:t>Applicable: 1</w:t>
            </w:r>
            <w:r w:rsidRPr="00A10534">
              <w:rPr>
                <w:rFonts w:eastAsia="Arial"/>
                <w:b/>
                <w:vertAlign w:val="superscript"/>
              </w:rPr>
              <w:t>st</w:t>
            </w:r>
            <w:r w:rsidRPr="00A10534">
              <w:rPr>
                <w:rFonts w:eastAsia="Arial"/>
                <w:b/>
              </w:rPr>
              <w:t xml:space="preserve"> January 2021:</w:t>
            </w:r>
          </w:p>
        </w:tc>
        <w:tc>
          <w:tcPr>
            <w:tcW w:w="5812" w:type="dxa"/>
            <w:shd w:val="clear" w:color="auto" w:fill="F2F2F2" w:themeFill="background1" w:themeFillShade="F2"/>
          </w:tcPr>
          <w:p w14:paraId="78078CEB" w14:textId="77777777" w:rsidR="00587DB3" w:rsidRPr="00A10534" w:rsidRDefault="00587DB3" w:rsidP="00702469">
            <w:pPr>
              <w:spacing w:line="360" w:lineRule="auto"/>
              <w:ind w:right="-20"/>
              <w:jc w:val="both"/>
              <w:rPr>
                <w:rFonts w:eastAsia="Arial"/>
                <w:b/>
              </w:rPr>
            </w:pPr>
            <w:r w:rsidRPr="00A10534">
              <w:rPr>
                <w:rFonts w:eastAsia="Arial"/>
                <w:b/>
              </w:rPr>
              <w:t>Impact</w:t>
            </w:r>
          </w:p>
        </w:tc>
      </w:tr>
      <w:tr w:rsidR="00587DB3" w:rsidRPr="00A10534" w14:paraId="4EAB4739" w14:textId="77777777" w:rsidTr="00702469">
        <w:trPr>
          <w:tblHeader/>
        </w:trPr>
        <w:tc>
          <w:tcPr>
            <w:tcW w:w="7607" w:type="dxa"/>
          </w:tcPr>
          <w:p w14:paraId="64A747C6" w14:textId="77777777" w:rsidR="00587DB3" w:rsidRPr="00320BB1" w:rsidRDefault="00587DB3" w:rsidP="00587DB3">
            <w:pPr>
              <w:pStyle w:val="ListParagraph"/>
              <w:numPr>
                <w:ilvl w:val="0"/>
                <w:numId w:val="26"/>
              </w:numPr>
              <w:autoSpaceDE w:val="0"/>
              <w:autoSpaceDN w:val="0"/>
              <w:spacing w:line="360" w:lineRule="auto"/>
              <w:ind w:right="-20"/>
              <w:contextualSpacing w:val="0"/>
              <w:jc w:val="both"/>
              <w:rPr>
                <w:rFonts w:eastAsia="Arial"/>
              </w:rPr>
            </w:pPr>
            <w:r w:rsidRPr="00A10534">
              <w:rPr>
                <w:rFonts w:eastAsia="Arial"/>
              </w:rPr>
              <w:t xml:space="preserve">Amendments to IPSAS 13, to include the appropriate references to IPSAS on impairment, in place of the current references to other international and/or national accounting frameworks </w:t>
            </w:r>
          </w:p>
        </w:tc>
        <w:tc>
          <w:tcPr>
            <w:tcW w:w="5812" w:type="dxa"/>
          </w:tcPr>
          <w:p w14:paraId="007975DD" w14:textId="77777777" w:rsidR="00587DB3" w:rsidRPr="00A10534" w:rsidRDefault="00587DB3" w:rsidP="00702469">
            <w:pPr>
              <w:spacing w:line="360" w:lineRule="auto"/>
              <w:ind w:right="-20"/>
              <w:jc w:val="both"/>
              <w:rPr>
                <w:rFonts w:eastAsia="Arial"/>
              </w:rPr>
            </w:pPr>
            <w:r w:rsidRPr="00A10534">
              <w:rPr>
                <w:rFonts w:eastAsia="Arial"/>
              </w:rPr>
              <w:t>There was no impact of the amendment to IPSAS 13 with respect to the current financial report</w:t>
            </w:r>
          </w:p>
        </w:tc>
      </w:tr>
      <w:tr w:rsidR="00587DB3" w:rsidRPr="00A10534" w14:paraId="35B30F58" w14:textId="77777777" w:rsidTr="00702469">
        <w:trPr>
          <w:tblHeader/>
        </w:trPr>
        <w:tc>
          <w:tcPr>
            <w:tcW w:w="7607" w:type="dxa"/>
          </w:tcPr>
          <w:p w14:paraId="1BD8286E" w14:textId="77777777" w:rsidR="00587DB3" w:rsidRPr="00A10534" w:rsidRDefault="00587DB3" w:rsidP="00587DB3">
            <w:pPr>
              <w:pStyle w:val="ListParagraph"/>
              <w:numPr>
                <w:ilvl w:val="0"/>
                <w:numId w:val="26"/>
              </w:numPr>
              <w:autoSpaceDE w:val="0"/>
              <w:autoSpaceDN w:val="0"/>
              <w:spacing w:line="360" w:lineRule="auto"/>
              <w:ind w:right="-20"/>
              <w:contextualSpacing w:val="0"/>
              <w:jc w:val="both"/>
              <w:rPr>
                <w:rFonts w:eastAsia="Arial"/>
              </w:rPr>
            </w:pPr>
            <w:r w:rsidRPr="00A10534">
              <w:rPr>
                <w:rFonts w:eastAsia="Arial"/>
              </w:rPr>
              <w:t>IPSAS 13, Leases and IPSAS 17, Property, Plant, and Equipment.</w:t>
            </w:r>
          </w:p>
          <w:p w14:paraId="4E93D748" w14:textId="77777777" w:rsidR="00587DB3" w:rsidRPr="00A10534" w:rsidRDefault="00587DB3" w:rsidP="00702469">
            <w:pPr>
              <w:pStyle w:val="ListParagraph"/>
              <w:spacing w:line="360" w:lineRule="auto"/>
              <w:ind w:right="-20"/>
              <w:jc w:val="both"/>
              <w:rPr>
                <w:rFonts w:eastAsia="Arial"/>
              </w:rPr>
            </w:pPr>
            <w:r w:rsidRPr="00A10534">
              <w:rPr>
                <w:rFonts w:eastAsia="Arial"/>
              </w:rPr>
              <w:t>Amendments to remove transitional provisions which should have been deleted when IPSAS 33, First Time Adoption of Accrual Basis International Public Sector Accounting Standards (IPSASs) was approved</w:t>
            </w:r>
          </w:p>
        </w:tc>
        <w:tc>
          <w:tcPr>
            <w:tcW w:w="5812" w:type="dxa"/>
          </w:tcPr>
          <w:p w14:paraId="18B6BE66" w14:textId="77777777" w:rsidR="00587DB3" w:rsidRPr="00A10534" w:rsidRDefault="00587DB3" w:rsidP="00702469">
            <w:pPr>
              <w:spacing w:line="360" w:lineRule="auto"/>
              <w:ind w:right="-20"/>
              <w:jc w:val="both"/>
              <w:rPr>
                <w:rFonts w:eastAsia="Arial"/>
              </w:rPr>
            </w:pPr>
            <w:r w:rsidRPr="00A10534">
              <w:rPr>
                <w:rFonts w:eastAsia="Arial"/>
              </w:rPr>
              <w:t>There was no impact of the amendment to IPSAS 13 and IPSAS 17 with respect to the current financial report as the entity did not apply any of the transitional provisions in the FY 2020/2021</w:t>
            </w:r>
          </w:p>
        </w:tc>
      </w:tr>
      <w:tr w:rsidR="00587DB3" w:rsidRPr="00A10534" w14:paraId="3FEDF3D4" w14:textId="77777777" w:rsidTr="00702469">
        <w:trPr>
          <w:tblHeader/>
        </w:trPr>
        <w:tc>
          <w:tcPr>
            <w:tcW w:w="7607" w:type="dxa"/>
          </w:tcPr>
          <w:p w14:paraId="316076F7" w14:textId="77777777" w:rsidR="00587DB3" w:rsidRPr="00A10534" w:rsidRDefault="00587DB3" w:rsidP="00587DB3">
            <w:pPr>
              <w:pStyle w:val="ListParagraph"/>
              <w:numPr>
                <w:ilvl w:val="0"/>
                <w:numId w:val="26"/>
              </w:numPr>
              <w:autoSpaceDE w:val="0"/>
              <w:autoSpaceDN w:val="0"/>
              <w:spacing w:line="360" w:lineRule="auto"/>
              <w:ind w:right="-20"/>
              <w:contextualSpacing w:val="0"/>
              <w:jc w:val="both"/>
              <w:rPr>
                <w:rFonts w:eastAsia="Arial"/>
                <w:b/>
              </w:rPr>
            </w:pPr>
            <w:r w:rsidRPr="00A10534">
              <w:rPr>
                <w:rFonts w:eastAsia="Arial"/>
              </w:rPr>
              <w:t>IPSAS 21, Impairment of Non-Cash-Generating Assets and IPSAS 26, Impairment of Cash Generating Assets.</w:t>
            </w:r>
          </w:p>
          <w:p w14:paraId="5CC0ACF5" w14:textId="77777777" w:rsidR="00587DB3" w:rsidRPr="00A10534" w:rsidRDefault="00587DB3" w:rsidP="00702469">
            <w:pPr>
              <w:pStyle w:val="ListParagraph"/>
              <w:spacing w:line="360" w:lineRule="auto"/>
              <w:ind w:right="-20"/>
              <w:jc w:val="both"/>
              <w:rPr>
                <w:rFonts w:eastAsia="Arial"/>
              </w:rPr>
            </w:pPr>
            <w:r w:rsidRPr="00A10534">
              <w:rPr>
                <w:rFonts w:eastAsia="Arial"/>
              </w:rPr>
              <w:t>Amendments to ensure consistency of impairment guidance to account for revalued assets in the scope of IPSAS 17, Property, Plant, and Equipment and IPSAS 31, Intangible Assets.</w:t>
            </w:r>
          </w:p>
        </w:tc>
        <w:tc>
          <w:tcPr>
            <w:tcW w:w="5812" w:type="dxa"/>
          </w:tcPr>
          <w:p w14:paraId="66B81AED" w14:textId="77777777" w:rsidR="00587DB3" w:rsidRPr="00A10534" w:rsidRDefault="00587DB3" w:rsidP="00702469">
            <w:pPr>
              <w:spacing w:line="360" w:lineRule="auto"/>
              <w:ind w:right="-20"/>
              <w:jc w:val="both"/>
              <w:rPr>
                <w:rFonts w:eastAsia="Arial"/>
              </w:rPr>
            </w:pPr>
            <w:r w:rsidRPr="00A10534">
              <w:rPr>
                <w:rFonts w:eastAsia="Arial"/>
              </w:rPr>
              <w:t>There was no impact of the amendment to IPSAS 21 and IPSAS 26 with respect to the current financial report as the entity does not have Non-Cash Generating Assets and neither did it have impaired cash generating assets.</w:t>
            </w:r>
          </w:p>
        </w:tc>
      </w:tr>
      <w:tr w:rsidR="00587DB3" w:rsidRPr="00A10534" w14:paraId="5D179B62" w14:textId="77777777" w:rsidTr="00702469">
        <w:trPr>
          <w:tblHeader/>
        </w:trPr>
        <w:tc>
          <w:tcPr>
            <w:tcW w:w="7607" w:type="dxa"/>
          </w:tcPr>
          <w:p w14:paraId="26AFDDEA" w14:textId="77777777" w:rsidR="00587DB3" w:rsidRPr="00A10534" w:rsidRDefault="00587DB3" w:rsidP="00587DB3">
            <w:pPr>
              <w:pStyle w:val="ListParagraph"/>
              <w:numPr>
                <w:ilvl w:val="0"/>
                <w:numId w:val="26"/>
              </w:numPr>
              <w:autoSpaceDE w:val="0"/>
              <w:autoSpaceDN w:val="0"/>
              <w:spacing w:line="360" w:lineRule="auto"/>
              <w:ind w:right="-20"/>
              <w:contextualSpacing w:val="0"/>
              <w:jc w:val="both"/>
              <w:rPr>
                <w:rFonts w:eastAsia="Arial"/>
              </w:rPr>
            </w:pPr>
            <w:r w:rsidRPr="00A10534">
              <w:rPr>
                <w:rFonts w:eastAsia="Arial"/>
              </w:rPr>
              <w:t>IPSAS 33, First-time Adoption of Accrual Basis International Public Sector Accounting Standards (IPSASs).</w:t>
            </w:r>
          </w:p>
          <w:p w14:paraId="43E121F0" w14:textId="77777777" w:rsidR="00587DB3" w:rsidRPr="00A10534" w:rsidRDefault="00587DB3" w:rsidP="00702469">
            <w:pPr>
              <w:pStyle w:val="ListParagraph"/>
              <w:spacing w:line="360" w:lineRule="auto"/>
              <w:ind w:right="-20"/>
              <w:jc w:val="both"/>
              <w:rPr>
                <w:rFonts w:eastAsia="Arial"/>
              </w:rPr>
            </w:pPr>
            <w:r w:rsidRPr="00A10534">
              <w:rPr>
                <w:rFonts w:eastAsia="Arial"/>
              </w:rPr>
              <w:t>Amendments to the implementation guidance on deemed cost in IPSAS 33 to make it consistent with the core principles in the Standard</w:t>
            </w:r>
          </w:p>
        </w:tc>
        <w:tc>
          <w:tcPr>
            <w:tcW w:w="5812" w:type="dxa"/>
          </w:tcPr>
          <w:p w14:paraId="2EDFDC6A" w14:textId="77777777" w:rsidR="00587DB3" w:rsidRPr="00A10534" w:rsidRDefault="00587DB3" w:rsidP="00702469">
            <w:pPr>
              <w:spacing w:line="360" w:lineRule="auto"/>
              <w:ind w:right="-20"/>
              <w:jc w:val="both"/>
              <w:rPr>
                <w:rFonts w:eastAsia="Arial"/>
                <w:b/>
                <w:i/>
              </w:rPr>
            </w:pPr>
            <w:r w:rsidRPr="00A10534">
              <w:rPr>
                <w:rFonts w:eastAsia="Arial"/>
              </w:rPr>
              <w:t xml:space="preserve"> </w:t>
            </w:r>
            <w:r w:rsidRPr="00A10534">
              <w:rPr>
                <w:rFonts w:eastAsia="Arial"/>
                <w:b/>
                <w:i/>
              </w:rPr>
              <w:t>Document the impact if the fund is reporting for the first time on accrual/ Otherwise indicate that there was no impact</w:t>
            </w:r>
          </w:p>
        </w:tc>
      </w:tr>
    </w:tbl>
    <w:p w14:paraId="6DB0E660" w14:textId="77777777" w:rsidR="00587DB3" w:rsidRDefault="00587DB3" w:rsidP="00587DB3">
      <w:pPr>
        <w:rPr>
          <w:b/>
          <w:bCs/>
        </w:rPr>
      </w:pPr>
      <w:r w:rsidRPr="00B05DD3">
        <w:rPr>
          <w:b/>
          <w:bCs/>
        </w:rPr>
        <w:lastRenderedPageBreak/>
        <w:t>SIGNIFICANT ACCOUNTING POLICIES</w:t>
      </w:r>
      <w:r>
        <w:rPr>
          <w:b/>
          <w:bCs/>
        </w:rPr>
        <w:t xml:space="preserve"> (CONTINUED) </w:t>
      </w:r>
    </w:p>
    <w:p w14:paraId="3682E0AB" w14:textId="77777777" w:rsidR="00587DB3" w:rsidRPr="00B05DD3" w:rsidRDefault="00587DB3" w:rsidP="00587DB3">
      <w:pPr>
        <w:rPr>
          <w:b/>
          <w:bCs/>
        </w:rPr>
      </w:pPr>
    </w:p>
    <w:p w14:paraId="55F1DA42" w14:textId="77777777" w:rsidR="00587DB3" w:rsidRPr="00A10534" w:rsidRDefault="00587DB3" w:rsidP="00587DB3">
      <w:pPr>
        <w:pStyle w:val="ListParagraph"/>
        <w:numPr>
          <w:ilvl w:val="0"/>
          <w:numId w:val="23"/>
        </w:numPr>
        <w:spacing w:line="360" w:lineRule="auto"/>
        <w:jc w:val="both"/>
        <w:rPr>
          <w:b/>
        </w:rPr>
      </w:pPr>
      <w:r w:rsidRPr="00A10534">
        <w:rPr>
          <w:b/>
        </w:rPr>
        <w:t>New and amended standards and interpretations in issue but not yet effective in the year ended 30 June 2021</w:t>
      </w:r>
    </w:p>
    <w:tbl>
      <w:tblPr>
        <w:tblStyle w:val="TableGrid"/>
        <w:tblW w:w="13419" w:type="dxa"/>
        <w:tblInd w:w="468" w:type="dxa"/>
        <w:tblLook w:val="04A0" w:firstRow="1" w:lastRow="0" w:firstColumn="1" w:lastColumn="0" w:noHBand="0" w:noVBand="1"/>
      </w:tblPr>
      <w:tblGrid>
        <w:gridCol w:w="2334"/>
        <w:gridCol w:w="11085"/>
      </w:tblGrid>
      <w:tr w:rsidR="00587DB3" w:rsidRPr="00A10534" w14:paraId="3121EE38" w14:textId="77777777" w:rsidTr="007C4633">
        <w:trPr>
          <w:tblHeader/>
        </w:trPr>
        <w:tc>
          <w:tcPr>
            <w:tcW w:w="2334" w:type="dxa"/>
            <w:shd w:val="clear" w:color="auto" w:fill="F2F2F2" w:themeFill="background1" w:themeFillShade="F2"/>
          </w:tcPr>
          <w:p w14:paraId="3A4F0386" w14:textId="77777777" w:rsidR="00587DB3" w:rsidRPr="00A10534" w:rsidRDefault="00587DB3" w:rsidP="00702469">
            <w:pPr>
              <w:spacing w:line="360" w:lineRule="auto"/>
              <w:ind w:right="-20"/>
              <w:jc w:val="both"/>
              <w:rPr>
                <w:rFonts w:eastAsia="Arial"/>
                <w:b/>
              </w:rPr>
            </w:pPr>
            <w:r w:rsidRPr="00A10534">
              <w:rPr>
                <w:rFonts w:eastAsia="Arial"/>
                <w:b/>
              </w:rPr>
              <w:t>Standard</w:t>
            </w:r>
          </w:p>
        </w:tc>
        <w:tc>
          <w:tcPr>
            <w:tcW w:w="11085" w:type="dxa"/>
            <w:shd w:val="clear" w:color="auto" w:fill="F2F2F2" w:themeFill="background1" w:themeFillShade="F2"/>
          </w:tcPr>
          <w:p w14:paraId="0446F497" w14:textId="77777777" w:rsidR="00587DB3" w:rsidRPr="00A10534" w:rsidRDefault="00587DB3" w:rsidP="00702469">
            <w:pPr>
              <w:spacing w:line="360" w:lineRule="auto"/>
              <w:ind w:right="-20"/>
              <w:jc w:val="both"/>
              <w:rPr>
                <w:rFonts w:eastAsia="Arial"/>
                <w:b/>
              </w:rPr>
            </w:pPr>
            <w:r w:rsidRPr="00A10534">
              <w:rPr>
                <w:rFonts w:eastAsia="Arial"/>
                <w:b/>
              </w:rPr>
              <w:t>Effective date and impact:</w:t>
            </w:r>
          </w:p>
        </w:tc>
      </w:tr>
      <w:tr w:rsidR="00587DB3" w:rsidRPr="00A10534" w14:paraId="5014A89B" w14:textId="77777777" w:rsidTr="00702469">
        <w:tc>
          <w:tcPr>
            <w:tcW w:w="2334" w:type="dxa"/>
          </w:tcPr>
          <w:p w14:paraId="7DBC9802" w14:textId="77777777" w:rsidR="00587DB3" w:rsidRPr="00A10534" w:rsidRDefault="00587DB3" w:rsidP="00702469">
            <w:pPr>
              <w:spacing w:line="360" w:lineRule="auto"/>
              <w:ind w:right="-20"/>
              <w:rPr>
                <w:rFonts w:eastAsia="Arial"/>
                <w:b/>
              </w:rPr>
            </w:pPr>
            <w:r w:rsidRPr="00A10534">
              <w:rPr>
                <w:rFonts w:eastAsia="Arial"/>
                <w:b/>
              </w:rPr>
              <w:t xml:space="preserve">IPSAS 41: </w:t>
            </w:r>
            <w:r w:rsidRPr="00A10534">
              <w:rPr>
                <w:rFonts w:eastAsia="Arial"/>
              </w:rPr>
              <w:t>Financial Instruments</w:t>
            </w:r>
          </w:p>
        </w:tc>
        <w:tc>
          <w:tcPr>
            <w:tcW w:w="11085" w:type="dxa"/>
          </w:tcPr>
          <w:p w14:paraId="4720715F" w14:textId="77777777" w:rsidR="00587DB3" w:rsidRPr="00A10534" w:rsidRDefault="00587DB3" w:rsidP="00702469">
            <w:pPr>
              <w:spacing w:line="360" w:lineRule="auto"/>
              <w:ind w:right="-20"/>
              <w:jc w:val="both"/>
              <w:rPr>
                <w:rFonts w:eastAsia="Arial"/>
                <w:b/>
              </w:rPr>
            </w:pPr>
            <w:r w:rsidRPr="00A10534">
              <w:rPr>
                <w:rFonts w:eastAsia="Arial"/>
                <w:b/>
              </w:rPr>
              <w:t>Applicable: 1</w:t>
            </w:r>
            <w:r w:rsidRPr="00A10534">
              <w:rPr>
                <w:rFonts w:eastAsia="Arial"/>
                <w:b/>
                <w:vertAlign w:val="superscript"/>
              </w:rPr>
              <w:t>st</w:t>
            </w:r>
            <w:r w:rsidRPr="00A10534">
              <w:rPr>
                <w:rFonts w:eastAsia="Arial"/>
                <w:b/>
              </w:rPr>
              <w:t xml:space="preserve"> January 2022:</w:t>
            </w:r>
          </w:p>
          <w:p w14:paraId="42AA3209" w14:textId="7C39CE9D" w:rsidR="00587DB3" w:rsidRPr="00A10534" w:rsidRDefault="00587DB3" w:rsidP="00702469">
            <w:pPr>
              <w:spacing w:line="360" w:lineRule="auto"/>
              <w:ind w:right="-20"/>
              <w:jc w:val="both"/>
              <w:rPr>
                <w:rFonts w:eastAsia="Arial"/>
              </w:rPr>
            </w:pPr>
            <w:r w:rsidRPr="00A10534">
              <w:rPr>
                <w:rFonts w:eastAsia="Arial"/>
              </w:rPr>
              <w:t xml:space="preserve">The objective of IPSAS 41 is to establish principles for the financial reporting of financial assets and liabilities that will present relevant and useful information to users of </w:t>
            </w:r>
            <w:r w:rsidR="002E1CE9">
              <w:rPr>
                <w:rFonts w:eastAsia="Arial"/>
              </w:rPr>
              <w:t>Financial Statements</w:t>
            </w:r>
            <w:r w:rsidRPr="00A10534">
              <w:rPr>
                <w:rFonts w:eastAsia="Arial"/>
              </w:rPr>
              <w:t xml:space="preserve"> for their assessment of the amounts, </w:t>
            </w:r>
            <w:proofErr w:type="gramStart"/>
            <w:r w:rsidRPr="00A10534">
              <w:rPr>
                <w:rFonts w:eastAsia="Arial"/>
              </w:rPr>
              <w:t>timing</w:t>
            </w:r>
            <w:proofErr w:type="gramEnd"/>
            <w:r w:rsidRPr="00A10534">
              <w:rPr>
                <w:rFonts w:eastAsia="Arial"/>
              </w:rPr>
              <w:t xml:space="preserve"> and uncertainty of an entity’s future cash flows.</w:t>
            </w:r>
          </w:p>
          <w:p w14:paraId="164E6C06" w14:textId="4B79235C" w:rsidR="00587DB3" w:rsidRPr="00A10534" w:rsidRDefault="00587DB3" w:rsidP="00702469">
            <w:pPr>
              <w:spacing w:line="360" w:lineRule="auto"/>
              <w:ind w:right="-20"/>
              <w:jc w:val="both"/>
            </w:pPr>
            <w:r w:rsidRPr="00A10534">
              <w:t xml:space="preserve">IPSAS 41 provides users of </w:t>
            </w:r>
            <w:r w:rsidR="002E1CE9">
              <w:t>Financial Statements</w:t>
            </w:r>
            <w:r w:rsidRPr="00A10534">
              <w:t xml:space="preserve"> with more useful information than IPSAS 29, by: </w:t>
            </w:r>
          </w:p>
          <w:p w14:paraId="5992D31B" w14:textId="77777777" w:rsidR="00587DB3" w:rsidRPr="00A10534" w:rsidRDefault="00587DB3" w:rsidP="00702469">
            <w:pPr>
              <w:spacing w:line="360" w:lineRule="auto"/>
              <w:ind w:left="482" w:right="-20" w:hanging="283"/>
              <w:jc w:val="both"/>
            </w:pPr>
            <w:r w:rsidRPr="00A10534">
              <w:t xml:space="preserve">• Applying a single classification and measurement model for financial assets that considers the characteristics of the asset’s cash flows and the objective for which the asset is </w:t>
            </w:r>
            <w:proofErr w:type="gramStart"/>
            <w:r w:rsidRPr="00A10534">
              <w:t>held;</w:t>
            </w:r>
            <w:proofErr w:type="gramEnd"/>
            <w:r w:rsidRPr="00A10534">
              <w:t xml:space="preserve"> </w:t>
            </w:r>
          </w:p>
          <w:p w14:paraId="70B9A419" w14:textId="77777777" w:rsidR="00587DB3" w:rsidRPr="00A10534" w:rsidRDefault="00587DB3" w:rsidP="00702469">
            <w:pPr>
              <w:spacing w:line="360" w:lineRule="auto"/>
              <w:ind w:left="482" w:right="-20" w:hanging="283"/>
              <w:jc w:val="both"/>
            </w:pPr>
            <w:r w:rsidRPr="00A10534">
              <w:t xml:space="preserve">• Applying a single forward-looking expected credit loss model that is applicable to all financial instruments subject to impairment testing; and </w:t>
            </w:r>
          </w:p>
          <w:p w14:paraId="1CD94580" w14:textId="77777777" w:rsidR="00587DB3" w:rsidRPr="00A10534" w:rsidRDefault="00587DB3" w:rsidP="00702469">
            <w:pPr>
              <w:spacing w:line="360" w:lineRule="auto"/>
              <w:ind w:left="482" w:right="-20" w:hanging="283"/>
              <w:jc w:val="both"/>
            </w:pPr>
            <w:r w:rsidRPr="00A10534">
              <w:t>• Applying an improved hedge accounting model that broadens the hedging arrangements in scope of the guidance. The model develops a strong link between an entity’s risk management strategies and the accounting treatment for instruments held as part of the risk management strategy.</w:t>
            </w:r>
          </w:p>
          <w:p w14:paraId="564C0110" w14:textId="77777777" w:rsidR="00587DB3" w:rsidRDefault="00587DB3" w:rsidP="00702469">
            <w:pPr>
              <w:spacing w:line="360" w:lineRule="auto"/>
              <w:ind w:right="-20"/>
              <w:jc w:val="both"/>
              <w:rPr>
                <w:rFonts w:eastAsia="Arial"/>
                <w:i/>
              </w:rPr>
            </w:pPr>
            <w:r w:rsidRPr="00A10534">
              <w:rPr>
                <w:rFonts w:eastAsia="Arial"/>
                <w:i/>
              </w:rPr>
              <w:t>(State the impact of the standard to the entity if relevant)</w:t>
            </w:r>
          </w:p>
          <w:p w14:paraId="3CD19A2E" w14:textId="77777777" w:rsidR="00587DB3" w:rsidRPr="00A10534" w:rsidRDefault="00587DB3" w:rsidP="00702469">
            <w:pPr>
              <w:spacing w:line="360" w:lineRule="auto"/>
              <w:ind w:right="-20"/>
              <w:jc w:val="both"/>
            </w:pPr>
          </w:p>
        </w:tc>
      </w:tr>
      <w:tr w:rsidR="00587DB3" w:rsidRPr="00A10534" w14:paraId="1D929EAF" w14:textId="77777777" w:rsidTr="00702469">
        <w:tc>
          <w:tcPr>
            <w:tcW w:w="2334" w:type="dxa"/>
          </w:tcPr>
          <w:p w14:paraId="4395309A" w14:textId="77777777" w:rsidR="00587DB3" w:rsidRPr="00A10534" w:rsidRDefault="00587DB3" w:rsidP="00702469">
            <w:pPr>
              <w:spacing w:line="360" w:lineRule="auto"/>
              <w:ind w:right="-20"/>
              <w:rPr>
                <w:rFonts w:eastAsia="Arial"/>
                <w:b/>
              </w:rPr>
            </w:pPr>
            <w:r w:rsidRPr="00A10534">
              <w:rPr>
                <w:rFonts w:eastAsia="Arial"/>
                <w:b/>
              </w:rPr>
              <w:t xml:space="preserve">IPSAS 42: </w:t>
            </w:r>
            <w:r w:rsidRPr="00A10534">
              <w:rPr>
                <w:rFonts w:eastAsia="Arial"/>
              </w:rPr>
              <w:t>Social Benefits</w:t>
            </w:r>
          </w:p>
        </w:tc>
        <w:tc>
          <w:tcPr>
            <w:tcW w:w="11085" w:type="dxa"/>
          </w:tcPr>
          <w:p w14:paraId="4D766C2C" w14:textId="77777777" w:rsidR="00587DB3" w:rsidRPr="00A10534" w:rsidRDefault="00587DB3" w:rsidP="00702469">
            <w:pPr>
              <w:spacing w:line="360" w:lineRule="auto"/>
              <w:ind w:right="-20"/>
              <w:jc w:val="both"/>
              <w:rPr>
                <w:rFonts w:eastAsia="Arial"/>
                <w:b/>
              </w:rPr>
            </w:pPr>
            <w:r w:rsidRPr="00A10534">
              <w:rPr>
                <w:rFonts w:eastAsia="Arial"/>
                <w:b/>
              </w:rPr>
              <w:t>Applicable: 1</w:t>
            </w:r>
            <w:r w:rsidRPr="00A10534">
              <w:rPr>
                <w:rFonts w:eastAsia="Arial"/>
                <w:b/>
                <w:vertAlign w:val="superscript"/>
              </w:rPr>
              <w:t>st</w:t>
            </w:r>
            <w:r w:rsidRPr="00A10534">
              <w:rPr>
                <w:rFonts w:eastAsia="Arial"/>
                <w:b/>
              </w:rPr>
              <w:t xml:space="preserve"> January 2022</w:t>
            </w:r>
          </w:p>
          <w:p w14:paraId="5320A0DC" w14:textId="72FDF840" w:rsidR="00587DB3" w:rsidRPr="00A10534" w:rsidRDefault="00587DB3" w:rsidP="00702469">
            <w:pPr>
              <w:spacing w:line="360" w:lineRule="auto"/>
              <w:ind w:right="-20"/>
              <w:jc w:val="both"/>
            </w:pPr>
            <w:r w:rsidRPr="00A10534">
              <w:t xml:space="preserve">The objective of this Standard is to improve the relevance, faithful </w:t>
            </w:r>
            <w:proofErr w:type="gramStart"/>
            <w:r w:rsidRPr="00A10534">
              <w:t>representativeness</w:t>
            </w:r>
            <w:proofErr w:type="gramEnd"/>
            <w:r w:rsidRPr="00A10534">
              <w:t xml:space="preserve"> and comparability of the information that a reporting entity provides in its </w:t>
            </w:r>
            <w:r w:rsidR="002E1CE9">
              <w:t>Financial Statements</w:t>
            </w:r>
            <w:r w:rsidRPr="00A10534">
              <w:t xml:space="preserve"> about social benefits. The information provided should help users of the </w:t>
            </w:r>
            <w:r w:rsidR="002E1CE9">
              <w:t>Financial Statements</w:t>
            </w:r>
            <w:r w:rsidRPr="00A10534">
              <w:t xml:space="preserve"> and </w:t>
            </w:r>
            <w:proofErr w:type="gramStart"/>
            <w:r w:rsidRPr="00A10534">
              <w:t>general purpose</w:t>
            </w:r>
            <w:proofErr w:type="gramEnd"/>
            <w:r w:rsidRPr="00A10534">
              <w:t xml:space="preserve"> financial reports assess:</w:t>
            </w:r>
          </w:p>
          <w:p w14:paraId="25C7FFB3" w14:textId="77777777" w:rsidR="00587DB3" w:rsidRPr="00A10534" w:rsidRDefault="00587DB3" w:rsidP="00702469">
            <w:pPr>
              <w:spacing w:line="360" w:lineRule="auto"/>
              <w:ind w:right="-20"/>
              <w:jc w:val="both"/>
            </w:pPr>
            <w:r w:rsidRPr="00A10534">
              <w:lastRenderedPageBreak/>
              <w:t xml:space="preserve"> (a) The nature of such social benefits provided by the </w:t>
            </w:r>
            <w:proofErr w:type="gramStart"/>
            <w:r w:rsidRPr="00A10534">
              <w:t>entity;</w:t>
            </w:r>
            <w:proofErr w:type="gramEnd"/>
            <w:r w:rsidRPr="00A10534">
              <w:t xml:space="preserve"> </w:t>
            </w:r>
          </w:p>
          <w:p w14:paraId="04A93F76" w14:textId="77777777" w:rsidR="00587DB3" w:rsidRPr="00A10534" w:rsidRDefault="00587DB3" w:rsidP="00702469">
            <w:pPr>
              <w:spacing w:line="360" w:lineRule="auto"/>
              <w:ind w:right="-20"/>
              <w:jc w:val="both"/>
            </w:pPr>
            <w:r w:rsidRPr="00A10534">
              <w:t xml:space="preserve">(b) The key features of the operation of those social benefit schemes; and </w:t>
            </w:r>
          </w:p>
          <w:p w14:paraId="6BF445A4" w14:textId="77777777" w:rsidR="00587DB3" w:rsidRPr="00A10534" w:rsidRDefault="00587DB3" w:rsidP="00702469">
            <w:pPr>
              <w:spacing w:line="360" w:lineRule="auto"/>
              <w:ind w:right="-20"/>
              <w:jc w:val="both"/>
            </w:pPr>
            <w:r w:rsidRPr="00A10534">
              <w:t xml:space="preserve">(c) The impact of such social benefits provided on the entity’s financial performance, financial </w:t>
            </w:r>
            <w:proofErr w:type="gramStart"/>
            <w:r w:rsidRPr="00A10534">
              <w:t>position</w:t>
            </w:r>
            <w:proofErr w:type="gramEnd"/>
            <w:r w:rsidRPr="00A10534">
              <w:t xml:space="preserve"> and cash flows.</w:t>
            </w:r>
          </w:p>
          <w:p w14:paraId="15209220" w14:textId="77777777" w:rsidR="00587DB3" w:rsidRPr="00320BB1" w:rsidRDefault="00587DB3" w:rsidP="00702469">
            <w:pPr>
              <w:spacing w:line="360" w:lineRule="auto"/>
              <w:ind w:right="-20"/>
              <w:jc w:val="both"/>
            </w:pPr>
            <w:r w:rsidRPr="00A10534">
              <w:rPr>
                <w:rFonts w:eastAsia="Arial"/>
                <w:i/>
              </w:rPr>
              <w:t>(State the impact of the standard to the entity if relevant)</w:t>
            </w:r>
          </w:p>
        </w:tc>
      </w:tr>
      <w:tr w:rsidR="00587DB3" w:rsidRPr="00A10534" w14:paraId="27E6FC65" w14:textId="77777777" w:rsidTr="00702469">
        <w:tc>
          <w:tcPr>
            <w:tcW w:w="2334" w:type="dxa"/>
            <w:shd w:val="clear" w:color="auto" w:fill="auto"/>
          </w:tcPr>
          <w:p w14:paraId="1CDE56E0" w14:textId="77777777" w:rsidR="00587DB3" w:rsidRPr="00A10534" w:rsidRDefault="00587DB3" w:rsidP="00702469">
            <w:pPr>
              <w:spacing w:line="360" w:lineRule="auto"/>
              <w:ind w:right="-20"/>
              <w:rPr>
                <w:rFonts w:eastAsia="Arial"/>
                <w:b/>
              </w:rPr>
            </w:pPr>
            <w:r w:rsidRPr="00A10534">
              <w:rPr>
                <w:rFonts w:eastAsia="Arial"/>
              </w:rPr>
              <w:lastRenderedPageBreak/>
              <w:t>Amendments to Other IPSAS resulting from IPSAS 41, Financial Instruments</w:t>
            </w:r>
          </w:p>
        </w:tc>
        <w:tc>
          <w:tcPr>
            <w:tcW w:w="11085" w:type="dxa"/>
            <w:shd w:val="clear" w:color="auto" w:fill="auto"/>
          </w:tcPr>
          <w:p w14:paraId="18B784CD" w14:textId="77777777" w:rsidR="00587DB3" w:rsidRPr="00A10534" w:rsidRDefault="00587DB3" w:rsidP="00702469">
            <w:pPr>
              <w:spacing w:line="360" w:lineRule="auto"/>
              <w:ind w:right="-20"/>
              <w:jc w:val="both"/>
              <w:rPr>
                <w:rFonts w:eastAsia="Arial"/>
                <w:b/>
                <w:bCs/>
              </w:rPr>
            </w:pPr>
            <w:r w:rsidRPr="00A10534">
              <w:rPr>
                <w:rFonts w:eastAsia="Arial"/>
                <w:b/>
                <w:bCs/>
              </w:rPr>
              <w:t>Applicable: 1st January 2022:</w:t>
            </w:r>
          </w:p>
          <w:p w14:paraId="536E7381" w14:textId="77777777" w:rsidR="00587DB3" w:rsidRPr="00A10534" w:rsidRDefault="00587DB3" w:rsidP="00587DB3">
            <w:pPr>
              <w:pStyle w:val="ListParagraph"/>
              <w:numPr>
                <w:ilvl w:val="0"/>
                <w:numId w:val="25"/>
              </w:numPr>
              <w:autoSpaceDE w:val="0"/>
              <w:autoSpaceDN w:val="0"/>
              <w:spacing w:line="360" w:lineRule="auto"/>
              <w:ind w:left="341" w:right="-20" w:hanging="284"/>
              <w:contextualSpacing w:val="0"/>
              <w:jc w:val="both"/>
              <w:rPr>
                <w:rFonts w:eastAsia="Arial"/>
              </w:rPr>
            </w:pPr>
            <w:r w:rsidRPr="00A10534">
              <w:rPr>
                <w:rFonts w:eastAsia="Arial"/>
              </w:rPr>
              <w:t>Amendments to IPSAS 5, to update the guidance related to the components of borrowing costs which were inadvertently omitted when IPSAS 41 was issued.</w:t>
            </w:r>
          </w:p>
          <w:p w14:paraId="4F51FD32" w14:textId="77777777" w:rsidR="00587DB3" w:rsidRPr="00A10534" w:rsidRDefault="00587DB3" w:rsidP="00587DB3">
            <w:pPr>
              <w:pStyle w:val="ListParagraph"/>
              <w:numPr>
                <w:ilvl w:val="0"/>
                <w:numId w:val="25"/>
              </w:numPr>
              <w:autoSpaceDE w:val="0"/>
              <w:autoSpaceDN w:val="0"/>
              <w:spacing w:line="360" w:lineRule="auto"/>
              <w:ind w:left="341" w:hanging="284"/>
              <w:contextualSpacing w:val="0"/>
              <w:rPr>
                <w:rFonts w:eastAsia="Arial"/>
              </w:rPr>
            </w:pPr>
            <w:r w:rsidRPr="00A10534">
              <w:rPr>
                <w:rFonts w:eastAsia="Arial"/>
              </w:rPr>
              <w:t>Amendments to IPSAS 30, regarding illustrative examples on hedging and credit risk which were inadvertently omitted when IPSAS 41 was issued.</w:t>
            </w:r>
          </w:p>
          <w:p w14:paraId="176B3F22" w14:textId="77777777" w:rsidR="00587DB3" w:rsidRPr="00A10534" w:rsidRDefault="00587DB3" w:rsidP="00587DB3">
            <w:pPr>
              <w:pStyle w:val="ListParagraph"/>
              <w:numPr>
                <w:ilvl w:val="0"/>
                <w:numId w:val="25"/>
              </w:numPr>
              <w:autoSpaceDE w:val="0"/>
              <w:autoSpaceDN w:val="0"/>
              <w:spacing w:line="360" w:lineRule="auto"/>
              <w:ind w:left="341" w:hanging="284"/>
              <w:contextualSpacing w:val="0"/>
              <w:rPr>
                <w:rFonts w:eastAsia="Arial"/>
              </w:rPr>
            </w:pPr>
            <w:r w:rsidRPr="00A10534">
              <w:rPr>
                <w:rFonts w:eastAsia="Arial"/>
              </w:rPr>
              <w:t xml:space="preserve">Amendments to IPSAS 30, to update the guidance for accounting for financial </w:t>
            </w:r>
            <w:proofErr w:type="gramStart"/>
            <w:r w:rsidRPr="00A10534">
              <w:rPr>
                <w:rFonts w:eastAsia="Arial"/>
              </w:rPr>
              <w:t>guarantee</w:t>
            </w:r>
            <w:proofErr w:type="gramEnd"/>
            <w:r w:rsidRPr="00A10534">
              <w:rPr>
                <w:rFonts w:eastAsia="Arial"/>
              </w:rPr>
              <w:t xml:space="preserve"> contracts which were inadvertently omitted when IPSAS 41 was issued.</w:t>
            </w:r>
          </w:p>
          <w:p w14:paraId="0861B846" w14:textId="77777777" w:rsidR="00587DB3" w:rsidRPr="00A10534" w:rsidRDefault="00587DB3" w:rsidP="00702469">
            <w:pPr>
              <w:spacing w:line="360" w:lineRule="auto"/>
              <w:ind w:right="-20"/>
              <w:jc w:val="both"/>
              <w:rPr>
                <w:rFonts w:eastAsia="Arial"/>
                <w:b/>
              </w:rPr>
            </w:pPr>
            <w:r w:rsidRPr="00A10534">
              <w:rPr>
                <w:rFonts w:eastAsia="Arial"/>
              </w:rPr>
              <w:t>Amendments to IPSAS 33, to update the guidance on classifying financial instruments on initial adoption of accrual basis IPSAS which were inadvertently omitted when IPSAS 41 was issued.</w:t>
            </w:r>
          </w:p>
        </w:tc>
      </w:tr>
    </w:tbl>
    <w:p w14:paraId="636D738C" w14:textId="77777777" w:rsidR="00587DB3" w:rsidRDefault="00587DB3" w:rsidP="00587DB3">
      <w:pPr>
        <w:spacing w:line="360" w:lineRule="auto"/>
        <w:ind w:right="-20"/>
        <w:jc w:val="both"/>
        <w:rPr>
          <w:b/>
        </w:rPr>
        <w:sectPr w:rsidR="00587DB3" w:rsidSect="00702469">
          <w:pgSz w:w="16840" w:h="11920" w:orient="landscape"/>
          <w:pgMar w:top="1440" w:right="1531" w:bottom="1440" w:left="1440" w:header="510" w:footer="617" w:gutter="0"/>
          <w:cols w:space="720"/>
          <w:docGrid w:linePitch="326"/>
        </w:sectPr>
      </w:pPr>
    </w:p>
    <w:p w14:paraId="2D155645" w14:textId="77777777" w:rsidR="00587DB3" w:rsidRDefault="00587DB3" w:rsidP="00587DB3">
      <w:pPr>
        <w:rPr>
          <w:b/>
          <w:bCs/>
        </w:rPr>
      </w:pPr>
      <w:r w:rsidRPr="00D67D1C">
        <w:rPr>
          <w:b/>
          <w:bCs/>
        </w:rPr>
        <w:lastRenderedPageBreak/>
        <w:t>SIGNIFICANT ACCOUNTING POLICIES (CONTINUED)</w:t>
      </w:r>
    </w:p>
    <w:p w14:paraId="269B6D8F" w14:textId="77777777" w:rsidR="00587DB3" w:rsidRPr="00D67D1C" w:rsidRDefault="00587DB3" w:rsidP="00587DB3">
      <w:pPr>
        <w:rPr>
          <w:rFonts w:eastAsia="Arial"/>
          <w:b/>
          <w:bCs/>
          <w:sz w:val="12"/>
          <w:szCs w:val="12"/>
        </w:rPr>
      </w:pPr>
    </w:p>
    <w:p w14:paraId="33C6CE48" w14:textId="77777777" w:rsidR="00587DB3" w:rsidRPr="00A10534" w:rsidRDefault="00587DB3" w:rsidP="00587DB3">
      <w:pPr>
        <w:pStyle w:val="ListParagraph"/>
        <w:numPr>
          <w:ilvl w:val="0"/>
          <w:numId w:val="23"/>
        </w:numPr>
        <w:spacing w:line="360" w:lineRule="auto"/>
        <w:jc w:val="both"/>
        <w:rPr>
          <w:b/>
        </w:rPr>
      </w:pPr>
      <w:r w:rsidRPr="00A10534">
        <w:rPr>
          <w:b/>
        </w:rPr>
        <w:t>Early adoption of standards</w:t>
      </w:r>
    </w:p>
    <w:p w14:paraId="13B6027C" w14:textId="007AE3B0" w:rsidR="00587DB3" w:rsidRPr="00A10534" w:rsidRDefault="00587DB3" w:rsidP="00587DB3">
      <w:pPr>
        <w:spacing w:line="360" w:lineRule="auto"/>
        <w:ind w:right="-20"/>
        <w:jc w:val="both"/>
        <w:rPr>
          <w:rFonts w:eastAsia="Arial"/>
        </w:rPr>
      </w:pPr>
      <w:r w:rsidRPr="00A10534">
        <w:rPr>
          <w:rFonts w:eastAsia="Arial"/>
        </w:rPr>
        <w:t xml:space="preserve">The entity did not early – adopt any new or amended standards in </w:t>
      </w:r>
      <w:r w:rsidR="001C222B">
        <w:rPr>
          <w:rFonts w:eastAsia="Arial"/>
        </w:rPr>
        <w:t>Financial Y</w:t>
      </w:r>
      <w:r w:rsidRPr="00A10534">
        <w:rPr>
          <w:rFonts w:eastAsia="Arial"/>
        </w:rPr>
        <w:t>ear 2020</w:t>
      </w:r>
      <w:r w:rsidR="00204841">
        <w:rPr>
          <w:rFonts w:eastAsia="Arial"/>
        </w:rPr>
        <w:t>/2021</w:t>
      </w:r>
      <w:r w:rsidRPr="00A10534">
        <w:rPr>
          <w:rFonts w:eastAsia="Arial"/>
        </w:rPr>
        <w:t>.</w:t>
      </w:r>
    </w:p>
    <w:p w14:paraId="5DD3EC2D" w14:textId="77777777" w:rsidR="000F0794" w:rsidRPr="000F0794" w:rsidRDefault="000F0794" w:rsidP="000F0794">
      <w:pPr>
        <w:autoSpaceDE w:val="0"/>
        <w:autoSpaceDN w:val="0"/>
        <w:rPr>
          <w:rFonts w:eastAsia="Arial"/>
          <w:b/>
          <w:bCs/>
        </w:rPr>
      </w:pPr>
    </w:p>
    <w:p w14:paraId="488A0D9D" w14:textId="71903219" w:rsidR="00587DB3" w:rsidRPr="00B05DD3" w:rsidRDefault="00587DB3" w:rsidP="00587DB3">
      <w:pPr>
        <w:pStyle w:val="ListParagraph"/>
        <w:numPr>
          <w:ilvl w:val="3"/>
          <w:numId w:val="27"/>
        </w:numPr>
        <w:autoSpaceDE w:val="0"/>
        <w:autoSpaceDN w:val="0"/>
        <w:ind w:left="284" w:hanging="284"/>
        <w:contextualSpacing w:val="0"/>
        <w:rPr>
          <w:rFonts w:eastAsia="Arial"/>
          <w:b/>
          <w:bCs/>
        </w:rPr>
      </w:pPr>
      <w:r w:rsidRPr="00B05DD3">
        <w:rPr>
          <w:rFonts w:eastAsia="Arial"/>
          <w:b/>
          <w:bCs/>
        </w:rPr>
        <w:t xml:space="preserve">Revenue </w:t>
      </w:r>
      <w:r w:rsidR="00BC5321" w:rsidRPr="00B05DD3">
        <w:rPr>
          <w:rFonts w:eastAsia="Arial"/>
          <w:b/>
          <w:bCs/>
        </w:rPr>
        <w:t>Recognition</w:t>
      </w:r>
    </w:p>
    <w:p w14:paraId="73390D35" w14:textId="77777777" w:rsidR="00587DB3" w:rsidRPr="00B05DD3" w:rsidRDefault="00587DB3" w:rsidP="00587DB3">
      <w:pPr>
        <w:rPr>
          <w:rFonts w:eastAsia="Arial"/>
        </w:rPr>
      </w:pPr>
    </w:p>
    <w:p w14:paraId="6EBCADE7" w14:textId="2B268544" w:rsidR="00587DB3" w:rsidRPr="00A10534" w:rsidRDefault="00587DB3" w:rsidP="00587DB3">
      <w:pPr>
        <w:pStyle w:val="ListParagraph"/>
        <w:numPr>
          <w:ilvl w:val="0"/>
          <w:numId w:val="22"/>
        </w:numPr>
        <w:autoSpaceDE w:val="0"/>
        <w:autoSpaceDN w:val="0"/>
        <w:spacing w:line="360" w:lineRule="auto"/>
        <w:ind w:left="360" w:right="-20" w:hanging="360"/>
        <w:contextualSpacing w:val="0"/>
        <w:jc w:val="both"/>
        <w:rPr>
          <w:rFonts w:eastAsia="Arial"/>
        </w:rPr>
      </w:pPr>
      <w:r w:rsidRPr="00A10534">
        <w:rPr>
          <w:rFonts w:eastAsia="Arial"/>
          <w:b/>
          <w:bCs/>
          <w:spacing w:val="1"/>
          <w:w w:val="96"/>
        </w:rPr>
        <w:t xml:space="preserve">Revenue </w:t>
      </w:r>
      <w:r w:rsidR="00BC5321" w:rsidRPr="00A10534">
        <w:rPr>
          <w:rFonts w:eastAsia="Arial"/>
          <w:b/>
          <w:bCs/>
          <w:spacing w:val="1"/>
          <w:w w:val="96"/>
        </w:rPr>
        <w:t>From Non-Exchange Transactions</w:t>
      </w:r>
      <w:r w:rsidR="00BC5321" w:rsidRPr="00A10534">
        <w:rPr>
          <w:rFonts w:eastAsia="Arial"/>
          <w:b/>
          <w:bCs/>
          <w:spacing w:val="1"/>
        </w:rPr>
        <w:t xml:space="preserve"> </w:t>
      </w:r>
    </w:p>
    <w:p w14:paraId="5768564D" w14:textId="2DB04426" w:rsidR="00587DB3" w:rsidRPr="00A10534" w:rsidRDefault="00587DB3" w:rsidP="00587DB3">
      <w:pPr>
        <w:spacing w:line="360" w:lineRule="auto"/>
        <w:jc w:val="both"/>
        <w:rPr>
          <w:b/>
        </w:rPr>
      </w:pPr>
      <w:r w:rsidRPr="00A10534">
        <w:rPr>
          <w:b/>
        </w:rPr>
        <w:t xml:space="preserve">Transfers </w:t>
      </w:r>
      <w:r w:rsidR="00BC5321" w:rsidRPr="00A10534">
        <w:rPr>
          <w:b/>
        </w:rPr>
        <w:t>from Other Government Entities</w:t>
      </w:r>
      <w:r w:rsidR="00BC5321">
        <w:rPr>
          <w:b/>
        </w:rPr>
        <w:t xml:space="preserve">/ </w:t>
      </w:r>
      <w:r w:rsidR="00846D4E">
        <w:rPr>
          <w:b/>
        </w:rPr>
        <w:t xml:space="preserve">Transfer </w:t>
      </w:r>
      <w:r w:rsidR="00BC5321">
        <w:rPr>
          <w:b/>
        </w:rPr>
        <w:t xml:space="preserve">of </w:t>
      </w:r>
      <w:r w:rsidR="00846D4E">
        <w:rPr>
          <w:b/>
        </w:rPr>
        <w:t xml:space="preserve">RMLF </w:t>
      </w:r>
      <w:r w:rsidR="00BC5321">
        <w:rPr>
          <w:b/>
        </w:rPr>
        <w:t xml:space="preserve">from </w:t>
      </w:r>
      <w:r w:rsidR="00846D4E">
        <w:rPr>
          <w:b/>
        </w:rPr>
        <w:t>KRB</w:t>
      </w:r>
    </w:p>
    <w:p w14:paraId="58C3AAA7" w14:textId="1C4AA2E3" w:rsidR="00587DB3" w:rsidRDefault="00587DB3" w:rsidP="00587DB3">
      <w:pPr>
        <w:spacing w:line="360" w:lineRule="auto"/>
        <w:jc w:val="both"/>
      </w:pPr>
      <w:r w:rsidRPr="00A10534">
        <w:t xml:space="preserve">Revenues from non-exchange transactions with other government entities are measured at fair value and recognized on obtaining control of the asset (cash, goods, </w:t>
      </w:r>
      <w:proofErr w:type="gramStart"/>
      <w:r w:rsidRPr="00A10534">
        <w:t>services</w:t>
      </w:r>
      <w:proofErr w:type="gramEnd"/>
      <w:r w:rsidRPr="00A10534">
        <w:t xml:space="preserve"> and property) if the transfer is free from conditions and it is probable that the economic benefits or service potential related to the asset will flow to the entity and can be measured reliably.</w:t>
      </w:r>
      <w:r w:rsidR="00846D4E">
        <w:t xml:space="preserve"> </w:t>
      </w:r>
      <w:proofErr w:type="gramStart"/>
      <w:r w:rsidR="00846D4E">
        <w:t>In particular, revenue</w:t>
      </w:r>
      <w:proofErr w:type="gramEnd"/>
      <w:r w:rsidR="00846D4E">
        <w:t xml:space="preserve"> from non- exchange transactions relates to the transfer of funds from KRB to RMLF for the Road Authorities.</w:t>
      </w:r>
    </w:p>
    <w:p w14:paraId="6576AAF9" w14:textId="77777777" w:rsidR="00587DB3" w:rsidRPr="00D67D1C" w:rsidRDefault="00587DB3" w:rsidP="00587DB3">
      <w:pPr>
        <w:spacing w:line="360" w:lineRule="auto"/>
        <w:jc w:val="both"/>
        <w:rPr>
          <w:b/>
          <w:sz w:val="12"/>
          <w:szCs w:val="12"/>
        </w:rPr>
      </w:pPr>
    </w:p>
    <w:p w14:paraId="6B0AC0E8" w14:textId="00F69BD8" w:rsidR="00BC5321" w:rsidRPr="00BC5321" w:rsidRDefault="00587DB3" w:rsidP="00BC5321">
      <w:pPr>
        <w:pStyle w:val="ListParagraph"/>
        <w:numPr>
          <w:ilvl w:val="0"/>
          <w:numId w:val="22"/>
        </w:numPr>
        <w:autoSpaceDE w:val="0"/>
        <w:autoSpaceDN w:val="0"/>
        <w:spacing w:line="360" w:lineRule="auto"/>
        <w:ind w:left="360" w:right="-20" w:hanging="360"/>
        <w:contextualSpacing w:val="0"/>
        <w:jc w:val="both"/>
        <w:rPr>
          <w:rFonts w:eastAsia="Arial"/>
          <w:b/>
          <w:bCs/>
          <w:spacing w:val="1"/>
          <w:w w:val="96"/>
        </w:rPr>
      </w:pPr>
      <w:r w:rsidRPr="00A10534">
        <w:rPr>
          <w:rFonts w:eastAsia="Arial"/>
          <w:b/>
          <w:bCs/>
          <w:spacing w:val="1"/>
          <w:w w:val="96"/>
        </w:rPr>
        <w:t xml:space="preserve">Revenue from exchange </w:t>
      </w:r>
      <w:r w:rsidR="00BF1625" w:rsidRPr="00A10534">
        <w:rPr>
          <w:rFonts w:eastAsia="Arial"/>
          <w:b/>
          <w:bCs/>
          <w:spacing w:val="1"/>
          <w:w w:val="96"/>
        </w:rPr>
        <w:t xml:space="preserve">transactions </w:t>
      </w:r>
      <w:r w:rsidR="00BF1625">
        <w:rPr>
          <w:rFonts w:eastAsia="Arial"/>
          <w:b/>
          <w:bCs/>
          <w:spacing w:val="1"/>
          <w:w w:val="96"/>
        </w:rPr>
        <w:t>(</w:t>
      </w:r>
      <w:r w:rsidR="00BC5321" w:rsidRPr="00BC5321">
        <w:rPr>
          <w:rFonts w:eastAsia="Arial"/>
          <w:b/>
          <w:bCs/>
          <w:spacing w:val="1"/>
          <w:w w:val="96"/>
        </w:rPr>
        <w:t>Finance income (from RMLF funds))</w:t>
      </w:r>
    </w:p>
    <w:p w14:paraId="024E8EA4" w14:textId="465A845F" w:rsidR="005A4FB5" w:rsidRDefault="001C222B" w:rsidP="00587DB3">
      <w:pPr>
        <w:spacing w:line="360" w:lineRule="auto"/>
        <w:jc w:val="both"/>
      </w:pPr>
      <w:r>
        <w:t>Finance income (from RMLF funds)</w:t>
      </w:r>
      <w:r w:rsidR="00587DB3" w:rsidRPr="00A10534">
        <w:t xml:space="preserve"> is accrued using the effective yield method.</w:t>
      </w:r>
      <w:r w:rsidR="00AA75E7">
        <w:t xml:space="preserve"> </w:t>
      </w:r>
      <w:r>
        <w:t>Finance income (from RMLF funds)</w:t>
      </w:r>
      <w:r w:rsidR="005A4FB5" w:rsidRPr="006A4D21">
        <w:t xml:space="preserve"> is accrued using the effective yield method. The effective yield discounts estimated future cash receipts through the expected life of the financial asset to that asset’s net carrying amount. The method applies this yield to the principal outstanding to determine </w:t>
      </w:r>
      <w:r>
        <w:t>finance income (from RMLF funds)</w:t>
      </w:r>
      <w:r w:rsidR="005A4FB5" w:rsidRPr="006A4D21">
        <w:t xml:space="preserve"> each period. </w:t>
      </w:r>
    </w:p>
    <w:p w14:paraId="45B44D88" w14:textId="07D59243" w:rsidR="00153708" w:rsidRDefault="00AA75E7" w:rsidP="00587DB3">
      <w:pPr>
        <w:spacing w:line="360" w:lineRule="auto"/>
        <w:jc w:val="both"/>
      </w:pPr>
      <w:r>
        <w:t>This relates to interests earned on the RMLF Accounts as held in Commercial Banks.</w:t>
      </w:r>
      <w:r w:rsidR="00587DB3" w:rsidRPr="00A10534">
        <w:t xml:space="preserve"> </w:t>
      </w:r>
      <w:r w:rsidR="001C222B">
        <w:t>Finance income (from RMLF funds)</w:t>
      </w:r>
      <w:r w:rsidR="00A679BB">
        <w:t xml:space="preserve"> is reported at gross as received in the bank statement of </w:t>
      </w:r>
      <w:r w:rsidR="00153708">
        <w:t>the Road</w:t>
      </w:r>
      <w:r w:rsidR="00A679BB">
        <w:t xml:space="preserve"> </w:t>
      </w:r>
      <w:r w:rsidR="00153708">
        <w:t>A</w:t>
      </w:r>
      <w:r w:rsidR="00A679BB">
        <w:t>uthority.</w:t>
      </w:r>
      <w:r>
        <w:t xml:space="preserve"> </w:t>
      </w:r>
    </w:p>
    <w:p w14:paraId="297B7846" w14:textId="555FEABC" w:rsidR="007C5597" w:rsidRDefault="00377AD6" w:rsidP="002E0724">
      <w:pPr>
        <w:pStyle w:val="ListParagraph"/>
        <w:numPr>
          <w:ilvl w:val="3"/>
          <w:numId w:val="27"/>
        </w:numPr>
        <w:autoSpaceDE w:val="0"/>
        <w:autoSpaceDN w:val="0"/>
        <w:ind w:left="709" w:hanging="567"/>
        <w:contextualSpacing w:val="0"/>
        <w:rPr>
          <w:b/>
          <w:bCs/>
        </w:rPr>
      </w:pPr>
      <w:r>
        <w:rPr>
          <w:rFonts w:eastAsia="Arial"/>
          <w:b/>
          <w:bCs/>
        </w:rPr>
        <w:t>Certified Works</w:t>
      </w:r>
    </w:p>
    <w:p w14:paraId="1D7CBAEE" w14:textId="77777777" w:rsidR="001C222B" w:rsidRPr="002E0724" w:rsidRDefault="001C222B" w:rsidP="001C222B">
      <w:pPr>
        <w:pStyle w:val="ListParagraph"/>
        <w:autoSpaceDE w:val="0"/>
        <w:autoSpaceDN w:val="0"/>
        <w:ind w:left="709"/>
        <w:contextualSpacing w:val="0"/>
        <w:rPr>
          <w:b/>
          <w:bCs/>
        </w:rPr>
      </w:pPr>
    </w:p>
    <w:p w14:paraId="3C7B29F5" w14:textId="77777777" w:rsidR="006B344F" w:rsidRPr="004A09E6" w:rsidRDefault="00377AD6" w:rsidP="00CB3DFB">
      <w:pPr>
        <w:spacing w:line="360" w:lineRule="auto"/>
        <w:jc w:val="both"/>
      </w:pPr>
      <w:r w:rsidRPr="004A09E6">
        <w:t>Certified works are recognized when the works can be measured reliably and/ or when certificates of work done are received by the Road Authority.</w:t>
      </w:r>
    </w:p>
    <w:p w14:paraId="55EEAF04" w14:textId="77777777" w:rsidR="006B344F" w:rsidRPr="004A09E6" w:rsidRDefault="006B344F" w:rsidP="00CB3DFB">
      <w:pPr>
        <w:spacing w:line="360" w:lineRule="auto"/>
        <w:jc w:val="both"/>
      </w:pPr>
    </w:p>
    <w:p w14:paraId="5E9B76E3" w14:textId="05627025" w:rsidR="006B344F" w:rsidRPr="004A09E6" w:rsidRDefault="006B344F" w:rsidP="006B344F">
      <w:pPr>
        <w:pStyle w:val="ListParagraph"/>
        <w:numPr>
          <w:ilvl w:val="3"/>
          <w:numId w:val="27"/>
        </w:numPr>
        <w:autoSpaceDE w:val="0"/>
        <w:autoSpaceDN w:val="0"/>
        <w:ind w:left="360" w:hanging="270"/>
        <w:contextualSpacing w:val="0"/>
        <w:rPr>
          <w:b/>
          <w:bCs/>
        </w:rPr>
      </w:pPr>
      <w:r w:rsidRPr="004A09E6">
        <w:rPr>
          <w:rFonts w:eastAsia="Arial"/>
          <w:b/>
          <w:bCs/>
        </w:rPr>
        <w:t>Roadwork Commitments</w:t>
      </w:r>
    </w:p>
    <w:p w14:paraId="0D2CC5F9" w14:textId="77777777" w:rsidR="006B344F" w:rsidRPr="004A09E6" w:rsidRDefault="006B344F" w:rsidP="006B344F">
      <w:pPr>
        <w:pStyle w:val="ListParagraph"/>
        <w:autoSpaceDE w:val="0"/>
        <w:autoSpaceDN w:val="0"/>
        <w:ind w:left="709"/>
        <w:contextualSpacing w:val="0"/>
        <w:rPr>
          <w:b/>
          <w:bCs/>
        </w:rPr>
      </w:pPr>
    </w:p>
    <w:p w14:paraId="09B39D54" w14:textId="4159F013" w:rsidR="006B344F" w:rsidRDefault="006B344F" w:rsidP="006B344F">
      <w:pPr>
        <w:spacing w:line="360" w:lineRule="auto"/>
        <w:jc w:val="both"/>
      </w:pPr>
      <w:r w:rsidRPr="004A09E6">
        <w:t xml:space="preserve">Roadwork commitments </w:t>
      </w:r>
      <w:r w:rsidR="00987F1B" w:rsidRPr="004A09E6">
        <w:t xml:space="preserve">arise from contracts </w:t>
      </w:r>
      <w:proofErr w:type="gramStart"/>
      <w:r w:rsidR="00987F1B" w:rsidRPr="004A09E6">
        <w:t>entered into</w:t>
      </w:r>
      <w:proofErr w:type="gramEnd"/>
      <w:r w:rsidR="00987F1B" w:rsidRPr="004A09E6">
        <w:t xml:space="preserve"> with contractors for road maintenance and development. These commitments are disclosed in note xx of these financial statements.</w:t>
      </w:r>
    </w:p>
    <w:p w14:paraId="2D84E9FB" w14:textId="77777777" w:rsidR="006B344F" w:rsidRDefault="006B344F" w:rsidP="00CB3DFB">
      <w:pPr>
        <w:spacing w:line="360" w:lineRule="auto"/>
        <w:jc w:val="both"/>
      </w:pPr>
    </w:p>
    <w:p w14:paraId="395D637C" w14:textId="40BCFEBA" w:rsidR="00CB3DFB" w:rsidRDefault="00CB3DFB" w:rsidP="00CB3DFB">
      <w:pPr>
        <w:spacing w:line="360" w:lineRule="auto"/>
        <w:jc w:val="both"/>
      </w:pPr>
      <w:r>
        <w:br w:type="page"/>
      </w:r>
    </w:p>
    <w:p w14:paraId="04E2F1A0" w14:textId="07433BE5" w:rsidR="00CB3DFB" w:rsidRPr="00CB3DFB" w:rsidRDefault="00CB3DFB" w:rsidP="00CB3DFB">
      <w:pPr>
        <w:spacing w:line="360" w:lineRule="auto"/>
        <w:jc w:val="both"/>
      </w:pPr>
      <w:r w:rsidRPr="00D67D1C">
        <w:rPr>
          <w:b/>
          <w:bCs/>
        </w:rPr>
        <w:lastRenderedPageBreak/>
        <w:t>SIGNIFICANT ACCOUNTING POLICIES (CONTINUED)</w:t>
      </w:r>
    </w:p>
    <w:p w14:paraId="48CA30A5" w14:textId="77777777" w:rsidR="00CB3DFB" w:rsidRPr="00CB3DFB" w:rsidRDefault="00CB3DFB" w:rsidP="00CB3DFB">
      <w:pPr>
        <w:rPr>
          <w:b/>
          <w:bCs/>
        </w:rPr>
      </w:pPr>
    </w:p>
    <w:p w14:paraId="0DE7C9EC" w14:textId="6FBB09E2" w:rsidR="007C5597" w:rsidRDefault="007C5597" w:rsidP="006B344F">
      <w:pPr>
        <w:pStyle w:val="ListParagraph"/>
        <w:numPr>
          <w:ilvl w:val="3"/>
          <w:numId w:val="27"/>
        </w:numPr>
        <w:autoSpaceDE w:val="0"/>
        <w:autoSpaceDN w:val="0"/>
        <w:contextualSpacing w:val="0"/>
        <w:rPr>
          <w:b/>
          <w:bCs/>
        </w:rPr>
      </w:pPr>
      <w:r w:rsidRPr="002E0724">
        <w:rPr>
          <w:rFonts w:eastAsia="Arial"/>
          <w:b/>
          <w:bCs/>
        </w:rPr>
        <w:t>Transfers</w:t>
      </w:r>
      <w:r w:rsidRPr="005E7189">
        <w:rPr>
          <w:b/>
          <w:bCs/>
        </w:rPr>
        <w:t xml:space="preserve"> to Operation</w:t>
      </w:r>
      <w:r w:rsidR="006B344F">
        <w:rPr>
          <w:b/>
          <w:bCs/>
        </w:rPr>
        <w:t>s</w:t>
      </w:r>
    </w:p>
    <w:p w14:paraId="1FCE66A6" w14:textId="77777777" w:rsidR="0050343A" w:rsidRPr="005E7189" w:rsidRDefault="0050343A" w:rsidP="0050343A">
      <w:pPr>
        <w:pStyle w:val="ListParagraph"/>
        <w:autoSpaceDE w:val="0"/>
        <w:autoSpaceDN w:val="0"/>
        <w:ind w:left="709"/>
        <w:contextualSpacing w:val="0"/>
        <w:rPr>
          <w:b/>
          <w:bCs/>
        </w:rPr>
      </w:pPr>
    </w:p>
    <w:p w14:paraId="3CFE7088" w14:textId="7577154A" w:rsidR="006B344F" w:rsidRDefault="005E7189" w:rsidP="00587DB3">
      <w:pPr>
        <w:spacing w:line="360" w:lineRule="auto"/>
        <w:jc w:val="both"/>
      </w:pPr>
      <w:r>
        <w:t xml:space="preserve">This relates to </w:t>
      </w:r>
      <w:r w:rsidR="001C222B">
        <w:t>XX</w:t>
      </w:r>
      <w:r>
        <w:t xml:space="preserve">% of the RMLF amount allowable for use by the </w:t>
      </w:r>
      <w:r w:rsidR="00BC5321">
        <w:t xml:space="preserve">Road Authority </w:t>
      </w:r>
      <w:r>
        <w:t>for operational activities.</w:t>
      </w:r>
      <w:r w:rsidR="006D0568">
        <w:t xml:space="preserve"> Operating expenses are expenses incurred by the </w:t>
      </w:r>
      <w:r w:rsidR="00BC5321">
        <w:t xml:space="preserve">Road Authority </w:t>
      </w:r>
      <w:r w:rsidR="006D0568">
        <w:t xml:space="preserve">in the normal day to day operation of the </w:t>
      </w:r>
      <w:r w:rsidR="0050343A">
        <w:t>RMLF.</w:t>
      </w:r>
    </w:p>
    <w:p w14:paraId="549A4EE7" w14:textId="77777777" w:rsidR="006B344F" w:rsidRDefault="006B344F" w:rsidP="00587DB3">
      <w:pPr>
        <w:spacing w:line="360" w:lineRule="auto"/>
        <w:jc w:val="both"/>
      </w:pPr>
    </w:p>
    <w:p w14:paraId="0AA40927" w14:textId="77777777" w:rsidR="00AD3566" w:rsidRPr="00F358A8" w:rsidRDefault="00AD3566" w:rsidP="006B344F">
      <w:pPr>
        <w:pStyle w:val="ListParagraph"/>
        <w:numPr>
          <w:ilvl w:val="3"/>
          <w:numId w:val="27"/>
        </w:numPr>
        <w:autoSpaceDE w:val="0"/>
        <w:autoSpaceDN w:val="0"/>
        <w:contextualSpacing w:val="0"/>
        <w:rPr>
          <w:rFonts w:eastAsia="Arial"/>
          <w:b/>
          <w:bCs/>
        </w:rPr>
      </w:pPr>
      <w:r w:rsidRPr="00F358A8">
        <w:rPr>
          <w:rFonts w:eastAsia="Arial"/>
          <w:b/>
          <w:bCs/>
        </w:rPr>
        <w:t>Cash and cash equivalents</w:t>
      </w:r>
    </w:p>
    <w:p w14:paraId="51FFCE18" w14:textId="77777777" w:rsidR="00AD3566" w:rsidRPr="00F358A8" w:rsidRDefault="00AD3566" w:rsidP="00AD3566">
      <w:pPr>
        <w:pStyle w:val="ListParagraph"/>
        <w:rPr>
          <w:rFonts w:eastAsia="Arial"/>
          <w:b/>
          <w:bCs/>
        </w:rPr>
      </w:pPr>
    </w:p>
    <w:p w14:paraId="5D926002" w14:textId="1D6AF068" w:rsidR="00AD3566" w:rsidRDefault="00AD3566" w:rsidP="00AD3566">
      <w:pPr>
        <w:spacing w:line="360" w:lineRule="auto"/>
        <w:jc w:val="both"/>
      </w:pPr>
      <w:r w:rsidRPr="00A10534">
        <w:t xml:space="preserve">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w:t>
      </w:r>
      <w:r w:rsidRPr="00AD3566">
        <w:rPr>
          <w:b/>
          <w:i/>
          <w:color w:val="FF0000"/>
        </w:rPr>
        <w:t xml:space="preserve">(Remove if not applicable) </w:t>
      </w:r>
      <w:r w:rsidRPr="00A10534">
        <w:t xml:space="preserve">and at various commercial banks at the end of the financial year. For the purposes of these </w:t>
      </w:r>
      <w:r w:rsidR="002E1CE9">
        <w:t>Financial Statements</w:t>
      </w:r>
      <w:r w:rsidRPr="00A10534">
        <w:t xml:space="preserve">, cash and cash equivalents </w:t>
      </w:r>
      <w:r w:rsidR="00E956F1">
        <w:t xml:space="preserve">relates </w:t>
      </w:r>
      <w:r w:rsidR="001D5E01">
        <w:t>to bank balances in commercial banks for the RMLF</w:t>
      </w:r>
      <w:r w:rsidRPr="00A10534">
        <w:t xml:space="preserve"> </w:t>
      </w:r>
      <w:r w:rsidR="001D5E01">
        <w:t>as</w:t>
      </w:r>
      <w:r w:rsidRPr="00A10534">
        <w:t xml:space="preserve"> at the end of the financial year.</w:t>
      </w:r>
    </w:p>
    <w:p w14:paraId="1D796230" w14:textId="3639DC1F" w:rsidR="0050343A" w:rsidRDefault="0050343A" w:rsidP="00587DB3">
      <w:pPr>
        <w:spacing w:line="360" w:lineRule="auto"/>
        <w:jc w:val="both"/>
      </w:pPr>
    </w:p>
    <w:p w14:paraId="63DACB7C" w14:textId="77777777" w:rsidR="0007492C" w:rsidRDefault="0007492C" w:rsidP="006B344F">
      <w:pPr>
        <w:pStyle w:val="ListParagraph"/>
        <w:numPr>
          <w:ilvl w:val="3"/>
          <w:numId w:val="27"/>
        </w:numPr>
        <w:autoSpaceDE w:val="0"/>
        <w:autoSpaceDN w:val="0"/>
        <w:contextualSpacing w:val="0"/>
        <w:rPr>
          <w:rFonts w:eastAsia="Arial"/>
          <w:b/>
          <w:bCs/>
        </w:rPr>
      </w:pPr>
      <w:r w:rsidRPr="004B1367">
        <w:rPr>
          <w:rFonts w:eastAsia="Arial"/>
          <w:b/>
          <w:bCs/>
        </w:rPr>
        <w:t xml:space="preserve">Financial instruments </w:t>
      </w:r>
    </w:p>
    <w:p w14:paraId="5BBD4051" w14:textId="77777777" w:rsidR="0007492C" w:rsidRPr="004B1367" w:rsidRDefault="0007492C" w:rsidP="0007492C">
      <w:pPr>
        <w:pStyle w:val="ListParagraph"/>
        <w:rPr>
          <w:rFonts w:eastAsia="Arial"/>
          <w:b/>
          <w:bCs/>
        </w:rPr>
      </w:pPr>
    </w:p>
    <w:p w14:paraId="06594F54" w14:textId="77777777" w:rsidR="0007492C" w:rsidRPr="004B1367" w:rsidRDefault="0007492C" w:rsidP="0007492C">
      <w:pPr>
        <w:pStyle w:val="Header"/>
        <w:numPr>
          <w:ilvl w:val="0"/>
          <w:numId w:val="28"/>
        </w:numPr>
        <w:tabs>
          <w:tab w:val="clear" w:pos="4320"/>
          <w:tab w:val="clear" w:pos="8640"/>
          <w:tab w:val="left" w:pos="567"/>
        </w:tabs>
        <w:autoSpaceDE w:val="0"/>
        <w:autoSpaceDN w:val="0"/>
        <w:spacing w:line="360" w:lineRule="auto"/>
        <w:ind w:left="284" w:hanging="284"/>
        <w:jc w:val="both"/>
        <w:rPr>
          <w:b/>
          <w:iCs/>
        </w:rPr>
      </w:pPr>
      <w:r w:rsidRPr="004B1367">
        <w:rPr>
          <w:b/>
          <w:iCs/>
        </w:rPr>
        <w:t>Financial assets</w:t>
      </w:r>
    </w:p>
    <w:p w14:paraId="2B44EC36" w14:textId="77777777" w:rsidR="0007492C" w:rsidRPr="004B1367" w:rsidRDefault="0007492C" w:rsidP="0007492C">
      <w:pPr>
        <w:pStyle w:val="Header"/>
        <w:tabs>
          <w:tab w:val="clear" w:pos="4320"/>
          <w:tab w:val="clear" w:pos="8640"/>
          <w:tab w:val="left" w:pos="567"/>
        </w:tabs>
        <w:spacing w:line="360" w:lineRule="auto"/>
        <w:jc w:val="both"/>
        <w:rPr>
          <w:b/>
          <w:i/>
          <w:sz w:val="16"/>
          <w:szCs w:val="16"/>
        </w:rPr>
      </w:pPr>
    </w:p>
    <w:p w14:paraId="0E268AEB" w14:textId="77777777" w:rsidR="0007492C" w:rsidRPr="004B1367" w:rsidRDefault="0007492C" w:rsidP="0007492C">
      <w:pPr>
        <w:pStyle w:val="Header"/>
        <w:tabs>
          <w:tab w:val="clear" w:pos="4320"/>
          <w:tab w:val="clear" w:pos="8640"/>
          <w:tab w:val="left" w:pos="567"/>
        </w:tabs>
        <w:spacing w:line="360" w:lineRule="auto"/>
        <w:jc w:val="both"/>
        <w:rPr>
          <w:b/>
          <w:i/>
          <w:u w:val="single"/>
        </w:rPr>
      </w:pPr>
      <w:r w:rsidRPr="004B1367">
        <w:rPr>
          <w:b/>
          <w:i/>
          <w:u w:val="single"/>
        </w:rPr>
        <w:t>Initial recognition and measurement</w:t>
      </w:r>
    </w:p>
    <w:p w14:paraId="2402F170" w14:textId="33452B6B" w:rsidR="004C1531" w:rsidRPr="001C222B" w:rsidRDefault="0007492C" w:rsidP="001C222B">
      <w:pPr>
        <w:pStyle w:val="Header"/>
        <w:tabs>
          <w:tab w:val="clear" w:pos="4320"/>
          <w:tab w:val="clear" w:pos="8640"/>
          <w:tab w:val="left" w:pos="540"/>
        </w:tabs>
        <w:spacing w:line="360" w:lineRule="auto"/>
        <w:jc w:val="both"/>
      </w:pPr>
      <w:r w:rsidRPr="00A10534">
        <w:t xml:space="preserve">Financial assets within the scope of IPSAS 29 Financial Instruments: Recognition and Measurement are classified as financial assets at fair value through surplus or deficit, loans and receivables, held-to-maturity </w:t>
      </w:r>
      <w:proofErr w:type="gramStart"/>
      <w:r w:rsidRPr="00A10534">
        <w:t>investments</w:t>
      </w:r>
      <w:proofErr w:type="gramEnd"/>
      <w:r w:rsidRPr="00A10534">
        <w:t xml:space="preserve"> or available-for-sale financial assets, as appropriate. The Entity determines the classification of its financial assets at initial recognition.</w:t>
      </w:r>
    </w:p>
    <w:p w14:paraId="57749969" w14:textId="1984F0A4" w:rsidR="0007492C" w:rsidRDefault="0007492C" w:rsidP="0007492C">
      <w:pPr>
        <w:pStyle w:val="Header"/>
        <w:tabs>
          <w:tab w:val="clear" w:pos="4320"/>
          <w:tab w:val="clear" w:pos="8640"/>
        </w:tabs>
        <w:jc w:val="both"/>
        <w:rPr>
          <w:b/>
          <w:i/>
        </w:rPr>
      </w:pPr>
      <w:r w:rsidRPr="000654DF">
        <w:rPr>
          <w:b/>
          <w:i/>
        </w:rPr>
        <w:t>Loans and receivables</w:t>
      </w:r>
    </w:p>
    <w:p w14:paraId="1C108631" w14:textId="77777777" w:rsidR="00BC5321" w:rsidRPr="000654DF" w:rsidRDefault="00BC5321" w:rsidP="0007492C">
      <w:pPr>
        <w:pStyle w:val="Header"/>
        <w:tabs>
          <w:tab w:val="clear" w:pos="4320"/>
          <w:tab w:val="clear" w:pos="8640"/>
        </w:tabs>
        <w:jc w:val="both"/>
        <w:rPr>
          <w:b/>
          <w:i/>
        </w:rPr>
      </w:pPr>
    </w:p>
    <w:p w14:paraId="01410111" w14:textId="7A340F4E" w:rsidR="009F73FC" w:rsidRDefault="0007492C" w:rsidP="009F73FC">
      <w:pPr>
        <w:pStyle w:val="Header"/>
        <w:tabs>
          <w:tab w:val="clear" w:pos="4320"/>
          <w:tab w:val="clear" w:pos="8640"/>
          <w:tab w:val="left" w:pos="567"/>
        </w:tabs>
        <w:spacing w:line="360" w:lineRule="auto"/>
        <w:jc w:val="both"/>
      </w:pPr>
      <w:r w:rsidRPr="000654DF">
        <w:t>Loans and receivables are non-derivative financial assets with fixed or determinable payments that are not quoted</w:t>
      </w:r>
      <w:r>
        <w:t xml:space="preserve"> </w:t>
      </w:r>
      <w:r w:rsidRPr="000654DF">
        <w:t>in an active market. After initial measurement, such financial assets are subsequently measured at amortized cost</w:t>
      </w:r>
      <w:r>
        <w:t xml:space="preserve"> </w:t>
      </w:r>
      <w:r w:rsidRPr="000654DF">
        <w:t xml:space="preserve">using the effective interest method, less impairment. Amortized cost is calculated by </w:t>
      </w:r>
      <w:proofErr w:type="gramStart"/>
      <w:r w:rsidRPr="000654DF">
        <w:t>taking into account</w:t>
      </w:r>
      <w:proofErr w:type="gramEnd"/>
      <w:r w:rsidRPr="000654DF">
        <w:t xml:space="preserve"> any</w:t>
      </w:r>
      <w:r>
        <w:t xml:space="preserve"> </w:t>
      </w:r>
      <w:r w:rsidRPr="000654DF">
        <w:t>discount or premium on acquisition and fees or costs that are an integral part of the effective interest rate. Losses</w:t>
      </w:r>
      <w:r>
        <w:t xml:space="preserve"> </w:t>
      </w:r>
      <w:r w:rsidRPr="000654DF">
        <w:t>arising from impairment are recognized in the surplus or deficit.</w:t>
      </w:r>
    </w:p>
    <w:p w14:paraId="3F8EF6D8" w14:textId="0F888F9F" w:rsidR="001C222B" w:rsidRDefault="00913879" w:rsidP="00913879">
      <w:pPr>
        <w:spacing w:line="360" w:lineRule="auto"/>
        <w:jc w:val="both"/>
        <w:rPr>
          <w:b/>
          <w:bCs/>
        </w:rPr>
      </w:pPr>
      <w:r w:rsidRPr="00D67D1C">
        <w:rPr>
          <w:b/>
          <w:bCs/>
        </w:rPr>
        <w:lastRenderedPageBreak/>
        <w:t>SIGNIFICANT ACCOUNTING POLICIES (CONTINUED)</w:t>
      </w:r>
    </w:p>
    <w:p w14:paraId="04FA89AD" w14:textId="77777777" w:rsidR="00913879" w:rsidRDefault="00913879" w:rsidP="00913879">
      <w:pPr>
        <w:spacing w:line="360" w:lineRule="auto"/>
        <w:jc w:val="both"/>
      </w:pPr>
    </w:p>
    <w:p w14:paraId="3EE91D74" w14:textId="77777777" w:rsidR="0007492C" w:rsidRPr="004B1367" w:rsidRDefault="0007492C" w:rsidP="0007492C">
      <w:pPr>
        <w:pStyle w:val="Header"/>
        <w:tabs>
          <w:tab w:val="clear" w:pos="4320"/>
          <w:tab w:val="clear" w:pos="8640"/>
          <w:tab w:val="left" w:pos="540"/>
        </w:tabs>
        <w:spacing w:line="360" w:lineRule="auto"/>
        <w:jc w:val="both"/>
        <w:rPr>
          <w:b/>
          <w:i/>
          <w:u w:val="single"/>
        </w:rPr>
      </w:pPr>
      <w:r w:rsidRPr="004B1367">
        <w:rPr>
          <w:b/>
          <w:i/>
          <w:u w:val="single"/>
        </w:rPr>
        <w:t>Impairment of financial assets</w:t>
      </w:r>
    </w:p>
    <w:p w14:paraId="101BC236" w14:textId="22C85E52" w:rsidR="0007492C" w:rsidRPr="00A10534" w:rsidRDefault="0007492C" w:rsidP="0007492C">
      <w:pPr>
        <w:pStyle w:val="Header"/>
        <w:tabs>
          <w:tab w:val="clear" w:pos="4320"/>
          <w:tab w:val="clear" w:pos="8640"/>
          <w:tab w:val="left" w:pos="540"/>
        </w:tabs>
        <w:spacing w:line="360" w:lineRule="auto"/>
        <w:jc w:val="both"/>
      </w:pPr>
      <w:r w:rsidRPr="00A10534">
        <w:t xml:space="preserve">The Entity assesses at each reporting date whether there is objective evidence that a financial asset or </w:t>
      </w:r>
      <w:r w:rsidR="00BF1625" w:rsidRPr="00A10534">
        <w:t>an</w:t>
      </w:r>
      <w:r w:rsidRPr="00A10534">
        <w:t xml:space="preserve"> entity of financial assets is impaired. A financial asset or </w:t>
      </w:r>
      <w:r w:rsidR="00BF1625" w:rsidRPr="00A10534">
        <w:t>an</w:t>
      </w:r>
      <w:r w:rsidRPr="00A10534">
        <w:t xml:space="preserve"> entity of financial assets is deemed to be impaired if, and only if, there is objective evidence of impairment as a result of one or more events that has occurred after the initial recognition of the asset (an incurred ‘loss event’) and that loss event has an impact on the estimated future cash flows of the financial asset or the entity of financial assets that can be reliably estimated. Evidence of impairment may include the following indicators:</w:t>
      </w:r>
    </w:p>
    <w:p w14:paraId="13F647A5" w14:textId="4EEC18FE" w:rsidR="0007492C" w:rsidRPr="00A10534" w:rsidRDefault="0007492C" w:rsidP="0007492C">
      <w:pPr>
        <w:pStyle w:val="Header"/>
        <w:numPr>
          <w:ilvl w:val="0"/>
          <w:numId w:val="20"/>
        </w:numPr>
        <w:tabs>
          <w:tab w:val="clear" w:pos="4320"/>
          <w:tab w:val="clear" w:pos="8640"/>
          <w:tab w:val="left" w:pos="567"/>
        </w:tabs>
        <w:autoSpaceDE w:val="0"/>
        <w:autoSpaceDN w:val="0"/>
        <w:spacing w:line="360" w:lineRule="auto"/>
        <w:jc w:val="both"/>
      </w:pPr>
      <w:r w:rsidRPr="00A10534">
        <w:t xml:space="preserve">The debtors or </w:t>
      </w:r>
      <w:r w:rsidR="00BF1625" w:rsidRPr="00A10534">
        <w:t>an</w:t>
      </w:r>
      <w:r w:rsidRPr="00A10534">
        <w:t xml:space="preserve"> entity of debtors are experiencing significant financial difficulty</w:t>
      </w:r>
    </w:p>
    <w:p w14:paraId="6A2736FE" w14:textId="77777777" w:rsidR="0007492C" w:rsidRPr="00A10534" w:rsidRDefault="0007492C" w:rsidP="0007492C">
      <w:pPr>
        <w:pStyle w:val="Header"/>
        <w:numPr>
          <w:ilvl w:val="0"/>
          <w:numId w:val="20"/>
        </w:numPr>
        <w:tabs>
          <w:tab w:val="clear" w:pos="4320"/>
          <w:tab w:val="clear" w:pos="8640"/>
          <w:tab w:val="left" w:pos="567"/>
        </w:tabs>
        <w:autoSpaceDE w:val="0"/>
        <w:autoSpaceDN w:val="0"/>
        <w:spacing w:line="360" w:lineRule="auto"/>
        <w:jc w:val="both"/>
      </w:pPr>
      <w:r w:rsidRPr="00A10534">
        <w:t>Default or delinquency in interest or principal payments</w:t>
      </w:r>
    </w:p>
    <w:p w14:paraId="7D7594FF" w14:textId="77777777" w:rsidR="0007492C" w:rsidRPr="00A10534" w:rsidRDefault="0007492C" w:rsidP="0007492C">
      <w:pPr>
        <w:pStyle w:val="Header"/>
        <w:numPr>
          <w:ilvl w:val="0"/>
          <w:numId w:val="20"/>
        </w:numPr>
        <w:tabs>
          <w:tab w:val="clear" w:pos="4320"/>
          <w:tab w:val="clear" w:pos="8640"/>
          <w:tab w:val="left" w:pos="567"/>
        </w:tabs>
        <w:autoSpaceDE w:val="0"/>
        <w:autoSpaceDN w:val="0"/>
        <w:spacing w:line="360" w:lineRule="auto"/>
        <w:jc w:val="both"/>
      </w:pPr>
      <w:r w:rsidRPr="00A10534">
        <w:t>The probability that debtors will enter bankruptcy or other financial reorganization</w:t>
      </w:r>
    </w:p>
    <w:p w14:paraId="22E1FBF7" w14:textId="77777777" w:rsidR="0007492C" w:rsidRPr="00A10534" w:rsidRDefault="0007492C" w:rsidP="0007492C">
      <w:pPr>
        <w:pStyle w:val="Header"/>
        <w:numPr>
          <w:ilvl w:val="0"/>
          <w:numId w:val="20"/>
        </w:numPr>
        <w:tabs>
          <w:tab w:val="clear" w:pos="4320"/>
          <w:tab w:val="clear" w:pos="8640"/>
          <w:tab w:val="left" w:pos="567"/>
        </w:tabs>
        <w:autoSpaceDE w:val="0"/>
        <w:autoSpaceDN w:val="0"/>
        <w:spacing w:line="360" w:lineRule="auto"/>
        <w:jc w:val="both"/>
      </w:pPr>
      <w:r w:rsidRPr="00A10534">
        <w:t>Observable data indicates a measurable decrease in estimated future cash flows (</w:t>
      </w:r>
      <w:proofErr w:type="gramStart"/>
      <w:r w:rsidRPr="00A10534">
        <w:t>e.g.</w:t>
      </w:r>
      <w:proofErr w:type="gramEnd"/>
      <w:r w:rsidRPr="00A10534">
        <w:t xml:space="preserve"> changes in arrears or economic conditions that correlate with defaults)</w:t>
      </w:r>
    </w:p>
    <w:p w14:paraId="463CBBB5" w14:textId="77777777" w:rsidR="00BC5321" w:rsidRDefault="00BC5321" w:rsidP="009F73FC">
      <w:pPr>
        <w:pStyle w:val="Header"/>
        <w:tabs>
          <w:tab w:val="clear" w:pos="4320"/>
          <w:tab w:val="clear" w:pos="8640"/>
          <w:tab w:val="left" w:pos="567"/>
          <w:tab w:val="left" w:pos="1260"/>
        </w:tabs>
        <w:jc w:val="both"/>
        <w:rPr>
          <w:b/>
          <w:i/>
        </w:rPr>
      </w:pPr>
    </w:p>
    <w:p w14:paraId="4E26BEBA" w14:textId="5439BE0C" w:rsidR="009F73FC" w:rsidRDefault="009F73FC" w:rsidP="009F73FC">
      <w:pPr>
        <w:pStyle w:val="Header"/>
        <w:tabs>
          <w:tab w:val="clear" w:pos="4320"/>
          <w:tab w:val="clear" w:pos="8640"/>
          <w:tab w:val="left" w:pos="567"/>
          <w:tab w:val="left" w:pos="1260"/>
        </w:tabs>
        <w:jc w:val="both"/>
        <w:rPr>
          <w:b/>
          <w:i/>
        </w:rPr>
      </w:pPr>
      <w:r w:rsidRPr="000654DF">
        <w:rPr>
          <w:b/>
          <w:i/>
        </w:rPr>
        <w:t>Financial liabilities</w:t>
      </w:r>
    </w:p>
    <w:p w14:paraId="3F6FD032" w14:textId="77777777" w:rsidR="009F73FC" w:rsidRPr="000654DF" w:rsidRDefault="009F73FC" w:rsidP="009F73FC">
      <w:pPr>
        <w:pStyle w:val="Header"/>
        <w:tabs>
          <w:tab w:val="clear" w:pos="4320"/>
          <w:tab w:val="clear" w:pos="8640"/>
          <w:tab w:val="left" w:pos="567"/>
          <w:tab w:val="left" w:pos="1260"/>
        </w:tabs>
        <w:ind w:left="360"/>
        <w:jc w:val="both"/>
        <w:rPr>
          <w:b/>
          <w:i/>
        </w:rPr>
      </w:pPr>
    </w:p>
    <w:p w14:paraId="3F92D3D9" w14:textId="77777777" w:rsidR="009F73FC" w:rsidRPr="000654DF" w:rsidRDefault="009F73FC" w:rsidP="009F73FC">
      <w:pPr>
        <w:pStyle w:val="Header"/>
        <w:tabs>
          <w:tab w:val="clear" w:pos="4320"/>
          <w:tab w:val="clear" w:pos="8640"/>
        </w:tabs>
        <w:ind w:left="360"/>
        <w:jc w:val="both"/>
        <w:rPr>
          <w:b/>
          <w:i/>
        </w:rPr>
      </w:pPr>
      <w:r w:rsidRPr="000654DF">
        <w:rPr>
          <w:b/>
          <w:i/>
        </w:rPr>
        <w:t>Initial recognition and measurement</w:t>
      </w:r>
    </w:p>
    <w:p w14:paraId="7ED602D2" w14:textId="77777777" w:rsidR="009F73FC" w:rsidRDefault="009F73FC" w:rsidP="009F73FC">
      <w:pPr>
        <w:pStyle w:val="Header"/>
        <w:tabs>
          <w:tab w:val="clear" w:pos="4320"/>
          <w:tab w:val="clear" w:pos="8640"/>
          <w:tab w:val="left" w:pos="567"/>
        </w:tabs>
        <w:jc w:val="both"/>
      </w:pPr>
    </w:p>
    <w:p w14:paraId="73372E11" w14:textId="77777777" w:rsidR="009F73FC" w:rsidRPr="000654DF" w:rsidRDefault="009F73FC" w:rsidP="009F73FC">
      <w:pPr>
        <w:pStyle w:val="Header"/>
        <w:tabs>
          <w:tab w:val="clear" w:pos="4320"/>
          <w:tab w:val="clear" w:pos="8640"/>
        </w:tabs>
        <w:spacing w:line="360" w:lineRule="auto"/>
        <w:ind w:left="360"/>
        <w:jc w:val="both"/>
      </w:pPr>
      <w:r w:rsidRPr="000654DF">
        <w:t>Financial liabilities within the scope of IPSAS 29 are classified as financial liabilities at fair value through surplus or</w:t>
      </w:r>
      <w:r>
        <w:t xml:space="preserve"> </w:t>
      </w:r>
      <w:r w:rsidRPr="000654DF">
        <w:t xml:space="preserve">deficit or loans and borrowings, as appropriate. The </w:t>
      </w:r>
      <w:r>
        <w:t>Entity</w:t>
      </w:r>
      <w:r w:rsidRPr="000654DF">
        <w:t xml:space="preserve"> determines the classification of its financial liabilities at</w:t>
      </w:r>
      <w:r>
        <w:t xml:space="preserve"> </w:t>
      </w:r>
      <w:r w:rsidRPr="000654DF">
        <w:t>initial recognition.</w:t>
      </w:r>
    </w:p>
    <w:p w14:paraId="26EF4514" w14:textId="77777777" w:rsidR="009F73FC" w:rsidRPr="000654DF" w:rsidRDefault="009F73FC" w:rsidP="009F73FC">
      <w:pPr>
        <w:pStyle w:val="Header"/>
        <w:tabs>
          <w:tab w:val="clear" w:pos="4320"/>
          <w:tab w:val="clear" w:pos="8640"/>
        </w:tabs>
        <w:spacing w:line="360" w:lineRule="auto"/>
        <w:ind w:left="360"/>
        <w:jc w:val="both"/>
      </w:pPr>
      <w:r w:rsidRPr="000654DF">
        <w:t>All financial liabilities are recognized initially at fair value and, in the case of loans and borrowings, plus directly</w:t>
      </w:r>
      <w:r>
        <w:t xml:space="preserve"> </w:t>
      </w:r>
      <w:r w:rsidRPr="000654DF">
        <w:t>attributable transaction costs.</w:t>
      </w:r>
    </w:p>
    <w:p w14:paraId="4439D054" w14:textId="77777777" w:rsidR="009F73FC" w:rsidRPr="00987012" w:rsidRDefault="009F73FC" w:rsidP="009F73FC">
      <w:pPr>
        <w:pStyle w:val="Header"/>
        <w:numPr>
          <w:ilvl w:val="0"/>
          <w:numId w:val="20"/>
        </w:numPr>
        <w:tabs>
          <w:tab w:val="clear" w:pos="4320"/>
          <w:tab w:val="clear" w:pos="8640"/>
          <w:tab w:val="left" w:pos="567"/>
        </w:tabs>
        <w:jc w:val="both"/>
        <w:rPr>
          <w:sz w:val="10"/>
          <w:szCs w:val="10"/>
        </w:rPr>
      </w:pPr>
    </w:p>
    <w:p w14:paraId="78FA0BF7" w14:textId="77777777" w:rsidR="009F73FC" w:rsidRPr="000654DF" w:rsidRDefault="009F73FC" w:rsidP="009F73FC">
      <w:pPr>
        <w:pStyle w:val="Header"/>
        <w:tabs>
          <w:tab w:val="clear" w:pos="4320"/>
          <w:tab w:val="clear" w:pos="8640"/>
        </w:tabs>
        <w:ind w:left="360"/>
        <w:jc w:val="both"/>
        <w:rPr>
          <w:b/>
          <w:i/>
        </w:rPr>
      </w:pPr>
      <w:r w:rsidRPr="000654DF">
        <w:rPr>
          <w:b/>
          <w:i/>
        </w:rPr>
        <w:t>Loans and borrowing</w:t>
      </w:r>
    </w:p>
    <w:p w14:paraId="2BAA00B0" w14:textId="77777777" w:rsidR="009F73FC" w:rsidRDefault="009F73FC" w:rsidP="009F73FC">
      <w:pPr>
        <w:pStyle w:val="Header"/>
        <w:tabs>
          <w:tab w:val="clear" w:pos="4320"/>
          <w:tab w:val="clear" w:pos="8640"/>
          <w:tab w:val="left" w:pos="567"/>
        </w:tabs>
        <w:ind w:left="360"/>
        <w:jc w:val="both"/>
      </w:pPr>
    </w:p>
    <w:p w14:paraId="118EC4AE" w14:textId="1EA817F1" w:rsidR="009F73FC" w:rsidRPr="000654DF" w:rsidRDefault="009F73FC" w:rsidP="00107652">
      <w:pPr>
        <w:pStyle w:val="Header"/>
        <w:tabs>
          <w:tab w:val="clear" w:pos="4320"/>
          <w:tab w:val="clear" w:pos="8640"/>
        </w:tabs>
        <w:spacing w:line="360" w:lineRule="auto"/>
        <w:ind w:left="360"/>
        <w:jc w:val="both"/>
      </w:pPr>
      <w:r w:rsidRPr="000654DF">
        <w:t>After initial recognition, interest bearing loans and borrowings are subsequently measured at amortized cost</w:t>
      </w:r>
      <w:r>
        <w:t xml:space="preserve"> </w:t>
      </w:r>
      <w:r w:rsidRPr="000654DF">
        <w:t>using the effective interest method. Gains and losses are recognized in surplus or deficit when the liabilities are</w:t>
      </w:r>
      <w:r>
        <w:t xml:space="preserve"> </w:t>
      </w:r>
      <w:r w:rsidRPr="000654DF">
        <w:t>derecognized as well as through the effective interest method amortization process.</w:t>
      </w:r>
    </w:p>
    <w:p w14:paraId="2D1C0614" w14:textId="4701A029" w:rsidR="009F73FC" w:rsidRDefault="009F73FC" w:rsidP="009D3192">
      <w:pPr>
        <w:pStyle w:val="Header"/>
        <w:tabs>
          <w:tab w:val="clear" w:pos="4320"/>
          <w:tab w:val="clear" w:pos="8640"/>
        </w:tabs>
        <w:spacing w:line="360" w:lineRule="auto"/>
        <w:ind w:left="360"/>
        <w:jc w:val="both"/>
      </w:pPr>
      <w:r w:rsidRPr="000654DF">
        <w:t xml:space="preserve">Amortized cost is calculated by </w:t>
      </w:r>
      <w:proofErr w:type="gramStart"/>
      <w:r w:rsidRPr="000654DF">
        <w:t>taking into account</w:t>
      </w:r>
      <w:proofErr w:type="gramEnd"/>
      <w:r w:rsidRPr="000654DF">
        <w:t xml:space="preserve"> any discount or premium on acquisition and fees or costs that</w:t>
      </w:r>
      <w:r>
        <w:t xml:space="preserve"> </w:t>
      </w:r>
      <w:r w:rsidRPr="000654DF">
        <w:t>are an integral part of the effective interest rate.</w:t>
      </w:r>
    </w:p>
    <w:p w14:paraId="6B8DF382" w14:textId="77777777" w:rsidR="00913879" w:rsidRDefault="00913879">
      <w:pPr>
        <w:rPr>
          <w:b/>
          <w:bCs/>
        </w:rPr>
      </w:pPr>
      <w:r>
        <w:rPr>
          <w:b/>
          <w:bCs/>
        </w:rPr>
        <w:br w:type="page"/>
      </w:r>
    </w:p>
    <w:p w14:paraId="7E1B51A3" w14:textId="553281A3" w:rsidR="00BC5321" w:rsidRDefault="00913879" w:rsidP="006B344F">
      <w:pPr>
        <w:spacing w:line="360" w:lineRule="auto"/>
      </w:pPr>
      <w:r w:rsidRPr="00D67D1C">
        <w:rPr>
          <w:b/>
          <w:bCs/>
        </w:rPr>
        <w:lastRenderedPageBreak/>
        <w:t>SIGNIFICANT ACCOUNTING POLICIES (CONTINUED)</w:t>
      </w:r>
      <w:r w:rsidR="00BC5321">
        <w:br/>
        <w:t>For the purposes of this financial statement, receivables and payables will include:</w:t>
      </w:r>
    </w:p>
    <w:p w14:paraId="60873F4E" w14:textId="6B8D33E7" w:rsidR="00157E6B" w:rsidRDefault="00BF1625" w:rsidP="00BC5321">
      <w:pPr>
        <w:pStyle w:val="Header"/>
        <w:numPr>
          <w:ilvl w:val="4"/>
          <w:numId w:val="27"/>
        </w:numPr>
        <w:tabs>
          <w:tab w:val="clear" w:pos="4320"/>
          <w:tab w:val="clear" w:pos="8640"/>
          <w:tab w:val="left" w:pos="567"/>
        </w:tabs>
        <w:spacing w:line="360" w:lineRule="auto"/>
        <w:jc w:val="both"/>
      </w:pPr>
      <w:proofErr w:type="spellStart"/>
      <w:r w:rsidRPr="00BC5321">
        <w:rPr>
          <w:b/>
          <w:bCs/>
        </w:rPr>
        <w:t>Go</w:t>
      </w:r>
      <w:r w:rsidR="000C3B5D">
        <w:rPr>
          <w:b/>
          <w:bCs/>
        </w:rPr>
        <w:t>K</w:t>
      </w:r>
      <w:proofErr w:type="spellEnd"/>
      <w:r w:rsidR="00BC5321" w:rsidRPr="00BC5321">
        <w:rPr>
          <w:b/>
          <w:bCs/>
        </w:rPr>
        <w:t xml:space="preserve"> Receivables:</w:t>
      </w:r>
      <w:r w:rsidR="00BC5321">
        <w:t xml:space="preserve"> </w:t>
      </w:r>
      <w:r w:rsidR="000C3B5D">
        <w:t>R</w:t>
      </w:r>
      <w:r w:rsidR="00BC5321">
        <w:t xml:space="preserve">elates to RMLF </w:t>
      </w:r>
      <w:r w:rsidR="00157E6B">
        <w:t xml:space="preserve">that is receivable or refundable by </w:t>
      </w:r>
      <w:proofErr w:type="spellStart"/>
      <w:r w:rsidR="00157E6B">
        <w:t>GoK</w:t>
      </w:r>
      <w:proofErr w:type="spellEnd"/>
      <w:r w:rsidR="009D4CC9">
        <w:t xml:space="preserve"> (RMLF that is utilized for development purpose by the Road Authority and is therefore refundable by the </w:t>
      </w:r>
      <w:proofErr w:type="spellStart"/>
      <w:r w:rsidR="009D4CC9">
        <w:t>GoK</w:t>
      </w:r>
      <w:proofErr w:type="spellEnd"/>
      <w:r w:rsidR="009D4CC9">
        <w:t>)</w:t>
      </w:r>
    </w:p>
    <w:p w14:paraId="2209594B" w14:textId="7CE35604" w:rsidR="00BC5321" w:rsidRDefault="00BC5321" w:rsidP="00BC5321">
      <w:pPr>
        <w:pStyle w:val="Header"/>
        <w:numPr>
          <w:ilvl w:val="4"/>
          <w:numId w:val="27"/>
        </w:numPr>
        <w:tabs>
          <w:tab w:val="clear" w:pos="4320"/>
          <w:tab w:val="clear" w:pos="8640"/>
          <w:tab w:val="left" w:pos="567"/>
        </w:tabs>
        <w:spacing w:line="360" w:lineRule="auto"/>
        <w:jc w:val="both"/>
      </w:pPr>
      <w:r w:rsidRPr="00BC5321">
        <w:rPr>
          <w:b/>
          <w:bCs/>
        </w:rPr>
        <w:t>Receivable from KRB:</w:t>
      </w:r>
      <w:r>
        <w:t xml:space="preserve"> </w:t>
      </w:r>
      <w:r w:rsidR="009D4CC9">
        <w:t>R</w:t>
      </w:r>
      <w:r>
        <w:t>elates to RMLF amounts yet to be disbursed by KRB to the Road Authority.</w:t>
      </w:r>
    </w:p>
    <w:p w14:paraId="5BB3608B" w14:textId="1327491F" w:rsidR="00BC5321" w:rsidRPr="001C222B" w:rsidRDefault="00BC5321" w:rsidP="00BC5321">
      <w:pPr>
        <w:pStyle w:val="Header"/>
        <w:numPr>
          <w:ilvl w:val="4"/>
          <w:numId w:val="27"/>
        </w:numPr>
        <w:tabs>
          <w:tab w:val="clear" w:pos="4320"/>
          <w:tab w:val="clear" w:pos="8640"/>
          <w:tab w:val="left" w:pos="567"/>
        </w:tabs>
        <w:spacing w:line="360" w:lineRule="auto"/>
        <w:jc w:val="both"/>
      </w:pPr>
      <w:r w:rsidRPr="00BC5321">
        <w:rPr>
          <w:b/>
          <w:bCs/>
        </w:rPr>
        <w:t>Advances to Contractors:</w:t>
      </w:r>
      <w:r w:rsidRPr="001C222B">
        <w:t xml:space="preserve"> </w:t>
      </w:r>
      <w:r w:rsidR="009D4CC9">
        <w:t>R</w:t>
      </w:r>
      <w:r w:rsidRPr="001C222B">
        <w:t xml:space="preserve">elates to recoverable advances made by a </w:t>
      </w:r>
      <w:r>
        <w:t xml:space="preserve">Road Authority </w:t>
      </w:r>
      <w:r w:rsidRPr="001C222B">
        <w:t>to the Contractor.</w:t>
      </w:r>
    </w:p>
    <w:p w14:paraId="63C27F2C" w14:textId="01F67383" w:rsidR="002E00FA" w:rsidRDefault="002E00FA" w:rsidP="0085127E">
      <w:pPr>
        <w:pStyle w:val="ListParagraph"/>
        <w:numPr>
          <w:ilvl w:val="4"/>
          <w:numId w:val="27"/>
        </w:numPr>
        <w:spacing w:line="360" w:lineRule="auto"/>
        <w:jc w:val="both"/>
      </w:pPr>
      <w:r w:rsidRPr="00BC5321">
        <w:rPr>
          <w:b/>
          <w:bCs/>
        </w:rPr>
        <w:t>Certificate Payables</w:t>
      </w:r>
      <w:r w:rsidR="00BC5321" w:rsidRPr="00BC5321">
        <w:rPr>
          <w:b/>
          <w:bCs/>
        </w:rPr>
        <w:t xml:space="preserve">: </w:t>
      </w:r>
      <w:r w:rsidR="00E73098">
        <w:t xml:space="preserve">Relates to amounts owed to Contractors with respect to road maintenance, rehabilitation and development arising from certified works. </w:t>
      </w:r>
      <w:r w:rsidR="00C0413F">
        <w:t xml:space="preserve">When a certificate of work is raised by the contractor, the </w:t>
      </w:r>
      <w:r w:rsidR="00BC5321">
        <w:t xml:space="preserve">Road Authority </w:t>
      </w:r>
      <w:r w:rsidR="00C0413F">
        <w:t>will debit contract payable and credit certificate payable</w:t>
      </w:r>
      <w:r w:rsidR="00D57DD8">
        <w:t xml:space="preserve">. When the actual payment is done </w:t>
      </w:r>
      <w:r w:rsidR="00E73098">
        <w:t>based</w:t>
      </w:r>
      <w:r w:rsidR="00D57DD8">
        <w:t xml:space="preserve"> of the raised certificates, </w:t>
      </w:r>
      <w:r w:rsidR="00E73098">
        <w:t xml:space="preserve">the </w:t>
      </w:r>
      <w:r w:rsidR="00BC5321">
        <w:t xml:space="preserve">Road Authority </w:t>
      </w:r>
      <w:r w:rsidR="00E73098">
        <w:t>will debit the Certificate Payables and credit</w:t>
      </w:r>
      <w:r w:rsidR="00D57DD8">
        <w:t xml:space="preserve"> RMLF Bank</w:t>
      </w:r>
    </w:p>
    <w:p w14:paraId="69984164" w14:textId="0CB7DE0B" w:rsidR="00C46A9A" w:rsidRDefault="002E00FA" w:rsidP="00C7055E">
      <w:pPr>
        <w:pStyle w:val="ListParagraph"/>
        <w:numPr>
          <w:ilvl w:val="4"/>
          <w:numId w:val="27"/>
        </w:numPr>
        <w:spacing w:line="360" w:lineRule="auto"/>
        <w:jc w:val="both"/>
      </w:pPr>
      <w:r w:rsidRPr="00BC5321">
        <w:rPr>
          <w:b/>
          <w:bCs/>
        </w:rPr>
        <w:t xml:space="preserve">Other </w:t>
      </w:r>
      <w:r w:rsidR="00BC5321" w:rsidRPr="00BC5321">
        <w:rPr>
          <w:b/>
          <w:bCs/>
        </w:rPr>
        <w:t>Payables:</w:t>
      </w:r>
      <w:r w:rsidR="00BC5321">
        <w:t xml:space="preserve"> This</w:t>
      </w:r>
      <w:r w:rsidR="00C46A9A">
        <w:t xml:space="preserve"> relates to other payables to suppliers that </w:t>
      </w:r>
      <w:r w:rsidR="00AF5AED">
        <w:t xml:space="preserve">is not part of </w:t>
      </w:r>
      <w:r w:rsidR="00E73098">
        <w:t xml:space="preserve">road maintenance, </w:t>
      </w:r>
      <w:proofErr w:type="gramStart"/>
      <w:r w:rsidR="00E73098">
        <w:t>rehabilitation</w:t>
      </w:r>
      <w:proofErr w:type="gramEnd"/>
      <w:r w:rsidR="00E73098">
        <w:t xml:space="preserve"> and development</w:t>
      </w:r>
      <w:r w:rsidR="00AF5AED">
        <w:t>. This may be in form of consultancies or normal office supplies relating to the RMLF that is not directly attributed to the road development.</w:t>
      </w:r>
    </w:p>
    <w:p w14:paraId="018AF443" w14:textId="0139FD73" w:rsidR="008F398B" w:rsidRDefault="00107652" w:rsidP="00351746">
      <w:pPr>
        <w:pStyle w:val="ListParagraph"/>
        <w:numPr>
          <w:ilvl w:val="4"/>
          <w:numId w:val="27"/>
        </w:numPr>
        <w:spacing w:line="360" w:lineRule="auto"/>
        <w:jc w:val="both"/>
      </w:pPr>
      <w:r w:rsidRPr="00BC5321">
        <w:rPr>
          <w:b/>
          <w:bCs/>
        </w:rPr>
        <w:t>Retention</w:t>
      </w:r>
      <w:r w:rsidR="00BC5321" w:rsidRPr="00BC5321">
        <w:rPr>
          <w:b/>
          <w:bCs/>
        </w:rPr>
        <w:t xml:space="preserve"> </w:t>
      </w:r>
      <w:r w:rsidR="00BF1625" w:rsidRPr="00BC5321">
        <w:rPr>
          <w:b/>
          <w:bCs/>
        </w:rPr>
        <w:t>Mon</w:t>
      </w:r>
      <w:r w:rsidR="00B0648D">
        <w:rPr>
          <w:b/>
          <w:bCs/>
        </w:rPr>
        <w:t>ies</w:t>
      </w:r>
      <w:r w:rsidR="00BC5321" w:rsidRPr="00BC5321">
        <w:rPr>
          <w:b/>
          <w:bCs/>
        </w:rPr>
        <w:t xml:space="preserve">: </w:t>
      </w:r>
      <w:r>
        <w:t>This relates to</w:t>
      </w:r>
      <w:r w:rsidR="00E73098">
        <w:t xml:space="preserve"> the percentage of the Contract amount</w:t>
      </w:r>
      <w:r>
        <w:t xml:space="preserve"> </w:t>
      </w:r>
      <w:r w:rsidR="005455FD">
        <w:t xml:space="preserve">that is </w:t>
      </w:r>
      <w:r w:rsidR="00E73098">
        <w:t>retained</w:t>
      </w:r>
      <w:r>
        <w:t xml:space="preserve"> by Road Authorities </w:t>
      </w:r>
      <w:r w:rsidR="005455FD">
        <w:t xml:space="preserve">on every payment certificate raised awaiting the lapse of the defect period. </w:t>
      </w:r>
    </w:p>
    <w:p w14:paraId="52255865" w14:textId="77777777" w:rsidR="00587DB3" w:rsidRPr="00B05DD3" w:rsidRDefault="00587DB3" w:rsidP="006B344F">
      <w:pPr>
        <w:pStyle w:val="ListParagraph"/>
        <w:numPr>
          <w:ilvl w:val="3"/>
          <w:numId w:val="27"/>
        </w:numPr>
        <w:autoSpaceDE w:val="0"/>
        <w:autoSpaceDN w:val="0"/>
        <w:contextualSpacing w:val="0"/>
        <w:rPr>
          <w:rFonts w:eastAsia="Arial"/>
          <w:b/>
          <w:bCs/>
        </w:rPr>
      </w:pPr>
      <w:r>
        <w:rPr>
          <w:rFonts w:eastAsia="Arial"/>
          <w:b/>
          <w:bCs/>
        </w:rPr>
        <w:t>B</w:t>
      </w:r>
      <w:r w:rsidRPr="00B05DD3">
        <w:rPr>
          <w:rFonts w:eastAsia="Arial"/>
          <w:b/>
          <w:bCs/>
        </w:rPr>
        <w:t xml:space="preserve">udget information </w:t>
      </w:r>
    </w:p>
    <w:p w14:paraId="7DBCF461" w14:textId="77777777" w:rsidR="00587DB3" w:rsidRPr="00B05DD3" w:rsidRDefault="00587DB3" w:rsidP="00587DB3">
      <w:pPr>
        <w:rPr>
          <w:rFonts w:eastAsia="Arial"/>
        </w:rPr>
      </w:pPr>
    </w:p>
    <w:p w14:paraId="7DDF5DBC" w14:textId="7D1BE47D" w:rsidR="00CF555B" w:rsidRPr="00CF555B" w:rsidRDefault="00587DB3" w:rsidP="00CF555B">
      <w:pPr>
        <w:pStyle w:val="Default"/>
        <w:spacing w:line="360" w:lineRule="auto"/>
        <w:jc w:val="both"/>
        <w:rPr>
          <w:rFonts w:ascii="Times New Roman" w:hAnsi="Times New Roman" w:cs="Times New Roman"/>
          <w:color w:val="auto"/>
        </w:rPr>
      </w:pPr>
      <w:r w:rsidRPr="00A10534">
        <w:rPr>
          <w:rFonts w:ascii="Times New Roman" w:hAnsi="Times New Roman" w:cs="Times New Roman"/>
          <w:color w:val="auto"/>
        </w:rPr>
        <w:t xml:space="preserve">The </w:t>
      </w:r>
      <w:r w:rsidR="00BC5321">
        <w:rPr>
          <w:rFonts w:ascii="Times New Roman" w:hAnsi="Times New Roman" w:cs="Times New Roman"/>
          <w:color w:val="auto"/>
        </w:rPr>
        <w:t xml:space="preserve">Annual Public Roads </w:t>
      </w:r>
      <w:r w:rsidR="00BF1625">
        <w:rPr>
          <w:rFonts w:ascii="Times New Roman" w:hAnsi="Times New Roman" w:cs="Times New Roman"/>
          <w:color w:val="auto"/>
        </w:rPr>
        <w:t>Programmed</w:t>
      </w:r>
      <w:r w:rsidR="00BC5321">
        <w:rPr>
          <w:rFonts w:ascii="Times New Roman" w:hAnsi="Times New Roman" w:cs="Times New Roman"/>
          <w:color w:val="auto"/>
        </w:rPr>
        <w:t xml:space="preserve"> APRP (Original budget) for FY 20XX/20XX</w:t>
      </w:r>
      <w:r w:rsidRPr="00A10534">
        <w:rPr>
          <w:rFonts w:ascii="Times New Roman" w:hAnsi="Times New Roman" w:cs="Times New Roman"/>
          <w:color w:val="auto"/>
        </w:rPr>
        <w:t xml:space="preserve"> was approved on </w:t>
      </w:r>
      <w:proofErr w:type="spellStart"/>
      <w:r w:rsidRPr="00A10534">
        <w:rPr>
          <w:rFonts w:ascii="Times New Roman" w:hAnsi="Times New Roman" w:cs="Times New Roman"/>
          <w:color w:val="auto"/>
        </w:rPr>
        <w:t>xxxx</w:t>
      </w:r>
      <w:proofErr w:type="spellEnd"/>
      <w:r w:rsidRPr="00A10534">
        <w:rPr>
          <w:rFonts w:ascii="Times New Roman" w:hAnsi="Times New Roman" w:cs="Times New Roman"/>
          <w:color w:val="auto"/>
        </w:rPr>
        <w:t xml:space="preserve"> (Date). Subsequent revisions or additional appropriations were made to the approved budget</w:t>
      </w:r>
      <w:r w:rsidR="00BC5321">
        <w:rPr>
          <w:rFonts w:ascii="Times New Roman" w:hAnsi="Times New Roman" w:cs="Times New Roman"/>
          <w:color w:val="auto"/>
        </w:rPr>
        <w:t xml:space="preserve"> (APRP)</w:t>
      </w:r>
      <w:r w:rsidRPr="00A10534">
        <w:rPr>
          <w:rFonts w:ascii="Times New Roman" w:hAnsi="Times New Roman" w:cs="Times New Roman"/>
          <w:color w:val="auto"/>
        </w:rPr>
        <w:t xml:space="preserve"> in accordance with specific approvals from the appropriate authorities. The additional appropriations are added to the original budget </w:t>
      </w:r>
      <w:r w:rsidR="00BC5321">
        <w:rPr>
          <w:rFonts w:ascii="Times New Roman" w:hAnsi="Times New Roman" w:cs="Times New Roman"/>
          <w:color w:val="auto"/>
        </w:rPr>
        <w:t>(APRP)</w:t>
      </w:r>
      <w:r w:rsidR="00BC5321" w:rsidRPr="00A10534">
        <w:rPr>
          <w:rFonts w:ascii="Times New Roman" w:hAnsi="Times New Roman" w:cs="Times New Roman"/>
          <w:color w:val="auto"/>
        </w:rPr>
        <w:t xml:space="preserve"> </w:t>
      </w:r>
      <w:r w:rsidRPr="00A10534">
        <w:rPr>
          <w:rFonts w:ascii="Times New Roman" w:hAnsi="Times New Roman" w:cs="Times New Roman"/>
          <w:color w:val="auto"/>
        </w:rPr>
        <w:t xml:space="preserve">by the entity upon receiving the respective approvals </w:t>
      </w:r>
      <w:proofErr w:type="gramStart"/>
      <w:r w:rsidRPr="00A10534">
        <w:rPr>
          <w:rFonts w:ascii="Times New Roman" w:hAnsi="Times New Roman" w:cs="Times New Roman"/>
          <w:color w:val="auto"/>
        </w:rPr>
        <w:t>in order to</w:t>
      </w:r>
      <w:proofErr w:type="gramEnd"/>
      <w:r w:rsidRPr="00A10534">
        <w:rPr>
          <w:rFonts w:ascii="Times New Roman" w:hAnsi="Times New Roman" w:cs="Times New Roman"/>
          <w:color w:val="auto"/>
        </w:rPr>
        <w:t xml:space="preserve"> conclude the final budget. Accordingly, the Fund recorded additional appropriations of </w:t>
      </w:r>
      <w:proofErr w:type="spellStart"/>
      <w:r w:rsidRPr="00A10534">
        <w:rPr>
          <w:rFonts w:ascii="Times New Roman" w:hAnsi="Times New Roman" w:cs="Times New Roman"/>
          <w:color w:val="auto"/>
        </w:rPr>
        <w:t>xxxxx</w:t>
      </w:r>
      <w:proofErr w:type="spellEnd"/>
      <w:r w:rsidRPr="00A10534">
        <w:rPr>
          <w:rFonts w:ascii="Times New Roman" w:hAnsi="Times New Roman" w:cs="Times New Roman"/>
          <w:color w:val="auto"/>
        </w:rPr>
        <w:t xml:space="preserve"> (Am</w:t>
      </w:r>
      <w:r w:rsidR="00BC5321">
        <w:rPr>
          <w:rFonts w:ascii="Times New Roman" w:hAnsi="Times New Roman" w:cs="Times New Roman"/>
          <w:color w:val="auto"/>
        </w:rPr>
        <w:t xml:space="preserve">ount) on </w:t>
      </w:r>
      <w:proofErr w:type="spellStart"/>
      <w:r w:rsidR="00BC5321">
        <w:rPr>
          <w:rFonts w:ascii="Times New Roman" w:hAnsi="Times New Roman" w:cs="Times New Roman"/>
          <w:color w:val="auto"/>
        </w:rPr>
        <w:t>xxxx</w:t>
      </w:r>
      <w:proofErr w:type="spellEnd"/>
      <w:r w:rsidR="00BC5321">
        <w:rPr>
          <w:rFonts w:ascii="Times New Roman" w:hAnsi="Times New Roman" w:cs="Times New Roman"/>
          <w:color w:val="auto"/>
        </w:rPr>
        <w:t xml:space="preserve"> (Date) the FY 20XX/20XX </w:t>
      </w:r>
      <w:r w:rsidRPr="00A10534">
        <w:rPr>
          <w:rFonts w:ascii="Times New Roman" w:hAnsi="Times New Roman" w:cs="Times New Roman"/>
          <w:color w:val="auto"/>
        </w:rPr>
        <w:t>budget following the governing body’s approval.</w:t>
      </w:r>
      <w:r w:rsidR="00CF555B">
        <w:rPr>
          <w:rFonts w:ascii="Times New Roman" w:hAnsi="Times New Roman" w:cs="Times New Roman"/>
          <w:color w:val="auto"/>
        </w:rPr>
        <w:br w:type="page"/>
      </w:r>
    </w:p>
    <w:p w14:paraId="4CA41FE0" w14:textId="1926BAF7" w:rsidR="00587DB3" w:rsidRPr="00CF555B" w:rsidRDefault="00CF555B" w:rsidP="00CF555B">
      <w:pPr>
        <w:spacing w:line="360" w:lineRule="auto"/>
      </w:pPr>
      <w:r w:rsidRPr="00D67D1C">
        <w:rPr>
          <w:b/>
          <w:bCs/>
        </w:rPr>
        <w:lastRenderedPageBreak/>
        <w:t>SIGNIFICANT ACCOUNTING POLICIES (CONTINUED)</w:t>
      </w:r>
      <w:r>
        <w:br/>
      </w:r>
    </w:p>
    <w:p w14:paraId="6FC6DAB7" w14:textId="15690D9E" w:rsidR="00587DB3" w:rsidRDefault="00587DB3" w:rsidP="00587DB3">
      <w:pPr>
        <w:pStyle w:val="Default"/>
        <w:spacing w:line="360" w:lineRule="auto"/>
        <w:jc w:val="both"/>
        <w:rPr>
          <w:rFonts w:ascii="Times New Roman" w:hAnsi="Times New Roman" w:cs="Times New Roman"/>
          <w:color w:val="auto"/>
        </w:rPr>
      </w:pPr>
      <w:r w:rsidRPr="00A10534">
        <w:rPr>
          <w:rFonts w:ascii="Times New Roman" w:hAnsi="Times New Roman" w:cs="Times New Roman"/>
          <w:color w:val="auto"/>
        </w:rPr>
        <w:t xml:space="preserve">The entity’s budget is prepared </w:t>
      </w:r>
      <w:r w:rsidR="00BC5321">
        <w:rPr>
          <w:rFonts w:ascii="Times New Roman" w:hAnsi="Times New Roman" w:cs="Times New Roman"/>
          <w:color w:val="auto"/>
        </w:rPr>
        <w:t>based work plans from the Roads Authorities which is on cash basis.</w:t>
      </w:r>
      <w:r w:rsidRPr="00A10534">
        <w:rPr>
          <w:rFonts w:ascii="Times New Roman" w:hAnsi="Times New Roman" w:cs="Times New Roman"/>
          <w:color w:val="auto"/>
        </w:rPr>
        <w:t xml:space="preserve"> The </w:t>
      </w:r>
      <w:r w:rsidR="002E1CE9">
        <w:rPr>
          <w:rFonts w:ascii="Times New Roman" w:hAnsi="Times New Roman" w:cs="Times New Roman"/>
          <w:color w:val="auto"/>
        </w:rPr>
        <w:t>Financial Statements</w:t>
      </w:r>
      <w:r w:rsidRPr="00A10534">
        <w:rPr>
          <w:rFonts w:ascii="Times New Roman" w:hAnsi="Times New Roman" w:cs="Times New Roman"/>
          <w:color w:val="auto"/>
        </w:rPr>
        <w:t xml:space="preserve"> are prepared on accrual basis using a classification based on the nature of expenses in the statement of financial performance, whereas the budget is prepared on a cash basis. A comparison of budget and actual amounts, prepared on a comparable basis to the approved budget, is then presented in the statement of comparison of budget and actual amounts. </w:t>
      </w:r>
    </w:p>
    <w:p w14:paraId="3AC18283" w14:textId="77777777" w:rsidR="00587DB3" w:rsidRPr="00A10534" w:rsidRDefault="00587DB3" w:rsidP="00587DB3">
      <w:pPr>
        <w:pStyle w:val="Default"/>
        <w:spacing w:line="360" w:lineRule="auto"/>
        <w:jc w:val="both"/>
        <w:rPr>
          <w:rFonts w:ascii="Times New Roman" w:hAnsi="Times New Roman" w:cs="Times New Roman"/>
          <w:color w:val="auto"/>
        </w:rPr>
      </w:pPr>
    </w:p>
    <w:p w14:paraId="2CB8A1F3" w14:textId="32AE5D35" w:rsidR="00587DB3" w:rsidRDefault="00587DB3" w:rsidP="00587DB3">
      <w:pPr>
        <w:spacing w:line="360" w:lineRule="auto"/>
        <w:jc w:val="both"/>
      </w:pPr>
      <w:r w:rsidRPr="00A10534">
        <w:t xml:space="preserve">In addition to the Basis difference, adjustments to amounts in the </w:t>
      </w:r>
      <w:r w:rsidR="002E1CE9">
        <w:t>Financial Statements</w:t>
      </w:r>
      <w:r w:rsidRPr="00A10534">
        <w:t xml:space="preserve"> are also made for differences in the formats and classification schemes adopted for the presentation of the </w:t>
      </w:r>
      <w:r w:rsidR="002E1CE9">
        <w:t>Financial Statements</w:t>
      </w:r>
      <w:r w:rsidRPr="00A10534">
        <w:t xml:space="preserve"> and the approved budget.</w:t>
      </w:r>
    </w:p>
    <w:p w14:paraId="5BE6691C" w14:textId="77777777" w:rsidR="001C222B" w:rsidRDefault="001C222B" w:rsidP="005F1B6F">
      <w:pPr>
        <w:spacing w:line="360" w:lineRule="auto"/>
        <w:jc w:val="both"/>
      </w:pPr>
    </w:p>
    <w:p w14:paraId="26C5B7A3" w14:textId="097B73AC" w:rsidR="00587DB3" w:rsidRDefault="00587DB3" w:rsidP="005F1B6F">
      <w:pPr>
        <w:spacing w:line="360" w:lineRule="auto"/>
        <w:jc w:val="both"/>
      </w:pPr>
      <w:r w:rsidRPr="00A10534">
        <w:t xml:space="preserve">A statement to reconcile the actual amounts on a comparable basis included in the statement of comparison of budget and actual amounts and the actuals as per the statement of financial performance has </w:t>
      </w:r>
      <w:r w:rsidR="00BC5321">
        <w:t>been presented under section XX</w:t>
      </w:r>
      <w:r w:rsidRPr="00A10534">
        <w:t xml:space="preserve"> of these </w:t>
      </w:r>
      <w:r w:rsidR="002E1CE9">
        <w:t>Financial Statements</w:t>
      </w:r>
      <w:r w:rsidRPr="00A10534">
        <w:t>.</w:t>
      </w:r>
    </w:p>
    <w:p w14:paraId="018ACC5E" w14:textId="77777777" w:rsidR="00BC5321" w:rsidRPr="00A10534" w:rsidRDefault="00BC5321" w:rsidP="005F1B6F">
      <w:pPr>
        <w:spacing w:line="360" w:lineRule="auto"/>
        <w:jc w:val="both"/>
      </w:pPr>
    </w:p>
    <w:p w14:paraId="0A22BB3D" w14:textId="77777777" w:rsidR="00587DB3" w:rsidRDefault="00587DB3" w:rsidP="006B344F">
      <w:pPr>
        <w:pStyle w:val="ListParagraph"/>
        <w:numPr>
          <w:ilvl w:val="3"/>
          <w:numId w:val="27"/>
        </w:numPr>
        <w:autoSpaceDE w:val="0"/>
        <w:autoSpaceDN w:val="0"/>
        <w:contextualSpacing w:val="0"/>
        <w:rPr>
          <w:rFonts w:eastAsia="Arial"/>
          <w:b/>
          <w:bCs/>
        </w:rPr>
      </w:pPr>
      <w:r w:rsidRPr="004B1367">
        <w:rPr>
          <w:rFonts w:eastAsia="Arial"/>
          <w:b/>
          <w:bCs/>
        </w:rPr>
        <w:t>Nature and purpose of reserves</w:t>
      </w:r>
    </w:p>
    <w:p w14:paraId="7175D086" w14:textId="77777777" w:rsidR="00587DB3" w:rsidRPr="004B1367" w:rsidRDefault="00587DB3" w:rsidP="00587DB3">
      <w:pPr>
        <w:pStyle w:val="ListParagraph"/>
        <w:rPr>
          <w:rFonts w:eastAsia="Arial"/>
          <w:b/>
          <w:bCs/>
        </w:rPr>
      </w:pPr>
    </w:p>
    <w:p w14:paraId="4FCD9BD1" w14:textId="77777777" w:rsidR="00587DB3" w:rsidRDefault="00587DB3" w:rsidP="00587DB3">
      <w:pPr>
        <w:pStyle w:val="Header"/>
        <w:tabs>
          <w:tab w:val="clear" w:pos="4320"/>
          <w:tab w:val="clear" w:pos="8640"/>
          <w:tab w:val="left" w:pos="567"/>
        </w:tabs>
        <w:spacing w:line="360" w:lineRule="auto"/>
        <w:jc w:val="both"/>
        <w:rPr>
          <w:i/>
        </w:rPr>
      </w:pPr>
      <w:r w:rsidRPr="00A10534">
        <w:t xml:space="preserve">The Entity creates and maintains reserves in terms of specific requirements. </w:t>
      </w:r>
      <w:r w:rsidRPr="00A10534">
        <w:rPr>
          <w:i/>
        </w:rPr>
        <w:t>Entity to state the reserves maintained and appropriate policies adopted.</w:t>
      </w:r>
    </w:p>
    <w:p w14:paraId="1DDF7393" w14:textId="3AE7ACF2" w:rsidR="00587DB3" w:rsidRDefault="00587DB3" w:rsidP="00587DB3">
      <w:pPr>
        <w:pStyle w:val="Header"/>
        <w:tabs>
          <w:tab w:val="clear" w:pos="4320"/>
          <w:tab w:val="clear" w:pos="8640"/>
          <w:tab w:val="left" w:pos="567"/>
        </w:tabs>
        <w:spacing w:line="360" w:lineRule="auto"/>
        <w:jc w:val="both"/>
        <w:rPr>
          <w:i/>
        </w:rPr>
      </w:pPr>
    </w:p>
    <w:p w14:paraId="20618F4B" w14:textId="77777777" w:rsidR="00587DB3" w:rsidRDefault="00587DB3" w:rsidP="006B344F">
      <w:pPr>
        <w:pStyle w:val="ListParagraph"/>
        <w:numPr>
          <w:ilvl w:val="3"/>
          <w:numId w:val="27"/>
        </w:numPr>
        <w:autoSpaceDE w:val="0"/>
        <w:autoSpaceDN w:val="0"/>
        <w:contextualSpacing w:val="0"/>
        <w:rPr>
          <w:rFonts w:eastAsia="Arial"/>
          <w:b/>
          <w:bCs/>
        </w:rPr>
      </w:pPr>
      <w:r w:rsidRPr="004B1367">
        <w:rPr>
          <w:rFonts w:eastAsia="Arial"/>
          <w:b/>
          <w:bCs/>
        </w:rPr>
        <w:t xml:space="preserve">Changes in accounting policies and estimates </w:t>
      </w:r>
    </w:p>
    <w:p w14:paraId="59C2EF42" w14:textId="77777777" w:rsidR="00587DB3" w:rsidRPr="004B1367" w:rsidRDefault="00587DB3" w:rsidP="00587DB3">
      <w:pPr>
        <w:pStyle w:val="ListParagraph"/>
        <w:rPr>
          <w:rFonts w:eastAsia="Arial"/>
          <w:b/>
          <w:bCs/>
        </w:rPr>
      </w:pPr>
    </w:p>
    <w:p w14:paraId="5152B7BB" w14:textId="20B4835C" w:rsidR="00587DB3" w:rsidRPr="00A10534" w:rsidRDefault="00587DB3" w:rsidP="00587DB3">
      <w:pPr>
        <w:pStyle w:val="Header"/>
        <w:tabs>
          <w:tab w:val="clear" w:pos="4320"/>
          <w:tab w:val="clear" w:pos="8640"/>
          <w:tab w:val="left" w:pos="567"/>
        </w:tabs>
        <w:spacing w:line="360" w:lineRule="auto"/>
        <w:jc w:val="both"/>
      </w:pPr>
      <w:r w:rsidRPr="00A10534">
        <w:t>The Entity recognizes the effects of changes in accounting policy retrospectively. The effects of changes in accounting policy are applied prospectively if retrospective application is impractical.</w:t>
      </w:r>
    </w:p>
    <w:p w14:paraId="6D5F5C0C" w14:textId="77777777" w:rsidR="00587DB3" w:rsidRDefault="00587DB3" w:rsidP="006B344F">
      <w:pPr>
        <w:pStyle w:val="ListParagraph"/>
        <w:numPr>
          <w:ilvl w:val="3"/>
          <w:numId w:val="27"/>
        </w:numPr>
        <w:autoSpaceDE w:val="0"/>
        <w:autoSpaceDN w:val="0"/>
        <w:contextualSpacing w:val="0"/>
        <w:rPr>
          <w:rFonts w:eastAsia="Arial"/>
          <w:b/>
          <w:bCs/>
        </w:rPr>
      </w:pPr>
      <w:r w:rsidRPr="00F358A8">
        <w:rPr>
          <w:rFonts w:eastAsia="Arial"/>
          <w:b/>
          <w:bCs/>
        </w:rPr>
        <w:t xml:space="preserve">Related parties </w:t>
      </w:r>
    </w:p>
    <w:p w14:paraId="7E5B18DD" w14:textId="77777777" w:rsidR="00587DB3" w:rsidRPr="00F358A8" w:rsidRDefault="00587DB3" w:rsidP="00587DB3">
      <w:pPr>
        <w:pStyle w:val="ListParagraph"/>
        <w:rPr>
          <w:rFonts w:eastAsia="Arial"/>
          <w:b/>
          <w:bCs/>
        </w:rPr>
      </w:pPr>
    </w:p>
    <w:p w14:paraId="341432F0" w14:textId="32967CA0" w:rsidR="00587DB3" w:rsidRPr="00A10534" w:rsidRDefault="00587DB3" w:rsidP="00587DB3">
      <w:pPr>
        <w:pStyle w:val="Header"/>
        <w:tabs>
          <w:tab w:val="clear" w:pos="4320"/>
          <w:tab w:val="clear" w:pos="8640"/>
          <w:tab w:val="left" w:pos="567"/>
        </w:tabs>
        <w:spacing w:line="360" w:lineRule="auto"/>
        <w:jc w:val="both"/>
      </w:pPr>
      <w:r w:rsidRPr="00A10534">
        <w:t>The Entity regards a related party as a person or an entity with the ability to exert control individually or jointly, or to exercise significant influence over the Entity, or vice versa. Members of key management are regarded as related parties and comprise the directors/ Trustee, the Fund Managers and Fund Accountant.</w:t>
      </w:r>
    </w:p>
    <w:p w14:paraId="0056ADA4" w14:textId="77777777" w:rsidR="00187B38" w:rsidRDefault="00187B38">
      <w:pPr>
        <w:rPr>
          <w:b/>
          <w:bCs/>
        </w:rPr>
      </w:pPr>
      <w:r>
        <w:rPr>
          <w:b/>
          <w:bCs/>
        </w:rPr>
        <w:br w:type="page"/>
      </w:r>
    </w:p>
    <w:p w14:paraId="57EE881A" w14:textId="339F463F" w:rsidR="00587DB3" w:rsidRPr="00A10534" w:rsidRDefault="00187B38" w:rsidP="00587DB3">
      <w:pPr>
        <w:spacing w:line="360" w:lineRule="auto"/>
        <w:jc w:val="both"/>
      </w:pPr>
      <w:r w:rsidRPr="00D67D1C">
        <w:rPr>
          <w:b/>
          <w:bCs/>
        </w:rPr>
        <w:lastRenderedPageBreak/>
        <w:t>SIGNIFICANT ACCOUNTING POLICIES (CONTINUED)</w:t>
      </w:r>
    </w:p>
    <w:p w14:paraId="74E8209D" w14:textId="77777777" w:rsidR="00587DB3" w:rsidRDefault="00587DB3" w:rsidP="006B344F">
      <w:pPr>
        <w:pStyle w:val="ListParagraph"/>
        <w:numPr>
          <w:ilvl w:val="3"/>
          <w:numId w:val="27"/>
        </w:numPr>
        <w:autoSpaceDE w:val="0"/>
        <w:autoSpaceDN w:val="0"/>
        <w:contextualSpacing w:val="0"/>
        <w:rPr>
          <w:rFonts w:eastAsia="Arial"/>
          <w:b/>
          <w:bCs/>
        </w:rPr>
      </w:pPr>
      <w:r w:rsidRPr="00F358A8">
        <w:rPr>
          <w:rFonts w:eastAsia="Arial"/>
          <w:b/>
          <w:bCs/>
        </w:rPr>
        <w:t>Comparative figures</w:t>
      </w:r>
    </w:p>
    <w:p w14:paraId="083818B5" w14:textId="77777777" w:rsidR="00587DB3" w:rsidRPr="00F358A8" w:rsidRDefault="00587DB3" w:rsidP="00587DB3">
      <w:pPr>
        <w:pStyle w:val="ListParagraph"/>
        <w:rPr>
          <w:rFonts w:eastAsia="Arial"/>
          <w:b/>
          <w:bCs/>
        </w:rPr>
      </w:pPr>
    </w:p>
    <w:p w14:paraId="6B1879FE" w14:textId="77777777" w:rsidR="00587DB3" w:rsidRDefault="00587DB3" w:rsidP="00587DB3">
      <w:pPr>
        <w:pStyle w:val="Header"/>
        <w:tabs>
          <w:tab w:val="clear" w:pos="4320"/>
          <w:tab w:val="clear" w:pos="8640"/>
          <w:tab w:val="decimal" w:pos="5760"/>
          <w:tab w:val="decimal" w:pos="7920"/>
        </w:tabs>
        <w:spacing w:line="360" w:lineRule="auto"/>
        <w:jc w:val="both"/>
      </w:pPr>
      <w:r w:rsidRPr="00A10534">
        <w:tab/>
        <w:t>Where necessary comparative figures for the previous financial year have been amended or reconfigured to conform to the required changes in presentation.</w:t>
      </w:r>
    </w:p>
    <w:p w14:paraId="7FA64A58" w14:textId="77777777" w:rsidR="00587DB3" w:rsidRDefault="00587DB3" w:rsidP="006B344F">
      <w:pPr>
        <w:pStyle w:val="ListParagraph"/>
        <w:numPr>
          <w:ilvl w:val="3"/>
          <w:numId w:val="27"/>
        </w:numPr>
        <w:autoSpaceDE w:val="0"/>
        <w:autoSpaceDN w:val="0"/>
        <w:contextualSpacing w:val="0"/>
        <w:rPr>
          <w:rFonts w:eastAsia="Arial"/>
          <w:b/>
          <w:bCs/>
        </w:rPr>
      </w:pPr>
      <w:r w:rsidRPr="00F358A8">
        <w:rPr>
          <w:rFonts w:eastAsia="Arial"/>
          <w:b/>
          <w:bCs/>
        </w:rPr>
        <w:t>Events after the reporting period</w:t>
      </w:r>
    </w:p>
    <w:p w14:paraId="297EFD1E" w14:textId="77777777" w:rsidR="00587DB3" w:rsidRPr="00F358A8" w:rsidRDefault="00587DB3" w:rsidP="00587DB3">
      <w:pPr>
        <w:pStyle w:val="ListParagraph"/>
        <w:rPr>
          <w:rFonts w:eastAsia="Arial"/>
          <w:b/>
          <w:bCs/>
        </w:rPr>
      </w:pPr>
    </w:p>
    <w:p w14:paraId="07C13827" w14:textId="77777777" w:rsidR="00587DB3" w:rsidRDefault="00587DB3" w:rsidP="00587DB3">
      <w:pPr>
        <w:spacing w:line="360" w:lineRule="auto"/>
        <w:jc w:val="both"/>
        <w:rPr>
          <w:b/>
          <w:bCs/>
          <w:lang w:eastAsia="en-GB"/>
        </w:rPr>
      </w:pPr>
      <w:r w:rsidRPr="00A10534">
        <w:rPr>
          <w:bCs/>
          <w:lang w:eastAsia="en-GB"/>
        </w:rPr>
        <w:t>There were no material adjusting and non- adjusting events after the reporting period</w:t>
      </w:r>
      <w:r w:rsidRPr="00A10534">
        <w:rPr>
          <w:b/>
          <w:bCs/>
          <w:lang w:eastAsia="en-GB"/>
        </w:rPr>
        <w:t>.</w:t>
      </w:r>
    </w:p>
    <w:p w14:paraId="1A93D1E3" w14:textId="77777777" w:rsidR="00587DB3" w:rsidRPr="00A10534" w:rsidRDefault="00587DB3" w:rsidP="00587DB3">
      <w:pPr>
        <w:spacing w:line="360" w:lineRule="auto"/>
        <w:jc w:val="both"/>
        <w:rPr>
          <w:b/>
          <w:bCs/>
          <w:lang w:eastAsia="en-GB"/>
        </w:rPr>
      </w:pPr>
    </w:p>
    <w:p w14:paraId="33E7C144" w14:textId="77777777" w:rsidR="00587DB3" w:rsidRDefault="00587DB3" w:rsidP="006B344F">
      <w:pPr>
        <w:pStyle w:val="ListParagraph"/>
        <w:numPr>
          <w:ilvl w:val="3"/>
          <w:numId w:val="27"/>
        </w:numPr>
        <w:autoSpaceDE w:val="0"/>
        <w:autoSpaceDN w:val="0"/>
        <w:contextualSpacing w:val="0"/>
        <w:rPr>
          <w:rFonts w:eastAsia="Arial"/>
          <w:b/>
          <w:bCs/>
        </w:rPr>
      </w:pPr>
      <w:r w:rsidRPr="00F358A8">
        <w:rPr>
          <w:rFonts w:eastAsia="Arial"/>
          <w:b/>
          <w:bCs/>
        </w:rPr>
        <w:t>Ultimate and Holding Entity</w:t>
      </w:r>
    </w:p>
    <w:p w14:paraId="5CEE1256" w14:textId="77777777" w:rsidR="00587DB3" w:rsidRPr="00F358A8" w:rsidRDefault="00587DB3" w:rsidP="00587DB3">
      <w:pPr>
        <w:pStyle w:val="ListParagraph"/>
        <w:ind w:left="709"/>
        <w:rPr>
          <w:rFonts w:eastAsia="Arial"/>
          <w:b/>
          <w:bCs/>
        </w:rPr>
      </w:pPr>
    </w:p>
    <w:p w14:paraId="344255C5" w14:textId="7C248F15" w:rsidR="00587DB3" w:rsidRDefault="00587DB3" w:rsidP="00587DB3">
      <w:pPr>
        <w:spacing w:line="360" w:lineRule="auto"/>
        <w:jc w:val="both"/>
      </w:pPr>
      <w:r w:rsidRPr="00A10534">
        <w:t xml:space="preserve">The entity is a </w:t>
      </w:r>
      <w:r w:rsidR="00002B96">
        <w:t>Road Maintenance Levy</w:t>
      </w:r>
      <w:r w:rsidRPr="00A10534">
        <w:t xml:space="preserve"> Fund established by xxx Act </w:t>
      </w:r>
      <w:r w:rsidRPr="00A10534">
        <w:rPr>
          <w:i/>
        </w:rPr>
        <w:t>(state the legislation establishing the Fund</w:t>
      </w:r>
      <w:r w:rsidRPr="00A10534">
        <w:t xml:space="preserve">) under the Department of xxx. Its ultimate parent is the </w:t>
      </w:r>
      <w:r w:rsidR="00002B96">
        <w:t>XXXX</w:t>
      </w:r>
    </w:p>
    <w:p w14:paraId="6FE128F3" w14:textId="77777777" w:rsidR="00587DB3" w:rsidRPr="00A10534" w:rsidRDefault="00587DB3" w:rsidP="00587DB3">
      <w:pPr>
        <w:spacing w:line="360" w:lineRule="auto"/>
      </w:pPr>
    </w:p>
    <w:p w14:paraId="2BECEFEF" w14:textId="77777777" w:rsidR="00587DB3" w:rsidRDefault="00587DB3" w:rsidP="006B344F">
      <w:pPr>
        <w:pStyle w:val="ListParagraph"/>
        <w:numPr>
          <w:ilvl w:val="3"/>
          <w:numId w:val="27"/>
        </w:numPr>
        <w:autoSpaceDE w:val="0"/>
        <w:autoSpaceDN w:val="0"/>
        <w:contextualSpacing w:val="0"/>
        <w:rPr>
          <w:rFonts w:eastAsia="Arial"/>
          <w:b/>
          <w:bCs/>
        </w:rPr>
      </w:pPr>
      <w:r w:rsidRPr="00F358A8">
        <w:rPr>
          <w:rFonts w:eastAsia="Arial"/>
          <w:b/>
          <w:bCs/>
        </w:rPr>
        <w:t>Currency</w:t>
      </w:r>
    </w:p>
    <w:p w14:paraId="3BBD6ED4" w14:textId="77777777" w:rsidR="00587DB3" w:rsidRPr="00F358A8" w:rsidRDefault="00587DB3" w:rsidP="00587DB3">
      <w:pPr>
        <w:pStyle w:val="ListParagraph"/>
        <w:ind w:left="709"/>
        <w:rPr>
          <w:rFonts w:eastAsia="Arial"/>
          <w:b/>
          <w:bCs/>
        </w:rPr>
      </w:pPr>
    </w:p>
    <w:p w14:paraId="6D518E09" w14:textId="7060A293" w:rsidR="00587DB3" w:rsidRDefault="00587DB3" w:rsidP="00587DB3">
      <w:pPr>
        <w:spacing w:line="360" w:lineRule="auto"/>
      </w:pPr>
      <w:r w:rsidRPr="00A10534">
        <w:t xml:space="preserve">The </w:t>
      </w:r>
      <w:r w:rsidR="002E1CE9">
        <w:t>Financial Statements</w:t>
      </w:r>
      <w:r w:rsidRPr="00A10534">
        <w:t xml:space="preserve"> are presented in Kenya Shillings (KShs).</w:t>
      </w:r>
    </w:p>
    <w:p w14:paraId="78468981" w14:textId="77777777" w:rsidR="00587DB3" w:rsidRDefault="00587DB3" w:rsidP="006B344F">
      <w:pPr>
        <w:pStyle w:val="ListParagraph"/>
        <w:numPr>
          <w:ilvl w:val="3"/>
          <w:numId w:val="27"/>
        </w:numPr>
        <w:autoSpaceDE w:val="0"/>
        <w:autoSpaceDN w:val="0"/>
        <w:contextualSpacing w:val="0"/>
        <w:rPr>
          <w:rFonts w:eastAsia="Arial"/>
          <w:b/>
          <w:bCs/>
        </w:rPr>
      </w:pPr>
      <w:r w:rsidRPr="00F358A8">
        <w:rPr>
          <w:rFonts w:eastAsia="Arial"/>
          <w:b/>
          <w:bCs/>
        </w:rPr>
        <w:t xml:space="preserve">Significant judgments and sources of estimation uncertainty </w:t>
      </w:r>
    </w:p>
    <w:p w14:paraId="45161AE4" w14:textId="77777777" w:rsidR="00587DB3" w:rsidRPr="00F358A8" w:rsidRDefault="00587DB3" w:rsidP="00587DB3">
      <w:pPr>
        <w:pStyle w:val="ListParagraph"/>
        <w:ind w:hanging="578"/>
        <w:rPr>
          <w:rFonts w:eastAsia="Arial"/>
          <w:b/>
          <w:bCs/>
        </w:rPr>
      </w:pPr>
    </w:p>
    <w:p w14:paraId="7C126E92" w14:textId="19BD1BF1" w:rsidR="00587DB3" w:rsidRPr="00A10534" w:rsidRDefault="00587DB3" w:rsidP="00587DB3">
      <w:pPr>
        <w:pStyle w:val="Header"/>
        <w:tabs>
          <w:tab w:val="clear" w:pos="4320"/>
          <w:tab w:val="clear" w:pos="8640"/>
          <w:tab w:val="decimal" w:pos="5760"/>
          <w:tab w:val="decimal" w:pos="7920"/>
        </w:tabs>
        <w:spacing w:line="360" w:lineRule="auto"/>
        <w:jc w:val="both"/>
      </w:pPr>
      <w:r w:rsidRPr="00A10534">
        <w:t xml:space="preserve">The preparation of the Entity's </w:t>
      </w:r>
      <w:r w:rsidR="002E1CE9">
        <w:t>Financial Statements</w:t>
      </w:r>
      <w:r w:rsidRPr="00A10534">
        <w:t xml:space="preserve"> in conformity with IPSAS requires management to make judgments, estimates and assumptions that affect the reported amounts of revenues, expenses, assets and liabilities, and the disclosure of contingent liabilities, at the end of the reporting period. However, uncertainty about these assumptions and estimates could result in outcomes that require a material adjustment to the carrying amount of the asset or liability affected in future periods.</w:t>
      </w:r>
    </w:p>
    <w:p w14:paraId="3CD04C18" w14:textId="43FEFD0A" w:rsidR="00587DB3" w:rsidRPr="00A10534" w:rsidRDefault="00587DB3" w:rsidP="00587DB3">
      <w:pPr>
        <w:pStyle w:val="Header"/>
        <w:tabs>
          <w:tab w:val="clear" w:pos="4320"/>
          <w:tab w:val="clear" w:pos="8640"/>
          <w:tab w:val="decimal" w:pos="5760"/>
          <w:tab w:val="decimal" w:pos="7920"/>
        </w:tabs>
        <w:spacing w:line="360" w:lineRule="auto"/>
        <w:jc w:val="both"/>
      </w:pPr>
      <w:r w:rsidRPr="00A10534">
        <w:t xml:space="preserve">State all judgements, estimates and assumptions </w:t>
      </w:r>
      <w:proofErr w:type="gramStart"/>
      <w:r w:rsidRPr="00A10534">
        <w:t>made:</w:t>
      </w:r>
      <w:proofErr w:type="gramEnd"/>
      <w:r w:rsidRPr="00A10534">
        <w:t xml:space="preserve"> </w:t>
      </w:r>
      <w:r w:rsidR="00BF1625" w:rsidRPr="00A10534">
        <w:t>e.g.</w:t>
      </w:r>
    </w:p>
    <w:p w14:paraId="1E040EC9" w14:textId="77777777" w:rsidR="00587DB3" w:rsidRDefault="00587DB3" w:rsidP="00587DB3">
      <w:pPr>
        <w:pStyle w:val="Header"/>
        <w:numPr>
          <w:ilvl w:val="0"/>
          <w:numId w:val="30"/>
        </w:numPr>
        <w:tabs>
          <w:tab w:val="clear" w:pos="4320"/>
          <w:tab w:val="clear" w:pos="8640"/>
          <w:tab w:val="left" w:pos="567"/>
        </w:tabs>
        <w:autoSpaceDE w:val="0"/>
        <w:autoSpaceDN w:val="0"/>
        <w:spacing w:line="360" w:lineRule="auto"/>
        <w:ind w:left="567" w:hanging="567"/>
        <w:jc w:val="both"/>
        <w:rPr>
          <w:b/>
        </w:rPr>
      </w:pPr>
      <w:r w:rsidRPr="00A10534">
        <w:rPr>
          <w:b/>
        </w:rPr>
        <w:t xml:space="preserve">Estimates and assumptions </w:t>
      </w:r>
    </w:p>
    <w:p w14:paraId="1CB7F53C" w14:textId="316167EA" w:rsidR="00587DB3" w:rsidRDefault="00587DB3" w:rsidP="00587DB3">
      <w:pPr>
        <w:pStyle w:val="Header"/>
        <w:tabs>
          <w:tab w:val="clear" w:pos="4320"/>
          <w:tab w:val="clear" w:pos="8640"/>
          <w:tab w:val="left" w:pos="567"/>
        </w:tabs>
        <w:spacing w:line="360" w:lineRule="auto"/>
        <w:jc w:val="both"/>
      </w:pPr>
      <w:r w:rsidRPr="00A10534">
        <w:t xml:space="preserve">The key assumptions concerning the future and other key sources of estimation uncertainty at the reporting date, that have a significant risk of causing a material adjustment to the carrying amounts of assets and liabilities within the next financial year, are described below. The Entity based its assumptions and estimates on parameters available when the consolidated </w:t>
      </w:r>
      <w:r w:rsidR="002E1CE9">
        <w:t>Financial Statements</w:t>
      </w:r>
      <w:r w:rsidRPr="00A10534">
        <w:t xml:space="preserve"> were prepared. However, existing circumstances and assumptions about future developments may change due to market changes or circumstances arising beyond the control of the Entity. Such changes are reflected in the assumptions when they occur. IPSAS 1.140.</w:t>
      </w:r>
    </w:p>
    <w:p w14:paraId="295FD798" w14:textId="77777777" w:rsidR="00187B38" w:rsidRDefault="00187B38">
      <w:pPr>
        <w:rPr>
          <w:b/>
          <w:bCs/>
        </w:rPr>
      </w:pPr>
      <w:r>
        <w:rPr>
          <w:b/>
          <w:bCs/>
        </w:rPr>
        <w:br w:type="page"/>
      </w:r>
    </w:p>
    <w:p w14:paraId="70D17F1A" w14:textId="5CDEA128" w:rsidR="00587DB3" w:rsidRDefault="00187B38" w:rsidP="00587DB3">
      <w:pPr>
        <w:rPr>
          <w:b/>
          <w:bCs/>
        </w:rPr>
      </w:pPr>
      <w:r w:rsidRPr="00D67D1C">
        <w:rPr>
          <w:b/>
          <w:bCs/>
        </w:rPr>
        <w:lastRenderedPageBreak/>
        <w:t>SIGNIFICANT ACCOUNTING POLICIES (CONTINUED)</w:t>
      </w:r>
    </w:p>
    <w:p w14:paraId="63D96B8C" w14:textId="77777777" w:rsidR="00187B38" w:rsidRPr="00BE74A2" w:rsidRDefault="00187B38" w:rsidP="00587DB3">
      <w:pPr>
        <w:rPr>
          <w:b/>
          <w:bCs/>
        </w:rPr>
      </w:pPr>
    </w:p>
    <w:p w14:paraId="30060EE7" w14:textId="77777777" w:rsidR="00587DB3" w:rsidRPr="00765D68" w:rsidRDefault="00587DB3" w:rsidP="00587DB3">
      <w:pPr>
        <w:pStyle w:val="ListParagraph"/>
        <w:numPr>
          <w:ilvl w:val="0"/>
          <w:numId w:val="30"/>
        </w:numPr>
        <w:spacing w:line="360" w:lineRule="auto"/>
        <w:ind w:left="567" w:hanging="567"/>
        <w:contextualSpacing w:val="0"/>
        <w:rPr>
          <w:b/>
        </w:rPr>
      </w:pPr>
      <w:r w:rsidRPr="00765D68">
        <w:rPr>
          <w:b/>
        </w:rPr>
        <w:t>Provisions</w:t>
      </w:r>
    </w:p>
    <w:p w14:paraId="25B06295" w14:textId="77777777" w:rsidR="00587DB3" w:rsidRPr="00A10534" w:rsidRDefault="00587DB3" w:rsidP="00587DB3">
      <w:pPr>
        <w:pStyle w:val="Header"/>
        <w:tabs>
          <w:tab w:val="clear" w:pos="4320"/>
          <w:tab w:val="clear" w:pos="8640"/>
          <w:tab w:val="decimal" w:pos="5760"/>
          <w:tab w:val="decimal" w:pos="7920"/>
        </w:tabs>
        <w:spacing w:line="360" w:lineRule="auto"/>
        <w:jc w:val="both"/>
      </w:pPr>
      <w:r w:rsidRPr="00A10534">
        <w:tab/>
        <w:t>Provisions were raised and management determined an estimate based on the information available. Additional disclosure of these estimates of provisions is included in Note xxx.</w:t>
      </w:r>
    </w:p>
    <w:p w14:paraId="7AC2B4C8" w14:textId="77777777" w:rsidR="00587DB3" w:rsidRPr="00A10534" w:rsidRDefault="00587DB3" w:rsidP="00587DB3">
      <w:pPr>
        <w:pStyle w:val="Header"/>
        <w:tabs>
          <w:tab w:val="clear" w:pos="4320"/>
          <w:tab w:val="clear" w:pos="8640"/>
          <w:tab w:val="decimal" w:pos="5760"/>
          <w:tab w:val="decimal" w:pos="7920"/>
        </w:tabs>
        <w:spacing w:line="360" w:lineRule="auto"/>
        <w:jc w:val="both"/>
      </w:pPr>
      <w:r w:rsidRPr="00A10534">
        <w:t xml:space="preserve">Provisions are measured at the management's best estimate of the expenditure required to settle the obligation at the reporting </w:t>
      </w:r>
      <w:proofErr w:type="gramStart"/>
      <w:r w:rsidRPr="00A10534">
        <w:t>date, and</w:t>
      </w:r>
      <w:proofErr w:type="gramEnd"/>
      <w:r w:rsidRPr="00A10534">
        <w:t xml:space="preserve"> are discounted to present value where the effect is material.</w:t>
      </w:r>
    </w:p>
    <w:p w14:paraId="1A9E67E0" w14:textId="242772E5" w:rsidR="00587DB3" w:rsidRDefault="00587DB3" w:rsidP="00587DB3">
      <w:pPr>
        <w:pStyle w:val="Header"/>
        <w:tabs>
          <w:tab w:val="clear" w:pos="4320"/>
          <w:tab w:val="clear" w:pos="8640"/>
          <w:tab w:val="decimal" w:pos="5760"/>
          <w:tab w:val="decimal" w:pos="7920"/>
        </w:tabs>
        <w:spacing w:line="360" w:lineRule="auto"/>
        <w:jc w:val="both"/>
        <w:rPr>
          <w:i/>
        </w:rPr>
      </w:pPr>
      <w:r w:rsidRPr="00A10534">
        <w:rPr>
          <w:i/>
        </w:rPr>
        <w:t>(</w:t>
      </w:r>
      <w:r w:rsidR="00BF1625" w:rsidRPr="00A10534">
        <w:rPr>
          <w:i/>
        </w:rPr>
        <w:t>Include</w:t>
      </w:r>
      <w:r w:rsidRPr="00A10534">
        <w:rPr>
          <w:i/>
        </w:rPr>
        <w:t xml:space="preserve"> provisions applicable for your </w:t>
      </w:r>
      <w:r w:rsidR="00BF1625" w:rsidRPr="00A10534">
        <w:rPr>
          <w:i/>
        </w:rPr>
        <w:t>organization</w:t>
      </w:r>
      <w:r w:rsidRPr="00A10534">
        <w:rPr>
          <w:i/>
        </w:rPr>
        <w:t xml:space="preserve"> </w:t>
      </w:r>
      <w:proofErr w:type="gramStart"/>
      <w:r w:rsidR="00BF1625" w:rsidRPr="00A10534">
        <w:rPr>
          <w:i/>
        </w:rPr>
        <w:t>e.g.</w:t>
      </w:r>
      <w:proofErr w:type="gramEnd"/>
      <w:r w:rsidRPr="00A10534">
        <w:rPr>
          <w:i/>
        </w:rPr>
        <w:t xml:space="preserve"> provision for bad debts, provisions of obsolete stocks and how management estimates these provisions)</w:t>
      </w:r>
    </w:p>
    <w:p w14:paraId="6E6B6749" w14:textId="77777777" w:rsidR="001C222B" w:rsidRPr="00EE0807" w:rsidRDefault="001C222B" w:rsidP="00EE0807">
      <w:pPr>
        <w:rPr>
          <w:b/>
          <w:bCs/>
        </w:rPr>
      </w:pPr>
    </w:p>
    <w:p w14:paraId="0D526F48" w14:textId="77777777" w:rsidR="00587DB3" w:rsidRPr="00F358A8" w:rsidRDefault="00587DB3" w:rsidP="006B344F">
      <w:pPr>
        <w:pStyle w:val="ListParagraph"/>
        <w:numPr>
          <w:ilvl w:val="3"/>
          <w:numId w:val="27"/>
        </w:numPr>
        <w:autoSpaceDE w:val="0"/>
        <w:autoSpaceDN w:val="0"/>
        <w:contextualSpacing w:val="0"/>
        <w:rPr>
          <w:rFonts w:eastAsia="Arial"/>
          <w:b/>
          <w:bCs/>
        </w:rPr>
      </w:pPr>
      <w:r w:rsidRPr="00F358A8">
        <w:rPr>
          <w:rFonts w:eastAsia="Arial"/>
          <w:b/>
          <w:bCs/>
        </w:rPr>
        <w:t>Financial risk management</w:t>
      </w:r>
    </w:p>
    <w:p w14:paraId="2E83CD7D" w14:textId="77777777" w:rsidR="00587DB3" w:rsidRPr="00F358A8" w:rsidRDefault="00587DB3" w:rsidP="00587DB3">
      <w:pPr>
        <w:rPr>
          <w:rFonts w:eastAsia="Arial"/>
        </w:rPr>
      </w:pPr>
    </w:p>
    <w:p w14:paraId="116EEDF5" w14:textId="77777777" w:rsidR="00587DB3" w:rsidRPr="00A10534" w:rsidRDefault="00587DB3" w:rsidP="00587DB3">
      <w:pPr>
        <w:tabs>
          <w:tab w:val="left" w:pos="720"/>
          <w:tab w:val="left" w:pos="1260"/>
          <w:tab w:val="decimal" w:pos="5220"/>
          <w:tab w:val="decimal" w:pos="7200"/>
          <w:tab w:val="decimal" w:pos="8640"/>
        </w:tabs>
        <w:spacing w:line="360" w:lineRule="auto"/>
        <w:jc w:val="both"/>
      </w:pPr>
      <w:r w:rsidRPr="00A10534">
        <w:t xml:space="preserve">The Fund’s activities expose it to a variety of financial risks including credit and liquidity risks and effects of changes in foreign currency. The Fund’s overall risk management programme focuses on unpredictability of changes in the business environment and seeks to </w:t>
      </w:r>
      <w:proofErr w:type="spellStart"/>
      <w:r w:rsidRPr="00A10534">
        <w:t>minimise</w:t>
      </w:r>
      <w:proofErr w:type="spellEnd"/>
      <w:r w:rsidRPr="00A10534">
        <w:t xml:space="preserve"> the potential adverse effect of such risks on its performance by setting acceptable levels of risk. The Fund does not hedge any risks and has in place policies to ensure that credit is only extended to customers with an established credit history.</w:t>
      </w:r>
    </w:p>
    <w:p w14:paraId="67AB96A9" w14:textId="77777777" w:rsidR="00587DB3" w:rsidRDefault="00587DB3" w:rsidP="00587DB3">
      <w:pPr>
        <w:pStyle w:val="CommentText"/>
        <w:tabs>
          <w:tab w:val="left" w:pos="720"/>
          <w:tab w:val="left" w:pos="1440"/>
          <w:tab w:val="decimal" w:pos="7200"/>
          <w:tab w:val="decimal" w:pos="8640"/>
        </w:tabs>
        <w:spacing w:line="360" w:lineRule="auto"/>
        <w:rPr>
          <w:sz w:val="24"/>
          <w:szCs w:val="24"/>
        </w:rPr>
      </w:pPr>
      <w:r w:rsidRPr="00A10534">
        <w:rPr>
          <w:sz w:val="24"/>
          <w:szCs w:val="24"/>
        </w:rPr>
        <w:t>The Fund’s financial risk management objectives and policies are detailed below:</w:t>
      </w:r>
    </w:p>
    <w:p w14:paraId="3CBFB640" w14:textId="77777777" w:rsidR="00587DB3" w:rsidRPr="00A10534" w:rsidRDefault="00587DB3" w:rsidP="00587DB3">
      <w:pPr>
        <w:pStyle w:val="CommentText"/>
        <w:tabs>
          <w:tab w:val="left" w:pos="720"/>
          <w:tab w:val="left" w:pos="1440"/>
          <w:tab w:val="decimal" w:pos="7200"/>
          <w:tab w:val="decimal" w:pos="8640"/>
        </w:tabs>
        <w:spacing w:line="360" w:lineRule="auto"/>
        <w:rPr>
          <w:sz w:val="24"/>
          <w:szCs w:val="24"/>
        </w:rPr>
      </w:pPr>
    </w:p>
    <w:p w14:paraId="21BF7B76" w14:textId="77777777" w:rsidR="00587DB3" w:rsidRPr="00A10534" w:rsidRDefault="00587DB3" w:rsidP="00587DB3">
      <w:pPr>
        <w:pStyle w:val="ListParagraph"/>
        <w:numPr>
          <w:ilvl w:val="0"/>
          <w:numId w:val="24"/>
        </w:numPr>
        <w:autoSpaceDE w:val="0"/>
        <w:autoSpaceDN w:val="0"/>
        <w:spacing w:line="360" w:lineRule="auto"/>
        <w:contextualSpacing w:val="0"/>
        <w:rPr>
          <w:b/>
        </w:rPr>
      </w:pPr>
      <w:r w:rsidRPr="00A10534">
        <w:rPr>
          <w:b/>
        </w:rPr>
        <w:t>Credit risk</w:t>
      </w:r>
    </w:p>
    <w:p w14:paraId="49F018E9" w14:textId="77777777" w:rsidR="00587DB3" w:rsidRPr="00A10534" w:rsidRDefault="00587DB3" w:rsidP="00587DB3">
      <w:pPr>
        <w:pStyle w:val="CommentText"/>
        <w:tabs>
          <w:tab w:val="left" w:pos="1440"/>
          <w:tab w:val="decimal" w:pos="7200"/>
          <w:tab w:val="decimal" w:pos="8640"/>
        </w:tabs>
        <w:spacing w:line="360" w:lineRule="auto"/>
        <w:rPr>
          <w:sz w:val="24"/>
          <w:szCs w:val="24"/>
        </w:rPr>
      </w:pPr>
      <w:r w:rsidRPr="00A10534">
        <w:rPr>
          <w:sz w:val="24"/>
          <w:szCs w:val="24"/>
        </w:rPr>
        <w:t>The Fund has exposure to credit risk, which is the risk that a counterparty will be unable to pay amounts in full when due. Credit risk arises from cash and cash equivalents, and deposits with banks, as well as trade and other receivables and available-for-sale financial investments.</w:t>
      </w:r>
    </w:p>
    <w:p w14:paraId="1AF88195" w14:textId="77777777" w:rsidR="00587DB3" w:rsidRDefault="00587DB3" w:rsidP="00587DB3">
      <w:pPr>
        <w:pStyle w:val="CommentText"/>
        <w:tabs>
          <w:tab w:val="left" w:pos="1440"/>
          <w:tab w:val="decimal" w:pos="7200"/>
          <w:tab w:val="decimal" w:pos="8640"/>
        </w:tabs>
        <w:spacing w:line="360" w:lineRule="auto"/>
        <w:rPr>
          <w:snapToGrid w:val="0"/>
          <w:sz w:val="24"/>
          <w:szCs w:val="24"/>
        </w:rPr>
      </w:pPr>
      <w:r w:rsidRPr="00A10534">
        <w:rPr>
          <w:sz w:val="24"/>
          <w:szCs w:val="24"/>
        </w:rPr>
        <w:t xml:space="preserve">Management assesses the credit quality of each customer, </w:t>
      </w:r>
      <w:proofErr w:type="gramStart"/>
      <w:r w:rsidRPr="00A10534">
        <w:rPr>
          <w:sz w:val="24"/>
          <w:szCs w:val="24"/>
        </w:rPr>
        <w:t>taking into account</w:t>
      </w:r>
      <w:proofErr w:type="gramEnd"/>
      <w:r w:rsidRPr="00A10534">
        <w:rPr>
          <w:sz w:val="24"/>
          <w:szCs w:val="24"/>
        </w:rPr>
        <w:t xml:space="preserve"> its financial position, past experience and other factors. Individual risk limits are set based on internal or external assessment in accordance with limits set by the directors. The amounts presented in the statement of financial position</w:t>
      </w:r>
      <w:r w:rsidRPr="00A10534">
        <w:rPr>
          <w:snapToGrid w:val="0"/>
          <w:sz w:val="24"/>
          <w:szCs w:val="24"/>
        </w:rPr>
        <w:t xml:space="preserve"> are net of allowances for doubtful receivables, estimated by the entity’s management based on prior experience and their assessment of the current economic environment.</w:t>
      </w:r>
    </w:p>
    <w:p w14:paraId="1990B432" w14:textId="77777777" w:rsidR="00105FC1" w:rsidRDefault="00105FC1">
      <w:pPr>
        <w:rPr>
          <w:rFonts w:eastAsia="Calibri"/>
          <w:b/>
          <w:bCs/>
          <w:sz w:val="20"/>
          <w:szCs w:val="20"/>
        </w:rPr>
      </w:pPr>
      <w:r>
        <w:rPr>
          <w:b/>
          <w:bCs/>
        </w:rPr>
        <w:br w:type="page"/>
      </w:r>
    </w:p>
    <w:p w14:paraId="46443740" w14:textId="28D1F42A" w:rsidR="001C222B" w:rsidRPr="00105FC1" w:rsidRDefault="00105FC1" w:rsidP="00105FC1">
      <w:pPr>
        <w:rPr>
          <w:b/>
          <w:bCs/>
        </w:rPr>
      </w:pPr>
      <w:r w:rsidRPr="00D67D1C">
        <w:rPr>
          <w:b/>
          <w:bCs/>
        </w:rPr>
        <w:lastRenderedPageBreak/>
        <w:t>SIGNIFICANT ACCOUNTING POLICIES (CONTINUED)</w:t>
      </w:r>
    </w:p>
    <w:p w14:paraId="612AFADB" w14:textId="3056FC15" w:rsidR="00587DB3" w:rsidRDefault="00587DB3" w:rsidP="00587DB3">
      <w:pPr>
        <w:pStyle w:val="CommentText"/>
        <w:tabs>
          <w:tab w:val="left" w:pos="1440"/>
          <w:tab w:val="decimal" w:pos="7200"/>
          <w:tab w:val="decimal" w:pos="8640"/>
        </w:tabs>
        <w:spacing w:line="360" w:lineRule="auto"/>
        <w:rPr>
          <w:snapToGrid w:val="0"/>
          <w:sz w:val="24"/>
          <w:szCs w:val="24"/>
        </w:rPr>
      </w:pPr>
      <w:r w:rsidRPr="00A10534">
        <w:rPr>
          <w:snapToGrid w:val="0"/>
          <w:sz w:val="24"/>
          <w:szCs w:val="24"/>
        </w:rPr>
        <w:t xml:space="preserve">The carrying amount of financial assets recorded in the </w:t>
      </w:r>
      <w:r w:rsidR="002E1CE9">
        <w:rPr>
          <w:snapToGrid w:val="0"/>
          <w:sz w:val="24"/>
          <w:szCs w:val="24"/>
        </w:rPr>
        <w:t>Financial Statements</w:t>
      </w:r>
      <w:r w:rsidRPr="00A10534">
        <w:rPr>
          <w:snapToGrid w:val="0"/>
          <w:sz w:val="24"/>
          <w:szCs w:val="24"/>
        </w:rPr>
        <w:t xml:space="preserve"> representing the entity’s maximum exposure to credit risk without taking account of the value of any collateral obtained is made up as follows:</w:t>
      </w:r>
    </w:p>
    <w:p w14:paraId="141181CE" w14:textId="77777777" w:rsidR="001C222B" w:rsidRPr="00A10534" w:rsidRDefault="001C222B" w:rsidP="00587DB3">
      <w:pPr>
        <w:pStyle w:val="CommentText"/>
        <w:tabs>
          <w:tab w:val="left" w:pos="1440"/>
          <w:tab w:val="decimal" w:pos="7200"/>
          <w:tab w:val="decimal" w:pos="8640"/>
        </w:tabs>
        <w:spacing w:line="360" w:lineRule="auto"/>
        <w:rPr>
          <w:snapToGrid w:val="0"/>
          <w:sz w:val="24"/>
          <w:szCs w:val="24"/>
        </w:rPr>
      </w:pPr>
    </w:p>
    <w:tbl>
      <w:tblPr>
        <w:tblW w:w="5000" w:type="pct"/>
        <w:tblInd w:w="-5" w:type="dxa"/>
        <w:tblLook w:val="04A0" w:firstRow="1" w:lastRow="0" w:firstColumn="1" w:lastColumn="0" w:noHBand="0" w:noVBand="1"/>
      </w:tblPr>
      <w:tblGrid>
        <w:gridCol w:w="4176"/>
        <w:gridCol w:w="1003"/>
        <w:gridCol w:w="1390"/>
        <w:gridCol w:w="982"/>
        <w:gridCol w:w="1176"/>
      </w:tblGrid>
      <w:tr w:rsidR="00587DB3" w:rsidRPr="00A10534" w14:paraId="5D7BD3E2" w14:textId="77777777" w:rsidTr="00105FC1">
        <w:trPr>
          <w:trHeight w:val="189"/>
        </w:trPr>
        <w:tc>
          <w:tcPr>
            <w:tcW w:w="2428" w:type="pct"/>
            <w:shd w:val="clear" w:color="auto" w:fill="D9D9D9" w:themeFill="background1" w:themeFillShade="D9"/>
            <w:hideMark/>
          </w:tcPr>
          <w:p w14:paraId="48E69659" w14:textId="77777777" w:rsidR="00587DB3" w:rsidRPr="00A10534" w:rsidRDefault="00587DB3" w:rsidP="00702469">
            <w:pPr>
              <w:spacing w:line="276" w:lineRule="auto"/>
            </w:pPr>
          </w:p>
        </w:tc>
        <w:tc>
          <w:tcPr>
            <w:tcW w:w="555" w:type="pct"/>
            <w:shd w:val="clear" w:color="auto" w:fill="D9D9D9" w:themeFill="background1" w:themeFillShade="D9"/>
          </w:tcPr>
          <w:p w14:paraId="5122B8A9" w14:textId="77777777" w:rsidR="00587DB3" w:rsidRPr="00A10534" w:rsidRDefault="00587DB3" w:rsidP="00702469">
            <w:pPr>
              <w:spacing w:line="276" w:lineRule="auto"/>
              <w:jc w:val="right"/>
              <w:rPr>
                <w:b/>
              </w:rPr>
            </w:pPr>
            <w:r w:rsidRPr="00A10534">
              <w:rPr>
                <w:b/>
              </w:rPr>
              <w:t>Total amount</w:t>
            </w:r>
          </w:p>
          <w:p w14:paraId="3C130D8D" w14:textId="77777777" w:rsidR="00587DB3" w:rsidRPr="00A10534" w:rsidRDefault="00587DB3" w:rsidP="00702469">
            <w:pPr>
              <w:spacing w:line="276" w:lineRule="auto"/>
              <w:jc w:val="right"/>
              <w:rPr>
                <w:b/>
              </w:rPr>
            </w:pPr>
            <w:r w:rsidRPr="00A10534">
              <w:rPr>
                <w:b/>
              </w:rPr>
              <w:t>KShs</w:t>
            </w:r>
          </w:p>
        </w:tc>
        <w:tc>
          <w:tcPr>
            <w:tcW w:w="769" w:type="pct"/>
            <w:shd w:val="clear" w:color="auto" w:fill="D9D9D9" w:themeFill="background1" w:themeFillShade="D9"/>
            <w:hideMark/>
          </w:tcPr>
          <w:p w14:paraId="41FBB21D" w14:textId="77777777" w:rsidR="00587DB3" w:rsidRPr="00A10534" w:rsidRDefault="00587DB3" w:rsidP="00702469">
            <w:pPr>
              <w:spacing w:line="276" w:lineRule="auto"/>
              <w:jc w:val="right"/>
              <w:rPr>
                <w:b/>
              </w:rPr>
            </w:pPr>
            <w:r w:rsidRPr="00A10534">
              <w:rPr>
                <w:b/>
              </w:rPr>
              <w:t>Fully performing</w:t>
            </w:r>
          </w:p>
          <w:p w14:paraId="6FECDED8" w14:textId="77777777" w:rsidR="00587DB3" w:rsidRPr="00A10534" w:rsidRDefault="00587DB3" w:rsidP="00702469">
            <w:pPr>
              <w:spacing w:line="276" w:lineRule="auto"/>
              <w:jc w:val="right"/>
              <w:rPr>
                <w:b/>
              </w:rPr>
            </w:pPr>
            <w:r w:rsidRPr="00A10534">
              <w:rPr>
                <w:b/>
              </w:rPr>
              <w:t>KShs</w:t>
            </w:r>
          </w:p>
        </w:tc>
        <w:tc>
          <w:tcPr>
            <w:tcW w:w="598" w:type="pct"/>
            <w:shd w:val="clear" w:color="auto" w:fill="D9D9D9" w:themeFill="background1" w:themeFillShade="D9"/>
            <w:hideMark/>
          </w:tcPr>
          <w:p w14:paraId="6D2DFC47" w14:textId="77777777" w:rsidR="00587DB3" w:rsidRPr="00A10534" w:rsidRDefault="00587DB3" w:rsidP="00702469">
            <w:pPr>
              <w:spacing w:line="276" w:lineRule="auto"/>
              <w:jc w:val="right"/>
              <w:rPr>
                <w:b/>
              </w:rPr>
            </w:pPr>
            <w:r w:rsidRPr="00A10534">
              <w:rPr>
                <w:b/>
              </w:rPr>
              <w:t>Past due</w:t>
            </w:r>
          </w:p>
          <w:p w14:paraId="18341AB8" w14:textId="77777777" w:rsidR="00587DB3" w:rsidRPr="00A10534" w:rsidRDefault="00587DB3" w:rsidP="00702469">
            <w:pPr>
              <w:spacing w:line="276" w:lineRule="auto"/>
              <w:jc w:val="right"/>
              <w:rPr>
                <w:b/>
              </w:rPr>
            </w:pPr>
            <w:r w:rsidRPr="00A10534">
              <w:rPr>
                <w:b/>
              </w:rPr>
              <w:t>KShs</w:t>
            </w:r>
          </w:p>
        </w:tc>
        <w:tc>
          <w:tcPr>
            <w:tcW w:w="650" w:type="pct"/>
            <w:shd w:val="clear" w:color="auto" w:fill="D9D9D9" w:themeFill="background1" w:themeFillShade="D9"/>
            <w:hideMark/>
          </w:tcPr>
          <w:p w14:paraId="21F1C01D" w14:textId="77777777" w:rsidR="00587DB3" w:rsidRPr="00A10534" w:rsidRDefault="00587DB3" w:rsidP="00702469">
            <w:pPr>
              <w:spacing w:line="276" w:lineRule="auto"/>
              <w:jc w:val="right"/>
              <w:rPr>
                <w:b/>
              </w:rPr>
            </w:pPr>
            <w:r w:rsidRPr="00A10534">
              <w:rPr>
                <w:b/>
              </w:rPr>
              <w:t>Impaired</w:t>
            </w:r>
          </w:p>
          <w:p w14:paraId="5263E603" w14:textId="77777777" w:rsidR="00587DB3" w:rsidRPr="00A10534" w:rsidRDefault="00587DB3" w:rsidP="00702469">
            <w:pPr>
              <w:spacing w:line="276" w:lineRule="auto"/>
              <w:jc w:val="right"/>
              <w:rPr>
                <w:b/>
              </w:rPr>
            </w:pPr>
            <w:r w:rsidRPr="00A10534">
              <w:rPr>
                <w:b/>
              </w:rPr>
              <w:t>KShs</w:t>
            </w:r>
          </w:p>
        </w:tc>
      </w:tr>
      <w:tr w:rsidR="00587DB3" w:rsidRPr="00A10534" w14:paraId="26208B40" w14:textId="77777777" w:rsidTr="00105FC1">
        <w:trPr>
          <w:trHeight w:val="255"/>
        </w:trPr>
        <w:tc>
          <w:tcPr>
            <w:tcW w:w="2428" w:type="pct"/>
            <w:shd w:val="clear" w:color="auto" w:fill="auto"/>
            <w:noWrap/>
            <w:hideMark/>
          </w:tcPr>
          <w:p w14:paraId="727C7A49" w14:textId="6B545272" w:rsidR="00587DB3" w:rsidRPr="00A10534" w:rsidRDefault="000F31C2" w:rsidP="00702469">
            <w:pPr>
              <w:spacing w:line="276" w:lineRule="auto"/>
              <w:rPr>
                <w:b/>
              </w:rPr>
            </w:pPr>
            <w:r>
              <w:rPr>
                <w:b/>
              </w:rPr>
              <w:t>Current Year</w:t>
            </w:r>
          </w:p>
        </w:tc>
        <w:tc>
          <w:tcPr>
            <w:tcW w:w="555" w:type="pct"/>
          </w:tcPr>
          <w:p w14:paraId="2C6C4605" w14:textId="77777777" w:rsidR="00587DB3" w:rsidRPr="00A10534" w:rsidRDefault="00587DB3" w:rsidP="00702469">
            <w:pPr>
              <w:spacing w:line="276" w:lineRule="auto"/>
              <w:jc w:val="right"/>
            </w:pPr>
          </w:p>
        </w:tc>
        <w:tc>
          <w:tcPr>
            <w:tcW w:w="769" w:type="pct"/>
            <w:shd w:val="clear" w:color="auto" w:fill="auto"/>
            <w:hideMark/>
          </w:tcPr>
          <w:p w14:paraId="50C6FF43" w14:textId="77777777" w:rsidR="00587DB3" w:rsidRPr="00A10534" w:rsidRDefault="00587DB3" w:rsidP="00702469">
            <w:pPr>
              <w:spacing w:line="276" w:lineRule="auto"/>
              <w:jc w:val="right"/>
            </w:pPr>
          </w:p>
        </w:tc>
        <w:tc>
          <w:tcPr>
            <w:tcW w:w="598" w:type="pct"/>
            <w:shd w:val="clear" w:color="auto" w:fill="auto"/>
            <w:hideMark/>
          </w:tcPr>
          <w:p w14:paraId="7D3B982F" w14:textId="77777777" w:rsidR="00587DB3" w:rsidRPr="00A10534" w:rsidRDefault="00587DB3" w:rsidP="00702469">
            <w:pPr>
              <w:spacing w:line="276" w:lineRule="auto"/>
              <w:jc w:val="right"/>
            </w:pPr>
          </w:p>
        </w:tc>
        <w:tc>
          <w:tcPr>
            <w:tcW w:w="650" w:type="pct"/>
            <w:shd w:val="clear" w:color="auto" w:fill="auto"/>
            <w:hideMark/>
          </w:tcPr>
          <w:p w14:paraId="724A4406" w14:textId="77777777" w:rsidR="00587DB3" w:rsidRPr="00A10534" w:rsidRDefault="00587DB3" w:rsidP="00702469">
            <w:pPr>
              <w:spacing w:line="276" w:lineRule="auto"/>
              <w:jc w:val="right"/>
            </w:pPr>
          </w:p>
        </w:tc>
      </w:tr>
      <w:tr w:rsidR="000F31C2" w:rsidRPr="00A10534" w14:paraId="290EB65B" w14:textId="77777777" w:rsidTr="00105FC1">
        <w:trPr>
          <w:trHeight w:val="255"/>
        </w:trPr>
        <w:tc>
          <w:tcPr>
            <w:tcW w:w="2428" w:type="pct"/>
            <w:shd w:val="clear" w:color="auto" w:fill="auto"/>
            <w:noWrap/>
          </w:tcPr>
          <w:p w14:paraId="2D4D96A8" w14:textId="07171AC2" w:rsidR="000F31C2" w:rsidRPr="00A10534" w:rsidRDefault="000F31C2" w:rsidP="00702469">
            <w:pPr>
              <w:spacing w:line="276" w:lineRule="auto"/>
              <w:rPr>
                <w:b/>
              </w:rPr>
            </w:pPr>
            <w:proofErr w:type="gramStart"/>
            <w:r w:rsidRPr="00A10534">
              <w:rPr>
                <w:b/>
              </w:rPr>
              <w:t>At</w:t>
            </w:r>
            <w:proofErr w:type="gramEnd"/>
            <w:r w:rsidRPr="00A10534">
              <w:rPr>
                <w:b/>
              </w:rPr>
              <w:t xml:space="preserve"> 30 June 20</w:t>
            </w:r>
            <w:r>
              <w:rPr>
                <w:b/>
              </w:rPr>
              <w:t>XX</w:t>
            </w:r>
          </w:p>
        </w:tc>
        <w:tc>
          <w:tcPr>
            <w:tcW w:w="555" w:type="pct"/>
          </w:tcPr>
          <w:p w14:paraId="14998087" w14:textId="77777777" w:rsidR="000F31C2" w:rsidRPr="00A10534" w:rsidRDefault="000F31C2" w:rsidP="00702469">
            <w:pPr>
              <w:spacing w:line="276" w:lineRule="auto"/>
              <w:jc w:val="right"/>
            </w:pPr>
          </w:p>
        </w:tc>
        <w:tc>
          <w:tcPr>
            <w:tcW w:w="769" w:type="pct"/>
            <w:shd w:val="clear" w:color="auto" w:fill="auto"/>
          </w:tcPr>
          <w:p w14:paraId="5FE4782F" w14:textId="77777777" w:rsidR="000F31C2" w:rsidRPr="00A10534" w:rsidRDefault="000F31C2" w:rsidP="00702469">
            <w:pPr>
              <w:spacing w:line="276" w:lineRule="auto"/>
              <w:jc w:val="right"/>
            </w:pPr>
          </w:p>
        </w:tc>
        <w:tc>
          <w:tcPr>
            <w:tcW w:w="598" w:type="pct"/>
            <w:shd w:val="clear" w:color="auto" w:fill="auto"/>
          </w:tcPr>
          <w:p w14:paraId="5AE3854E" w14:textId="77777777" w:rsidR="000F31C2" w:rsidRPr="00A10534" w:rsidRDefault="000F31C2" w:rsidP="00702469">
            <w:pPr>
              <w:spacing w:line="276" w:lineRule="auto"/>
              <w:jc w:val="right"/>
            </w:pPr>
          </w:p>
        </w:tc>
        <w:tc>
          <w:tcPr>
            <w:tcW w:w="650" w:type="pct"/>
            <w:shd w:val="clear" w:color="auto" w:fill="auto"/>
          </w:tcPr>
          <w:p w14:paraId="657DE031" w14:textId="77777777" w:rsidR="000F31C2" w:rsidRPr="00A10534" w:rsidRDefault="000F31C2" w:rsidP="00702469">
            <w:pPr>
              <w:spacing w:line="276" w:lineRule="auto"/>
              <w:jc w:val="right"/>
            </w:pPr>
          </w:p>
        </w:tc>
      </w:tr>
      <w:tr w:rsidR="00587DB3" w:rsidRPr="00A10534" w14:paraId="47A8C96A" w14:textId="77777777" w:rsidTr="00105FC1">
        <w:trPr>
          <w:trHeight w:val="87"/>
        </w:trPr>
        <w:tc>
          <w:tcPr>
            <w:tcW w:w="2428" w:type="pct"/>
            <w:shd w:val="clear" w:color="auto" w:fill="auto"/>
            <w:hideMark/>
          </w:tcPr>
          <w:p w14:paraId="498ACD79" w14:textId="77777777" w:rsidR="00587DB3" w:rsidRPr="00A10534" w:rsidRDefault="00587DB3" w:rsidP="00702469">
            <w:pPr>
              <w:spacing w:line="276" w:lineRule="auto"/>
            </w:pPr>
            <w:r w:rsidRPr="00A10534">
              <w:t>Receivables from exchange transactions</w:t>
            </w:r>
          </w:p>
        </w:tc>
        <w:tc>
          <w:tcPr>
            <w:tcW w:w="555" w:type="pct"/>
          </w:tcPr>
          <w:p w14:paraId="6CF96FC6" w14:textId="77777777" w:rsidR="00587DB3" w:rsidRPr="00A10534" w:rsidRDefault="00587DB3" w:rsidP="00702469">
            <w:pPr>
              <w:spacing w:line="276" w:lineRule="auto"/>
              <w:jc w:val="right"/>
            </w:pPr>
            <w:r w:rsidRPr="00A10534">
              <w:t>xxx</w:t>
            </w:r>
          </w:p>
        </w:tc>
        <w:tc>
          <w:tcPr>
            <w:tcW w:w="769" w:type="pct"/>
            <w:shd w:val="clear" w:color="auto" w:fill="auto"/>
          </w:tcPr>
          <w:p w14:paraId="3841F072" w14:textId="77777777" w:rsidR="00587DB3" w:rsidRPr="00A10534" w:rsidRDefault="00587DB3" w:rsidP="00702469">
            <w:pPr>
              <w:spacing w:line="276" w:lineRule="auto"/>
              <w:jc w:val="right"/>
            </w:pPr>
            <w:r w:rsidRPr="00A10534">
              <w:t>xxx</w:t>
            </w:r>
          </w:p>
        </w:tc>
        <w:tc>
          <w:tcPr>
            <w:tcW w:w="598" w:type="pct"/>
            <w:shd w:val="clear" w:color="auto" w:fill="auto"/>
          </w:tcPr>
          <w:p w14:paraId="54B22672" w14:textId="77777777" w:rsidR="00587DB3" w:rsidRPr="00A10534" w:rsidRDefault="00587DB3" w:rsidP="00702469">
            <w:pPr>
              <w:spacing w:line="276" w:lineRule="auto"/>
              <w:jc w:val="right"/>
            </w:pPr>
            <w:r w:rsidRPr="00A10534">
              <w:t>xxx</w:t>
            </w:r>
          </w:p>
        </w:tc>
        <w:tc>
          <w:tcPr>
            <w:tcW w:w="650" w:type="pct"/>
            <w:shd w:val="clear" w:color="auto" w:fill="auto"/>
          </w:tcPr>
          <w:p w14:paraId="5179C5DE" w14:textId="77777777" w:rsidR="00587DB3" w:rsidRPr="00A10534" w:rsidRDefault="00587DB3" w:rsidP="00702469">
            <w:pPr>
              <w:spacing w:line="276" w:lineRule="auto"/>
              <w:jc w:val="right"/>
            </w:pPr>
            <w:r w:rsidRPr="00A10534">
              <w:t>xxx</w:t>
            </w:r>
          </w:p>
        </w:tc>
      </w:tr>
      <w:tr w:rsidR="00587DB3" w:rsidRPr="00A10534" w14:paraId="5BE150C4" w14:textId="77777777" w:rsidTr="00105FC1">
        <w:trPr>
          <w:trHeight w:val="87"/>
        </w:trPr>
        <w:tc>
          <w:tcPr>
            <w:tcW w:w="2428" w:type="pct"/>
            <w:shd w:val="clear" w:color="auto" w:fill="auto"/>
            <w:hideMark/>
          </w:tcPr>
          <w:p w14:paraId="3143B356" w14:textId="77777777" w:rsidR="00587DB3" w:rsidRPr="00A10534" w:rsidRDefault="00587DB3" w:rsidP="00702469">
            <w:pPr>
              <w:spacing w:line="276" w:lineRule="auto"/>
            </w:pPr>
            <w:r w:rsidRPr="00A10534">
              <w:t>Receivables from non-exchange transactions</w:t>
            </w:r>
          </w:p>
        </w:tc>
        <w:tc>
          <w:tcPr>
            <w:tcW w:w="555" w:type="pct"/>
          </w:tcPr>
          <w:p w14:paraId="0D43BD31" w14:textId="77777777" w:rsidR="00587DB3" w:rsidRPr="00A10534" w:rsidRDefault="00587DB3" w:rsidP="00702469">
            <w:pPr>
              <w:spacing w:line="276" w:lineRule="auto"/>
              <w:jc w:val="right"/>
            </w:pPr>
            <w:r w:rsidRPr="00A10534">
              <w:t>xxx</w:t>
            </w:r>
          </w:p>
        </w:tc>
        <w:tc>
          <w:tcPr>
            <w:tcW w:w="769" w:type="pct"/>
            <w:shd w:val="clear" w:color="auto" w:fill="auto"/>
          </w:tcPr>
          <w:p w14:paraId="7ABDB732" w14:textId="77777777" w:rsidR="00587DB3" w:rsidRPr="00A10534" w:rsidRDefault="00587DB3" w:rsidP="00702469">
            <w:pPr>
              <w:spacing w:line="276" w:lineRule="auto"/>
              <w:jc w:val="right"/>
            </w:pPr>
            <w:r w:rsidRPr="00A10534">
              <w:t>xxx</w:t>
            </w:r>
          </w:p>
        </w:tc>
        <w:tc>
          <w:tcPr>
            <w:tcW w:w="598" w:type="pct"/>
            <w:shd w:val="clear" w:color="auto" w:fill="auto"/>
          </w:tcPr>
          <w:p w14:paraId="5B29F46B" w14:textId="77777777" w:rsidR="00587DB3" w:rsidRPr="00A10534" w:rsidRDefault="00587DB3" w:rsidP="00702469">
            <w:pPr>
              <w:spacing w:line="276" w:lineRule="auto"/>
              <w:jc w:val="right"/>
            </w:pPr>
            <w:r w:rsidRPr="00A10534">
              <w:t>xxx</w:t>
            </w:r>
          </w:p>
        </w:tc>
        <w:tc>
          <w:tcPr>
            <w:tcW w:w="650" w:type="pct"/>
            <w:shd w:val="clear" w:color="auto" w:fill="auto"/>
          </w:tcPr>
          <w:p w14:paraId="7392A56E" w14:textId="77777777" w:rsidR="00587DB3" w:rsidRPr="00A10534" w:rsidRDefault="00587DB3" w:rsidP="00702469">
            <w:pPr>
              <w:spacing w:line="276" w:lineRule="auto"/>
              <w:jc w:val="right"/>
            </w:pPr>
            <w:r w:rsidRPr="00A10534">
              <w:t>xxx</w:t>
            </w:r>
          </w:p>
        </w:tc>
      </w:tr>
      <w:tr w:rsidR="00587DB3" w:rsidRPr="00A10534" w14:paraId="4B3AF737" w14:textId="77777777" w:rsidTr="00105FC1">
        <w:trPr>
          <w:trHeight w:val="255"/>
        </w:trPr>
        <w:tc>
          <w:tcPr>
            <w:tcW w:w="2428" w:type="pct"/>
            <w:shd w:val="clear" w:color="auto" w:fill="auto"/>
            <w:hideMark/>
          </w:tcPr>
          <w:p w14:paraId="6DE446F1" w14:textId="77777777" w:rsidR="00587DB3" w:rsidRPr="00A10534" w:rsidRDefault="00587DB3" w:rsidP="00702469">
            <w:pPr>
              <w:spacing w:line="276" w:lineRule="auto"/>
            </w:pPr>
            <w:r w:rsidRPr="00A10534">
              <w:t>Bank balances</w:t>
            </w:r>
          </w:p>
        </w:tc>
        <w:tc>
          <w:tcPr>
            <w:tcW w:w="555" w:type="pct"/>
          </w:tcPr>
          <w:p w14:paraId="69828049" w14:textId="77777777" w:rsidR="00587DB3" w:rsidRPr="00A10534" w:rsidRDefault="00587DB3" w:rsidP="00702469">
            <w:pPr>
              <w:spacing w:line="276" w:lineRule="auto"/>
              <w:jc w:val="right"/>
            </w:pPr>
            <w:r w:rsidRPr="00A10534">
              <w:t>xxx</w:t>
            </w:r>
          </w:p>
        </w:tc>
        <w:tc>
          <w:tcPr>
            <w:tcW w:w="769" w:type="pct"/>
            <w:shd w:val="clear" w:color="auto" w:fill="auto"/>
          </w:tcPr>
          <w:p w14:paraId="4E8070B9" w14:textId="77777777" w:rsidR="00587DB3" w:rsidRPr="00A10534" w:rsidRDefault="00587DB3" w:rsidP="00702469">
            <w:pPr>
              <w:spacing w:line="276" w:lineRule="auto"/>
              <w:jc w:val="right"/>
            </w:pPr>
            <w:r w:rsidRPr="00A10534">
              <w:t>xxx</w:t>
            </w:r>
          </w:p>
        </w:tc>
        <w:tc>
          <w:tcPr>
            <w:tcW w:w="598" w:type="pct"/>
            <w:shd w:val="clear" w:color="auto" w:fill="auto"/>
          </w:tcPr>
          <w:p w14:paraId="30713AE1" w14:textId="77777777" w:rsidR="00587DB3" w:rsidRPr="00A10534" w:rsidRDefault="00587DB3" w:rsidP="00702469">
            <w:pPr>
              <w:spacing w:line="276" w:lineRule="auto"/>
              <w:jc w:val="right"/>
            </w:pPr>
            <w:r w:rsidRPr="00A10534">
              <w:t>xxx</w:t>
            </w:r>
          </w:p>
        </w:tc>
        <w:tc>
          <w:tcPr>
            <w:tcW w:w="650" w:type="pct"/>
            <w:shd w:val="clear" w:color="auto" w:fill="auto"/>
          </w:tcPr>
          <w:p w14:paraId="02ECA322" w14:textId="77777777" w:rsidR="00587DB3" w:rsidRPr="00A10534" w:rsidRDefault="00587DB3" w:rsidP="00702469">
            <w:pPr>
              <w:spacing w:line="276" w:lineRule="auto"/>
              <w:jc w:val="right"/>
            </w:pPr>
            <w:r w:rsidRPr="00A10534">
              <w:t>xxx</w:t>
            </w:r>
          </w:p>
        </w:tc>
      </w:tr>
      <w:tr w:rsidR="00587DB3" w:rsidRPr="00A10534" w14:paraId="4C587D4A" w14:textId="77777777" w:rsidTr="00105FC1">
        <w:trPr>
          <w:trHeight w:val="87"/>
        </w:trPr>
        <w:tc>
          <w:tcPr>
            <w:tcW w:w="2428" w:type="pct"/>
            <w:shd w:val="clear" w:color="auto" w:fill="D9D9D9" w:themeFill="background1" w:themeFillShade="D9"/>
            <w:hideMark/>
          </w:tcPr>
          <w:p w14:paraId="302AC4BD" w14:textId="77777777" w:rsidR="00587DB3" w:rsidRPr="00A10534" w:rsidRDefault="00587DB3" w:rsidP="00702469">
            <w:pPr>
              <w:spacing w:line="276" w:lineRule="auto"/>
              <w:rPr>
                <w:b/>
              </w:rPr>
            </w:pPr>
            <w:r w:rsidRPr="00A10534">
              <w:rPr>
                <w:b/>
              </w:rPr>
              <w:t>Total</w:t>
            </w:r>
          </w:p>
        </w:tc>
        <w:tc>
          <w:tcPr>
            <w:tcW w:w="555" w:type="pct"/>
            <w:shd w:val="clear" w:color="auto" w:fill="D9D9D9" w:themeFill="background1" w:themeFillShade="D9"/>
          </w:tcPr>
          <w:p w14:paraId="73CA4346" w14:textId="77777777" w:rsidR="00587DB3" w:rsidRPr="00A10534" w:rsidRDefault="00587DB3" w:rsidP="00702469">
            <w:pPr>
              <w:spacing w:line="276" w:lineRule="auto"/>
              <w:jc w:val="right"/>
              <w:rPr>
                <w:b/>
              </w:rPr>
            </w:pPr>
            <w:r w:rsidRPr="00A10534">
              <w:rPr>
                <w:b/>
              </w:rPr>
              <w:t>xxx</w:t>
            </w:r>
          </w:p>
        </w:tc>
        <w:tc>
          <w:tcPr>
            <w:tcW w:w="769" w:type="pct"/>
            <w:shd w:val="clear" w:color="auto" w:fill="D9D9D9" w:themeFill="background1" w:themeFillShade="D9"/>
            <w:hideMark/>
          </w:tcPr>
          <w:p w14:paraId="3183D29C" w14:textId="77777777" w:rsidR="00587DB3" w:rsidRPr="00A10534" w:rsidRDefault="00587DB3" w:rsidP="00702469">
            <w:pPr>
              <w:spacing w:line="276" w:lineRule="auto"/>
              <w:jc w:val="right"/>
              <w:rPr>
                <w:b/>
              </w:rPr>
            </w:pPr>
            <w:r w:rsidRPr="00A10534">
              <w:rPr>
                <w:b/>
              </w:rPr>
              <w:t>xxx</w:t>
            </w:r>
          </w:p>
        </w:tc>
        <w:tc>
          <w:tcPr>
            <w:tcW w:w="598" w:type="pct"/>
            <w:shd w:val="clear" w:color="auto" w:fill="D9D9D9" w:themeFill="background1" w:themeFillShade="D9"/>
            <w:hideMark/>
          </w:tcPr>
          <w:p w14:paraId="29338004" w14:textId="77777777" w:rsidR="00587DB3" w:rsidRPr="00A10534" w:rsidRDefault="00587DB3" w:rsidP="00702469">
            <w:pPr>
              <w:spacing w:line="276" w:lineRule="auto"/>
              <w:jc w:val="right"/>
              <w:rPr>
                <w:b/>
              </w:rPr>
            </w:pPr>
            <w:r w:rsidRPr="00A10534">
              <w:rPr>
                <w:b/>
              </w:rPr>
              <w:t>xxx</w:t>
            </w:r>
          </w:p>
        </w:tc>
        <w:tc>
          <w:tcPr>
            <w:tcW w:w="650" w:type="pct"/>
            <w:shd w:val="clear" w:color="auto" w:fill="D9D9D9" w:themeFill="background1" w:themeFillShade="D9"/>
            <w:hideMark/>
          </w:tcPr>
          <w:p w14:paraId="37C2EF06" w14:textId="77777777" w:rsidR="00587DB3" w:rsidRPr="00A10534" w:rsidRDefault="00587DB3" w:rsidP="00702469">
            <w:pPr>
              <w:spacing w:line="276" w:lineRule="auto"/>
              <w:jc w:val="right"/>
              <w:rPr>
                <w:b/>
              </w:rPr>
            </w:pPr>
            <w:r w:rsidRPr="00A10534">
              <w:rPr>
                <w:b/>
              </w:rPr>
              <w:t>xxx</w:t>
            </w:r>
          </w:p>
        </w:tc>
      </w:tr>
      <w:tr w:rsidR="00587DB3" w:rsidRPr="00A10534" w14:paraId="0B511739" w14:textId="77777777" w:rsidTr="00105FC1">
        <w:trPr>
          <w:trHeight w:val="87"/>
        </w:trPr>
        <w:tc>
          <w:tcPr>
            <w:tcW w:w="2428" w:type="pct"/>
            <w:shd w:val="clear" w:color="auto" w:fill="auto"/>
          </w:tcPr>
          <w:p w14:paraId="79CB5DFD" w14:textId="77777777" w:rsidR="00587DB3" w:rsidRPr="00A10534" w:rsidRDefault="00587DB3" w:rsidP="00702469">
            <w:pPr>
              <w:spacing w:line="276" w:lineRule="auto"/>
            </w:pPr>
          </w:p>
        </w:tc>
        <w:tc>
          <w:tcPr>
            <w:tcW w:w="555" w:type="pct"/>
          </w:tcPr>
          <w:p w14:paraId="09E1B883" w14:textId="77777777" w:rsidR="00587DB3" w:rsidRPr="00A10534" w:rsidRDefault="00587DB3" w:rsidP="00702469">
            <w:pPr>
              <w:spacing w:line="276" w:lineRule="auto"/>
              <w:jc w:val="right"/>
            </w:pPr>
          </w:p>
        </w:tc>
        <w:tc>
          <w:tcPr>
            <w:tcW w:w="769" w:type="pct"/>
            <w:shd w:val="clear" w:color="auto" w:fill="auto"/>
          </w:tcPr>
          <w:p w14:paraId="337027F9" w14:textId="77777777" w:rsidR="00587DB3" w:rsidRPr="00A10534" w:rsidRDefault="00587DB3" w:rsidP="00702469">
            <w:pPr>
              <w:spacing w:line="276" w:lineRule="auto"/>
              <w:jc w:val="right"/>
            </w:pPr>
          </w:p>
        </w:tc>
        <w:tc>
          <w:tcPr>
            <w:tcW w:w="598" w:type="pct"/>
            <w:shd w:val="clear" w:color="auto" w:fill="auto"/>
          </w:tcPr>
          <w:p w14:paraId="70BA3FA4" w14:textId="77777777" w:rsidR="00587DB3" w:rsidRPr="00A10534" w:rsidRDefault="00587DB3" w:rsidP="00702469">
            <w:pPr>
              <w:spacing w:line="276" w:lineRule="auto"/>
              <w:jc w:val="right"/>
            </w:pPr>
          </w:p>
        </w:tc>
        <w:tc>
          <w:tcPr>
            <w:tcW w:w="650" w:type="pct"/>
            <w:shd w:val="clear" w:color="auto" w:fill="auto"/>
          </w:tcPr>
          <w:p w14:paraId="34285BA8" w14:textId="77777777" w:rsidR="00587DB3" w:rsidRPr="00A10534" w:rsidRDefault="00587DB3" w:rsidP="00702469">
            <w:pPr>
              <w:spacing w:line="276" w:lineRule="auto"/>
              <w:jc w:val="right"/>
            </w:pPr>
          </w:p>
        </w:tc>
      </w:tr>
      <w:tr w:rsidR="000F31C2" w:rsidRPr="00A10534" w14:paraId="045BE1D3" w14:textId="77777777" w:rsidTr="00105FC1">
        <w:trPr>
          <w:trHeight w:val="87"/>
        </w:trPr>
        <w:tc>
          <w:tcPr>
            <w:tcW w:w="2428" w:type="pct"/>
            <w:shd w:val="clear" w:color="auto" w:fill="auto"/>
          </w:tcPr>
          <w:p w14:paraId="7DF6D9A5" w14:textId="262B8C34" w:rsidR="000F31C2" w:rsidRPr="000F31C2" w:rsidRDefault="000F31C2" w:rsidP="00702469">
            <w:pPr>
              <w:spacing w:line="276" w:lineRule="auto"/>
              <w:rPr>
                <w:b/>
                <w:bCs/>
              </w:rPr>
            </w:pPr>
            <w:r w:rsidRPr="000F31C2">
              <w:rPr>
                <w:b/>
                <w:bCs/>
              </w:rPr>
              <w:t>Prior Year</w:t>
            </w:r>
          </w:p>
        </w:tc>
        <w:tc>
          <w:tcPr>
            <w:tcW w:w="555" w:type="pct"/>
          </w:tcPr>
          <w:p w14:paraId="02088196" w14:textId="77777777" w:rsidR="000F31C2" w:rsidRPr="00A10534" w:rsidRDefault="000F31C2" w:rsidP="00702469">
            <w:pPr>
              <w:spacing w:line="276" w:lineRule="auto"/>
              <w:jc w:val="right"/>
            </w:pPr>
          </w:p>
        </w:tc>
        <w:tc>
          <w:tcPr>
            <w:tcW w:w="769" w:type="pct"/>
            <w:shd w:val="clear" w:color="auto" w:fill="auto"/>
          </w:tcPr>
          <w:p w14:paraId="1B6007AC" w14:textId="77777777" w:rsidR="000F31C2" w:rsidRPr="00A10534" w:rsidRDefault="000F31C2" w:rsidP="00702469">
            <w:pPr>
              <w:spacing w:line="276" w:lineRule="auto"/>
              <w:jc w:val="right"/>
            </w:pPr>
          </w:p>
        </w:tc>
        <w:tc>
          <w:tcPr>
            <w:tcW w:w="598" w:type="pct"/>
            <w:shd w:val="clear" w:color="auto" w:fill="auto"/>
          </w:tcPr>
          <w:p w14:paraId="4E132375" w14:textId="77777777" w:rsidR="000F31C2" w:rsidRPr="00A10534" w:rsidRDefault="000F31C2" w:rsidP="00702469">
            <w:pPr>
              <w:spacing w:line="276" w:lineRule="auto"/>
              <w:jc w:val="right"/>
            </w:pPr>
          </w:p>
        </w:tc>
        <w:tc>
          <w:tcPr>
            <w:tcW w:w="650" w:type="pct"/>
            <w:shd w:val="clear" w:color="auto" w:fill="auto"/>
          </w:tcPr>
          <w:p w14:paraId="4F442568" w14:textId="77777777" w:rsidR="000F31C2" w:rsidRPr="00A10534" w:rsidRDefault="000F31C2" w:rsidP="00702469">
            <w:pPr>
              <w:spacing w:line="276" w:lineRule="auto"/>
              <w:jc w:val="right"/>
            </w:pPr>
          </w:p>
        </w:tc>
      </w:tr>
      <w:tr w:rsidR="00587DB3" w:rsidRPr="00A10534" w14:paraId="64465619" w14:textId="77777777" w:rsidTr="00105FC1">
        <w:trPr>
          <w:trHeight w:val="255"/>
        </w:trPr>
        <w:tc>
          <w:tcPr>
            <w:tcW w:w="2428" w:type="pct"/>
            <w:shd w:val="clear" w:color="auto" w:fill="auto"/>
            <w:noWrap/>
            <w:hideMark/>
          </w:tcPr>
          <w:p w14:paraId="40F49B5B" w14:textId="779EE661" w:rsidR="00587DB3" w:rsidRPr="00A10534" w:rsidRDefault="00587DB3" w:rsidP="00702469">
            <w:pPr>
              <w:spacing w:line="276" w:lineRule="auto"/>
            </w:pPr>
            <w:proofErr w:type="gramStart"/>
            <w:r w:rsidRPr="00A10534">
              <w:rPr>
                <w:b/>
              </w:rPr>
              <w:t>At</w:t>
            </w:r>
            <w:proofErr w:type="gramEnd"/>
            <w:r w:rsidRPr="00A10534">
              <w:rPr>
                <w:b/>
              </w:rPr>
              <w:t xml:space="preserve"> 30 June 20</w:t>
            </w:r>
            <w:r w:rsidR="000F31C2">
              <w:rPr>
                <w:b/>
              </w:rPr>
              <w:t>XX</w:t>
            </w:r>
          </w:p>
        </w:tc>
        <w:tc>
          <w:tcPr>
            <w:tcW w:w="555" w:type="pct"/>
          </w:tcPr>
          <w:p w14:paraId="02F8CE00" w14:textId="77777777" w:rsidR="00587DB3" w:rsidRPr="00A10534" w:rsidRDefault="00587DB3" w:rsidP="00702469">
            <w:pPr>
              <w:spacing w:line="276" w:lineRule="auto"/>
              <w:jc w:val="right"/>
            </w:pPr>
          </w:p>
        </w:tc>
        <w:tc>
          <w:tcPr>
            <w:tcW w:w="769" w:type="pct"/>
            <w:shd w:val="clear" w:color="auto" w:fill="auto"/>
            <w:hideMark/>
          </w:tcPr>
          <w:p w14:paraId="1E03849C" w14:textId="77777777" w:rsidR="00587DB3" w:rsidRPr="00A10534" w:rsidRDefault="00587DB3" w:rsidP="00702469">
            <w:pPr>
              <w:spacing w:line="276" w:lineRule="auto"/>
              <w:jc w:val="right"/>
            </w:pPr>
          </w:p>
        </w:tc>
        <w:tc>
          <w:tcPr>
            <w:tcW w:w="598" w:type="pct"/>
            <w:shd w:val="clear" w:color="auto" w:fill="auto"/>
            <w:hideMark/>
          </w:tcPr>
          <w:p w14:paraId="08030768" w14:textId="77777777" w:rsidR="00587DB3" w:rsidRPr="00A10534" w:rsidRDefault="00587DB3" w:rsidP="00702469">
            <w:pPr>
              <w:spacing w:line="276" w:lineRule="auto"/>
              <w:jc w:val="right"/>
            </w:pPr>
          </w:p>
        </w:tc>
        <w:tc>
          <w:tcPr>
            <w:tcW w:w="650" w:type="pct"/>
            <w:shd w:val="clear" w:color="auto" w:fill="auto"/>
            <w:hideMark/>
          </w:tcPr>
          <w:p w14:paraId="773FC3C5" w14:textId="77777777" w:rsidR="00587DB3" w:rsidRPr="00A10534" w:rsidRDefault="00587DB3" w:rsidP="00702469">
            <w:pPr>
              <w:spacing w:line="276" w:lineRule="auto"/>
              <w:jc w:val="right"/>
            </w:pPr>
          </w:p>
        </w:tc>
      </w:tr>
      <w:tr w:rsidR="00587DB3" w:rsidRPr="00A10534" w14:paraId="1D998008" w14:textId="77777777" w:rsidTr="00105FC1">
        <w:trPr>
          <w:trHeight w:val="255"/>
        </w:trPr>
        <w:tc>
          <w:tcPr>
            <w:tcW w:w="2428" w:type="pct"/>
            <w:shd w:val="clear" w:color="auto" w:fill="auto"/>
            <w:noWrap/>
            <w:hideMark/>
          </w:tcPr>
          <w:p w14:paraId="7961EEE5" w14:textId="77777777" w:rsidR="00587DB3" w:rsidRPr="00A10534" w:rsidRDefault="00587DB3" w:rsidP="00702469">
            <w:pPr>
              <w:spacing w:line="276" w:lineRule="auto"/>
            </w:pPr>
            <w:r w:rsidRPr="00A10534">
              <w:t>Receivables from exchange transactions</w:t>
            </w:r>
          </w:p>
        </w:tc>
        <w:tc>
          <w:tcPr>
            <w:tcW w:w="555" w:type="pct"/>
          </w:tcPr>
          <w:p w14:paraId="3D16C406" w14:textId="77777777" w:rsidR="00587DB3" w:rsidRPr="00A10534" w:rsidRDefault="00587DB3" w:rsidP="00702469">
            <w:pPr>
              <w:spacing w:line="276" w:lineRule="auto"/>
              <w:jc w:val="right"/>
            </w:pPr>
            <w:r w:rsidRPr="00A10534">
              <w:t>xxx</w:t>
            </w:r>
          </w:p>
        </w:tc>
        <w:tc>
          <w:tcPr>
            <w:tcW w:w="769" w:type="pct"/>
            <w:shd w:val="clear" w:color="auto" w:fill="auto"/>
            <w:hideMark/>
          </w:tcPr>
          <w:p w14:paraId="2D6AE556" w14:textId="77777777" w:rsidR="00587DB3" w:rsidRPr="00A10534" w:rsidRDefault="00587DB3" w:rsidP="00702469">
            <w:pPr>
              <w:spacing w:line="276" w:lineRule="auto"/>
              <w:jc w:val="right"/>
            </w:pPr>
            <w:r w:rsidRPr="00A10534">
              <w:t>xxx</w:t>
            </w:r>
          </w:p>
        </w:tc>
        <w:tc>
          <w:tcPr>
            <w:tcW w:w="598" w:type="pct"/>
            <w:shd w:val="clear" w:color="auto" w:fill="auto"/>
            <w:hideMark/>
          </w:tcPr>
          <w:p w14:paraId="78ECCED5" w14:textId="77777777" w:rsidR="00587DB3" w:rsidRPr="00A10534" w:rsidRDefault="00587DB3" w:rsidP="00702469">
            <w:pPr>
              <w:spacing w:line="276" w:lineRule="auto"/>
              <w:jc w:val="right"/>
            </w:pPr>
            <w:r w:rsidRPr="00A10534">
              <w:t>xxx</w:t>
            </w:r>
          </w:p>
        </w:tc>
        <w:tc>
          <w:tcPr>
            <w:tcW w:w="650" w:type="pct"/>
            <w:shd w:val="clear" w:color="auto" w:fill="auto"/>
            <w:hideMark/>
          </w:tcPr>
          <w:p w14:paraId="2FC7C33B" w14:textId="77777777" w:rsidR="00587DB3" w:rsidRPr="00A10534" w:rsidRDefault="00587DB3" w:rsidP="00702469">
            <w:pPr>
              <w:spacing w:line="276" w:lineRule="auto"/>
              <w:jc w:val="right"/>
            </w:pPr>
            <w:r w:rsidRPr="00A10534">
              <w:t>xxx</w:t>
            </w:r>
          </w:p>
        </w:tc>
      </w:tr>
      <w:tr w:rsidR="00587DB3" w:rsidRPr="00A10534" w14:paraId="7FFDA616" w14:textId="77777777" w:rsidTr="00105FC1">
        <w:trPr>
          <w:trHeight w:val="255"/>
        </w:trPr>
        <w:tc>
          <w:tcPr>
            <w:tcW w:w="2428" w:type="pct"/>
            <w:shd w:val="clear" w:color="auto" w:fill="auto"/>
            <w:hideMark/>
          </w:tcPr>
          <w:p w14:paraId="24D18554" w14:textId="77777777" w:rsidR="00587DB3" w:rsidRPr="00A10534" w:rsidRDefault="00587DB3" w:rsidP="00702469">
            <w:pPr>
              <w:spacing w:line="276" w:lineRule="auto"/>
            </w:pPr>
            <w:r w:rsidRPr="00A10534">
              <w:t>Receivables from non-exchange transactions</w:t>
            </w:r>
          </w:p>
        </w:tc>
        <w:tc>
          <w:tcPr>
            <w:tcW w:w="555" w:type="pct"/>
          </w:tcPr>
          <w:p w14:paraId="14F4B9DD" w14:textId="77777777" w:rsidR="00587DB3" w:rsidRPr="00A10534" w:rsidRDefault="00587DB3" w:rsidP="00702469">
            <w:pPr>
              <w:spacing w:line="276" w:lineRule="auto"/>
              <w:jc w:val="right"/>
            </w:pPr>
            <w:r w:rsidRPr="00A10534">
              <w:t>xxx</w:t>
            </w:r>
          </w:p>
        </w:tc>
        <w:tc>
          <w:tcPr>
            <w:tcW w:w="769" w:type="pct"/>
            <w:shd w:val="clear" w:color="auto" w:fill="auto"/>
          </w:tcPr>
          <w:p w14:paraId="0B8B1EAB" w14:textId="77777777" w:rsidR="00587DB3" w:rsidRPr="00A10534" w:rsidRDefault="00587DB3" w:rsidP="00702469">
            <w:pPr>
              <w:spacing w:line="276" w:lineRule="auto"/>
              <w:jc w:val="right"/>
            </w:pPr>
            <w:r w:rsidRPr="00A10534">
              <w:t>xxx</w:t>
            </w:r>
          </w:p>
        </w:tc>
        <w:tc>
          <w:tcPr>
            <w:tcW w:w="598" w:type="pct"/>
            <w:shd w:val="clear" w:color="auto" w:fill="auto"/>
          </w:tcPr>
          <w:p w14:paraId="73242F41" w14:textId="77777777" w:rsidR="00587DB3" w:rsidRPr="00A10534" w:rsidRDefault="00587DB3" w:rsidP="00702469">
            <w:pPr>
              <w:spacing w:line="276" w:lineRule="auto"/>
              <w:jc w:val="right"/>
            </w:pPr>
            <w:r w:rsidRPr="00A10534">
              <w:t>xxx</w:t>
            </w:r>
          </w:p>
        </w:tc>
        <w:tc>
          <w:tcPr>
            <w:tcW w:w="650" w:type="pct"/>
            <w:shd w:val="clear" w:color="auto" w:fill="auto"/>
          </w:tcPr>
          <w:p w14:paraId="4E35C61A" w14:textId="77777777" w:rsidR="00587DB3" w:rsidRPr="00A10534" w:rsidRDefault="00587DB3" w:rsidP="00702469">
            <w:pPr>
              <w:spacing w:line="276" w:lineRule="auto"/>
              <w:jc w:val="right"/>
            </w:pPr>
            <w:r w:rsidRPr="00A10534">
              <w:t>xxx</w:t>
            </w:r>
          </w:p>
        </w:tc>
      </w:tr>
      <w:tr w:rsidR="00587DB3" w:rsidRPr="00A10534" w14:paraId="3D57B811" w14:textId="77777777" w:rsidTr="00105FC1">
        <w:trPr>
          <w:trHeight w:val="255"/>
        </w:trPr>
        <w:tc>
          <w:tcPr>
            <w:tcW w:w="2428" w:type="pct"/>
            <w:shd w:val="clear" w:color="auto" w:fill="auto"/>
            <w:hideMark/>
          </w:tcPr>
          <w:p w14:paraId="40D9A79B" w14:textId="77777777" w:rsidR="00587DB3" w:rsidRPr="00A10534" w:rsidRDefault="00587DB3" w:rsidP="00702469">
            <w:pPr>
              <w:spacing w:line="276" w:lineRule="auto"/>
            </w:pPr>
            <w:r w:rsidRPr="00A10534">
              <w:t>Bank balances</w:t>
            </w:r>
          </w:p>
        </w:tc>
        <w:tc>
          <w:tcPr>
            <w:tcW w:w="555" w:type="pct"/>
          </w:tcPr>
          <w:p w14:paraId="78FFCAD5" w14:textId="77777777" w:rsidR="00587DB3" w:rsidRPr="00A10534" w:rsidRDefault="00587DB3" w:rsidP="00702469">
            <w:pPr>
              <w:spacing w:line="276" w:lineRule="auto"/>
              <w:jc w:val="right"/>
            </w:pPr>
            <w:r w:rsidRPr="00A10534">
              <w:t>xxx</w:t>
            </w:r>
          </w:p>
        </w:tc>
        <w:tc>
          <w:tcPr>
            <w:tcW w:w="769" w:type="pct"/>
            <w:shd w:val="clear" w:color="auto" w:fill="auto"/>
          </w:tcPr>
          <w:p w14:paraId="0815524E" w14:textId="77777777" w:rsidR="00587DB3" w:rsidRPr="00A10534" w:rsidRDefault="00587DB3" w:rsidP="00702469">
            <w:pPr>
              <w:spacing w:line="276" w:lineRule="auto"/>
              <w:jc w:val="right"/>
            </w:pPr>
            <w:r w:rsidRPr="00A10534">
              <w:t>xxx</w:t>
            </w:r>
          </w:p>
        </w:tc>
        <w:tc>
          <w:tcPr>
            <w:tcW w:w="598" w:type="pct"/>
            <w:shd w:val="clear" w:color="auto" w:fill="auto"/>
          </w:tcPr>
          <w:p w14:paraId="350336CE" w14:textId="77777777" w:rsidR="00587DB3" w:rsidRPr="00A10534" w:rsidRDefault="00587DB3" w:rsidP="00702469">
            <w:pPr>
              <w:spacing w:line="276" w:lineRule="auto"/>
              <w:jc w:val="right"/>
            </w:pPr>
            <w:r w:rsidRPr="00A10534">
              <w:t>xxx</w:t>
            </w:r>
          </w:p>
        </w:tc>
        <w:tc>
          <w:tcPr>
            <w:tcW w:w="650" w:type="pct"/>
            <w:shd w:val="clear" w:color="auto" w:fill="auto"/>
          </w:tcPr>
          <w:p w14:paraId="575A46B7" w14:textId="77777777" w:rsidR="00587DB3" w:rsidRPr="00A10534" w:rsidRDefault="00587DB3" w:rsidP="00702469">
            <w:pPr>
              <w:spacing w:line="276" w:lineRule="auto"/>
              <w:jc w:val="right"/>
            </w:pPr>
            <w:r w:rsidRPr="00A10534">
              <w:t>xxx</w:t>
            </w:r>
          </w:p>
        </w:tc>
      </w:tr>
      <w:tr w:rsidR="00587DB3" w:rsidRPr="00A10534" w14:paraId="591A9FC2" w14:textId="77777777" w:rsidTr="00105FC1">
        <w:trPr>
          <w:trHeight w:val="255"/>
        </w:trPr>
        <w:tc>
          <w:tcPr>
            <w:tcW w:w="2428" w:type="pct"/>
            <w:shd w:val="clear" w:color="auto" w:fill="D9D9D9" w:themeFill="background1" w:themeFillShade="D9"/>
            <w:hideMark/>
          </w:tcPr>
          <w:p w14:paraId="693D38FE" w14:textId="77777777" w:rsidR="00587DB3" w:rsidRPr="00A10534" w:rsidRDefault="00587DB3" w:rsidP="00702469">
            <w:pPr>
              <w:spacing w:line="276" w:lineRule="auto"/>
              <w:rPr>
                <w:b/>
              </w:rPr>
            </w:pPr>
            <w:r w:rsidRPr="00A10534">
              <w:rPr>
                <w:b/>
              </w:rPr>
              <w:t>Total</w:t>
            </w:r>
          </w:p>
        </w:tc>
        <w:tc>
          <w:tcPr>
            <w:tcW w:w="555" w:type="pct"/>
            <w:shd w:val="clear" w:color="auto" w:fill="D9D9D9" w:themeFill="background1" w:themeFillShade="D9"/>
          </w:tcPr>
          <w:p w14:paraId="6CC059CA" w14:textId="77777777" w:rsidR="00587DB3" w:rsidRPr="00A10534" w:rsidRDefault="00587DB3" w:rsidP="00702469">
            <w:pPr>
              <w:spacing w:line="276" w:lineRule="auto"/>
              <w:jc w:val="right"/>
              <w:rPr>
                <w:b/>
              </w:rPr>
            </w:pPr>
            <w:r w:rsidRPr="00A10534">
              <w:rPr>
                <w:b/>
              </w:rPr>
              <w:t>xxx</w:t>
            </w:r>
          </w:p>
        </w:tc>
        <w:tc>
          <w:tcPr>
            <w:tcW w:w="769" w:type="pct"/>
            <w:shd w:val="clear" w:color="auto" w:fill="D9D9D9" w:themeFill="background1" w:themeFillShade="D9"/>
            <w:hideMark/>
          </w:tcPr>
          <w:p w14:paraId="2A417B57" w14:textId="77777777" w:rsidR="00587DB3" w:rsidRPr="00A10534" w:rsidRDefault="00587DB3" w:rsidP="00702469">
            <w:pPr>
              <w:spacing w:line="276" w:lineRule="auto"/>
              <w:jc w:val="right"/>
              <w:rPr>
                <w:b/>
              </w:rPr>
            </w:pPr>
            <w:r w:rsidRPr="00A10534">
              <w:rPr>
                <w:b/>
              </w:rPr>
              <w:t>xxx</w:t>
            </w:r>
          </w:p>
        </w:tc>
        <w:tc>
          <w:tcPr>
            <w:tcW w:w="598" w:type="pct"/>
            <w:shd w:val="clear" w:color="auto" w:fill="D9D9D9" w:themeFill="background1" w:themeFillShade="D9"/>
            <w:hideMark/>
          </w:tcPr>
          <w:p w14:paraId="2D25943F" w14:textId="77777777" w:rsidR="00587DB3" w:rsidRPr="00A10534" w:rsidRDefault="00587DB3" w:rsidP="00702469">
            <w:pPr>
              <w:spacing w:line="276" w:lineRule="auto"/>
              <w:jc w:val="right"/>
              <w:rPr>
                <w:b/>
              </w:rPr>
            </w:pPr>
            <w:r w:rsidRPr="00A10534">
              <w:rPr>
                <w:b/>
              </w:rPr>
              <w:t>xxx</w:t>
            </w:r>
          </w:p>
        </w:tc>
        <w:tc>
          <w:tcPr>
            <w:tcW w:w="650" w:type="pct"/>
            <w:shd w:val="clear" w:color="auto" w:fill="D9D9D9" w:themeFill="background1" w:themeFillShade="D9"/>
            <w:hideMark/>
          </w:tcPr>
          <w:p w14:paraId="15B4EDFC" w14:textId="77777777" w:rsidR="00587DB3" w:rsidRPr="00A10534" w:rsidRDefault="00587DB3" w:rsidP="00702469">
            <w:pPr>
              <w:spacing w:line="276" w:lineRule="auto"/>
              <w:jc w:val="right"/>
              <w:rPr>
                <w:b/>
              </w:rPr>
            </w:pPr>
            <w:r w:rsidRPr="00A10534">
              <w:rPr>
                <w:b/>
              </w:rPr>
              <w:t>xxx</w:t>
            </w:r>
          </w:p>
        </w:tc>
      </w:tr>
    </w:tbl>
    <w:p w14:paraId="11D1AA38" w14:textId="77777777" w:rsidR="001C222B" w:rsidRDefault="001C222B" w:rsidP="00587DB3">
      <w:pPr>
        <w:spacing w:line="360" w:lineRule="auto"/>
        <w:rPr>
          <w:b/>
          <w:i/>
        </w:rPr>
      </w:pPr>
    </w:p>
    <w:p w14:paraId="7040EC9F" w14:textId="4697F65D" w:rsidR="00587DB3" w:rsidRDefault="00587DB3" w:rsidP="00220714">
      <w:pPr>
        <w:spacing w:line="360" w:lineRule="auto"/>
        <w:rPr>
          <w:b/>
          <w:i/>
        </w:rPr>
      </w:pPr>
      <w:r w:rsidRPr="00A10534">
        <w:rPr>
          <w:b/>
          <w:i/>
        </w:rPr>
        <w:t>(NB: The totals column should tie to the individual elements of credit risk disclosed in the entity’s statement of financial position)</w:t>
      </w:r>
    </w:p>
    <w:p w14:paraId="4ED3387C" w14:textId="77777777" w:rsidR="00220714" w:rsidRPr="00220714" w:rsidRDefault="00220714" w:rsidP="00220714">
      <w:pPr>
        <w:spacing w:line="360" w:lineRule="auto"/>
        <w:rPr>
          <w:b/>
          <w:i/>
        </w:rPr>
      </w:pPr>
    </w:p>
    <w:p w14:paraId="05C28661" w14:textId="4921CF2B" w:rsidR="00587DB3" w:rsidRDefault="00587DB3" w:rsidP="00587DB3">
      <w:pPr>
        <w:spacing w:line="360" w:lineRule="auto"/>
        <w:jc w:val="both"/>
      </w:pPr>
      <w:r w:rsidRPr="00A10534">
        <w:t xml:space="preserve">The customers under the fully performing category are paying their debts as they continue trading. The credit risk associated with these receivables is minimal and the allowance for uncollectible amounts that the entity has </w:t>
      </w:r>
      <w:r w:rsidR="00BF1625" w:rsidRPr="00A10534">
        <w:t>recognized</w:t>
      </w:r>
      <w:r w:rsidRPr="00A10534">
        <w:t xml:space="preserve"> in the </w:t>
      </w:r>
      <w:r w:rsidR="002E1CE9">
        <w:t>Financial Statements</w:t>
      </w:r>
      <w:r w:rsidRPr="00A10534">
        <w:t xml:space="preserve"> is considered adequate to cover any potentially irrecoverable amounts.</w:t>
      </w:r>
      <w:r>
        <w:t xml:space="preserve"> </w:t>
      </w:r>
      <w:r w:rsidRPr="00A10534">
        <w:t>The entity has significant concentration of credit risk on amounts due from xxx</w:t>
      </w:r>
      <w:r>
        <w:t>.</w:t>
      </w:r>
    </w:p>
    <w:p w14:paraId="12A9D909" w14:textId="77777777" w:rsidR="00587DB3" w:rsidRPr="00A10534" w:rsidRDefault="00587DB3" w:rsidP="00587DB3">
      <w:pPr>
        <w:spacing w:line="360" w:lineRule="auto"/>
        <w:jc w:val="both"/>
      </w:pPr>
    </w:p>
    <w:p w14:paraId="18F7DEAD" w14:textId="77777777" w:rsidR="00587DB3" w:rsidRDefault="00587DB3" w:rsidP="00587DB3">
      <w:pPr>
        <w:tabs>
          <w:tab w:val="left" w:pos="720"/>
          <w:tab w:val="decimal" w:pos="7020"/>
          <w:tab w:val="decimal" w:pos="8460"/>
        </w:tabs>
        <w:spacing w:line="360" w:lineRule="auto"/>
        <w:jc w:val="both"/>
      </w:pPr>
      <w:r w:rsidRPr="00A10534">
        <w:t xml:space="preserve">The board of trustees sets the Fund’s credit policies and objectives and lays down parameters within which the various aspects of credit risk management are operated. </w:t>
      </w:r>
    </w:p>
    <w:p w14:paraId="7826535C" w14:textId="77777777" w:rsidR="00587DB3" w:rsidRDefault="00587DB3" w:rsidP="00587DB3">
      <w:pPr>
        <w:rPr>
          <w:b/>
          <w:bCs/>
        </w:rPr>
      </w:pPr>
      <w:r>
        <w:rPr>
          <w:b/>
          <w:bCs/>
        </w:rPr>
        <w:br w:type="page"/>
      </w:r>
    </w:p>
    <w:p w14:paraId="78960404" w14:textId="77777777" w:rsidR="00587DB3" w:rsidRPr="004B1367" w:rsidRDefault="00587DB3" w:rsidP="00587DB3">
      <w:pPr>
        <w:rPr>
          <w:rFonts w:eastAsia="Arial"/>
        </w:rPr>
      </w:pPr>
      <w:r w:rsidRPr="00BE74A2">
        <w:rPr>
          <w:b/>
          <w:bCs/>
        </w:rPr>
        <w:lastRenderedPageBreak/>
        <w:t>SIGNIFICANT ACCOUNTING POLICIES (CONTINUED)</w:t>
      </w:r>
    </w:p>
    <w:p w14:paraId="2E24F694" w14:textId="77777777" w:rsidR="00587DB3" w:rsidRPr="00A10534" w:rsidRDefault="00587DB3" w:rsidP="00587DB3">
      <w:pPr>
        <w:tabs>
          <w:tab w:val="left" w:pos="720"/>
          <w:tab w:val="decimal" w:pos="7020"/>
          <w:tab w:val="decimal" w:pos="8460"/>
        </w:tabs>
        <w:spacing w:line="360" w:lineRule="auto"/>
        <w:jc w:val="both"/>
      </w:pPr>
    </w:p>
    <w:p w14:paraId="5B145F9C" w14:textId="77777777" w:rsidR="00587DB3" w:rsidRDefault="00587DB3" w:rsidP="00587DB3">
      <w:pPr>
        <w:pStyle w:val="ListParagraph"/>
        <w:numPr>
          <w:ilvl w:val="0"/>
          <w:numId w:val="24"/>
        </w:numPr>
        <w:autoSpaceDE w:val="0"/>
        <w:autoSpaceDN w:val="0"/>
        <w:spacing w:line="360" w:lineRule="auto"/>
        <w:contextualSpacing w:val="0"/>
        <w:rPr>
          <w:b/>
        </w:rPr>
      </w:pPr>
      <w:r w:rsidRPr="00A10534">
        <w:rPr>
          <w:b/>
        </w:rPr>
        <w:t>Liquidity risk management</w:t>
      </w:r>
    </w:p>
    <w:p w14:paraId="37A4C754" w14:textId="77777777" w:rsidR="00587DB3" w:rsidRPr="00A10534" w:rsidRDefault="00587DB3" w:rsidP="00587DB3">
      <w:pPr>
        <w:pStyle w:val="ListParagraph"/>
        <w:spacing w:line="360" w:lineRule="auto"/>
        <w:ind w:left="360"/>
        <w:rPr>
          <w:b/>
        </w:rPr>
      </w:pPr>
    </w:p>
    <w:p w14:paraId="477FAB52" w14:textId="07DD26F0" w:rsidR="00587DB3" w:rsidRPr="00A10534" w:rsidRDefault="00587DB3" w:rsidP="00587DB3">
      <w:pPr>
        <w:tabs>
          <w:tab w:val="left" w:pos="720"/>
          <w:tab w:val="decimal" w:pos="5220"/>
          <w:tab w:val="decimal" w:pos="7200"/>
          <w:tab w:val="decimal" w:pos="8640"/>
        </w:tabs>
        <w:spacing w:line="360" w:lineRule="auto"/>
        <w:jc w:val="both"/>
      </w:pPr>
      <w:r w:rsidRPr="00A10534">
        <w:t xml:space="preserve">Ultimate responsibility for liquidity risk management rests with the </w:t>
      </w:r>
      <w:r w:rsidR="003E5CCB">
        <w:t xml:space="preserve">RMLF </w:t>
      </w:r>
      <w:r w:rsidRPr="00A10534">
        <w:t>Administrator</w:t>
      </w:r>
      <w:r w:rsidR="00A172B6">
        <w:t>/ Head of Finance</w:t>
      </w:r>
      <w:r w:rsidRPr="00A10534">
        <w:t xml:space="preserve">, who has built an appropriate liquidity risk management framework for the management of the entity’s short, </w:t>
      </w:r>
      <w:proofErr w:type="gramStart"/>
      <w:r w:rsidRPr="00A10534">
        <w:t>medium</w:t>
      </w:r>
      <w:proofErr w:type="gramEnd"/>
      <w:r w:rsidRPr="00A10534">
        <w:t xml:space="preserve"> and long-term funding and liquidity management requirements. The entity manages liquidity risk through continuous monitoring of forecasts and actual cash flows.</w:t>
      </w:r>
    </w:p>
    <w:p w14:paraId="07DC3F69" w14:textId="2378AFDF" w:rsidR="00587DB3" w:rsidRDefault="00587DB3" w:rsidP="00587DB3">
      <w:pPr>
        <w:tabs>
          <w:tab w:val="left" w:pos="720"/>
        </w:tabs>
        <w:spacing w:line="360" w:lineRule="auto"/>
        <w:jc w:val="both"/>
      </w:pPr>
      <w:r w:rsidRPr="00A10534">
        <w:t xml:space="preserve">The table below represents cash flows payable by the </w:t>
      </w:r>
      <w:r w:rsidR="003E5CCB">
        <w:t>RMLF</w:t>
      </w:r>
      <w:r w:rsidRPr="00A10534">
        <w:t xml:space="preserve"> under non-derivative financial liabilities by their remaining contractual maturities at the reporting date. The amounts disclosed in the table are the contractual undiscounted cash flows.  Balances due within 12 months equal their carrying balances, as the impact of discounting is not significant.</w:t>
      </w:r>
    </w:p>
    <w:p w14:paraId="277951B9" w14:textId="77777777" w:rsidR="00587DB3" w:rsidRPr="00A10534" w:rsidRDefault="00587DB3" w:rsidP="00587DB3">
      <w:pPr>
        <w:tabs>
          <w:tab w:val="left" w:pos="720"/>
        </w:tabs>
        <w:spacing w:line="360" w:lineRule="auto"/>
        <w:jc w:val="both"/>
      </w:pPr>
    </w:p>
    <w:tbl>
      <w:tblPr>
        <w:tblW w:w="5000" w:type="pct"/>
        <w:tblInd w:w="-5" w:type="dxa"/>
        <w:tblLook w:val="04A0" w:firstRow="1" w:lastRow="0" w:firstColumn="1" w:lastColumn="0" w:noHBand="0" w:noVBand="1"/>
      </w:tblPr>
      <w:tblGrid>
        <w:gridCol w:w="3345"/>
        <w:gridCol w:w="1423"/>
        <w:gridCol w:w="1325"/>
        <w:gridCol w:w="1117"/>
        <w:gridCol w:w="1517"/>
      </w:tblGrid>
      <w:tr w:rsidR="00587DB3" w:rsidRPr="00A10534" w14:paraId="67020203" w14:textId="77777777" w:rsidTr="00220714">
        <w:trPr>
          <w:trHeight w:val="263"/>
        </w:trPr>
        <w:tc>
          <w:tcPr>
            <w:tcW w:w="1916" w:type="pct"/>
            <w:shd w:val="clear" w:color="auto" w:fill="D9D9D9" w:themeFill="background1" w:themeFillShade="D9"/>
            <w:noWrap/>
            <w:vAlign w:val="bottom"/>
            <w:hideMark/>
          </w:tcPr>
          <w:p w14:paraId="7440F0FC" w14:textId="77777777" w:rsidR="00587DB3" w:rsidRPr="00A10534" w:rsidRDefault="00587DB3" w:rsidP="00702469">
            <w:pPr>
              <w:spacing w:line="276" w:lineRule="auto"/>
            </w:pPr>
          </w:p>
        </w:tc>
        <w:tc>
          <w:tcPr>
            <w:tcW w:w="815" w:type="pct"/>
            <w:shd w:val="clear" w:color="auto" w:fill="D9D9D9" w:themeFill="background1" w:themeFillShade="D9"/>
            <w:hideMark/>
          </w:tcPr>
          <w:p w14:paraId="7A69D806" w14:textId="77777777" w:rsidR="00587DB3" w:rsidRPr="00A10534" w:rsidRDefault="00587DB3" w:rsidP="00702469">
            <w:pPr>
              <w:spacing w:line="276" w:lineRule="auto"/>
              <w:jc w:val="right"/>
              <w:rPr>
                <w:b/>
              </w:rPr>
            </w:pPr>
            <w:r w:rsidRPr="00A10534">
              <w:rPr>
                <w:b/>
              </w:rPr>
              <w:t>Less than 1 month</w:t>
            </w:r>
          </w:p>
        </w:tc>
        <w:tc>
          <w:tcPr>
            <w:tcW w:w="759" w:type="pct"/>
            <w:shd w:val="clear" w:color="auto" w:fill="D9D9D9" w:themeFill="background1" w:themeFillShade="D9"/>
            <w:hideMark/>
          </w:tcPr>
          <w:p w14:paraId="49914E59" w14:textId="77777777" w:rsidR="00587DB3" w:rsidRPr="00A10534" w:rsidRDefault="00587DB3" w:rsidP="00702469">
            <w:pPr>
              <w:spacing w:line="276" w:lineRule="auto"/>
              <w:jc w:val="right"/>
              <w:rPr>
                <w:b/>
              </w:rPr>
            </w:pPr>
            <w:r w:rsidRPr="00A10534">
              <w:rPr>
                <w:b/>
              </w:rPr>
              <w:t>Between 1-3 months</w:t>
            </w:r>
          </w:p>
        </w:tc>
        <w:tc>
          <w:tcPr>
            <w:tcW w:w="640" w:type="pct"/>
            <w:shd w:val="clear" w:color="auto" w:fill="D9D9D9" w:themeFill="background1" w:themeFillShade="D9"/>
            <w:hideMark/>
          </w:tcPr>
          <w:p w14:paraId="66778306" w14:textId="77777777" w:rsidR="00587DB3" w:rsidRPr="00A10534" w:rsidRDefault="00587DB3" w:rsidP="00702469">
            <w:pPr>
              <w:spacing w:line="276" w:lineRule="auto"/>
              <w:jc w:val="right"/>
              <w:rPr>
                <w:b/>
              </w:rPr>
            </w:pPr>
            <w:r w:rsidRPr="00A10534">
              <w:rPr>
                <w:b/>
              </w:rPr>
              <w:t>Over 5 months</w:t>
            </w:r>
          </w:p>
        </w:tc>
        <w:tc>
          <w:tcPr>
            <w:tcW w:w="869" w:type="pct"/>
            <w:shd w:val="clear" w:color="auto" w:fill="D9D9D9" w:themeFill="background1" w:themeFillShade="D9"/>
            <w:hideMark/>
          </w:tcPr>
          <w:p w14:paraId="11EA5D17" w14:textId="77777777" w:rsidR="00587DB3" w:rsidRPr="00A10534" w:rsidRDefault="00587DB3" w:rsidP="00702469">
            <w:pPr>
              <w:spacing w:line="276" w:lineRule="auto"/>
              <w:jc w:val="right"/>
              <w:rPr>
                <w:b/>
              </w:rPr>
            </w:pPr>
            <w:r w:rsidRPr="00A10534">
              <w:rPr>
                <w:b/>
              </w:rPr>
              <w:t>Total</w:t>
            </w:r>
          </w:p>
        </w:tc>
      </w:tr>
      <w:tr w:rsidR="00587DB3" w:rsidRPr="00A10534" w14:paraId="327C7276" w14:textId="77777777" w:rsidTr="00220714">
        <w:trPr>
          <w:trHeight w:val="363"/>
        </w:trPr>
        <w:tc>
          <w:tcPr>
            <w:tcW w:w="1916" w:type="pct"/>
            <w:shd w:val="clear" w:color="auto" w:fill="D9D9D9" w:themeFill="background1" w:themeFillShade="D9"/>
            <w:hideMark/>
          </w:tcPr>
          <w:p w14:paraId="531411F1" w14:textId="77777777" w:rsidR="00587DB3" w:rsidRPr="00A10534" w:rsidRDefault="00587DB3" w:rsidP="00702469">
            <w:pPr>
              <w:spacing w:line="276" w:lineRule="auto"/>
            </w:pPr>
          </w:p>
        </w:tc>
        <w:tc>
          <w:tcPr>
            <w:tcW w:w="815" w:type="pct"/>
            <w:shd w:val="clear" w:color="auto" w:fill="D9D9D9" w:themeFill="background1" w:themeFillShade="D9"/>
            <w:hideMark/>
          </w:tcPr>
          <w:p w14:paraId="4401371F" w14:textId="77777777" w:rsidR="00587DB3" w:rsidRPr="00A10534" w:rsidRDefault="00587DB3" w:rsidP="00702469">
            <w:pPr>
              <w:spacing w:line="276" w:lineRule="auto"/>
              <w:jc w:val="right"/>
              <w:rPr>
                <w:b/>
              </w:rPr>
            </w:pPr>
            <w:r w:rsidRPr="00A10534">
              <w:rPr>
                <w:b/>
              </w:rPr>
              <w:t>KShs</w:t>
            </w:r>
          </w:p>
        </w:tc>
        <w:tc>
          <w:tcPr>
            <w:tcW w:w="759" w:type="pct"/>
            <w:shd w:val="clear" w:color="auto" w:fill="D9D9D9" w:themeFill="background1" w:themeFillShade="D9"/>
            <w:hideMark/>
          </w:tcPr>
          <w:p w14:paraId="7DAC81AA" w14:textId="77777777" w:rsidR="00587DB3" w:rsidRPr="00A10534" w:rsidRDefault="00587DB3" w:rsidP="00702469">
            <w:pPr>
              <w:spacing w:line="276" w:lineRule="auto"/>
              <w:jc w:val="right"/>
              <w:rPr>
                <w:b/>
              </w:rPr>
            </w:pPr>
            <w:r w:rsidRPr="00A10534">
              <w:rPr>
                <w:b/>
              </w:rPr>
              <w:t>KShs</w:t>
            </w:r>
          </w:p>
        </w:tc>
        <w:tc>
          <w:tcPr>
            <w:tcW w:w="640" w:type="pct"/>
            <w:shd w:val="clear" w:color="auto" w:fill="D9D9D9" w:themeFill="background1" w:themeFillShade="D9"/>
            <w:hideMark/>
          </w:tcPr>
          <w:p w14:paraId="5DF75C0E" w14:textId="77777777" w:rsidR="00587DB3" w:rsidRPr="00A10534" w:rsidRDefault="00587DB3" w:rsidP="00702469">
            <w:pPr>
              <w:spacing w:line="276" w:lineRule="auto"/>
              <w:jc w:val="right"/>
              <w:rPr>
                <w:b/>
              </w:rPr>
            </w:pPr>
            <w:r w:rsidRPr="00A10534">
              <w:rPr>
                <w:b/>
              </w:rPr>
              <w:t>KShs</w:t>
            </w:r>
          </w:p>
        </w:tc>
        <w:tc>
          <w:tcPr>
            <w:tcW w:w="869" w:type="pct"/>
            <w:shd w:val="clear" w:color="auto" w:fill="D9D9D9" w:themeFill="background1" w:themeFillShade="D9"/>
            <w:hideMark/>
          </w:tcPr>
          <w:p w14:paraId="75936451" w14:textId="77777777" w:rsidR="00587DB3" w:rsidRPr="00A10534" w:rsidRDefault="00587DB3" w:rsidP="00702469">
            <w:pPr>
              <w:spacing w:line="276" w:lineRule="auto"/>
              <w:jc w:val="right"/>
              <w:rPr>
                <w:b/>
              </w:rPr>
            </w:pPr>
            <w:r w:rsidRPr="00A10534">
              <w:rPr>
                <w:b/>
              </w:rPr>
              <w:t>KShs</w:t>
            </w:r>
          </w:p>
        </w:tc>
      </w:tr>
      <w:tr w:rsidR="00587DB3" w:rsidRPr="00A10534" w14:paraId="189FE288" w14:textId="77777777" w:rsidTr="00220714">
        <w:trPr>
          <w:trHeight w:val="263"/>
        </w:trPr>
        <w:tc>
          <w:tcPr>
            <w:tcW w:w="1916" w:type="pct"/>
            <w:shd w:val="clear" w:color="auto" w:fill="auto"/>
            <w:noWrap/>
            <w:vAlign w:val="bottom"/>
            <w:hideMark/>
          </w:tcPr>
          <w:p w14:paraId="6B3FD63B" w14:textId="2651B441" w:rsidR="00587DB3" w:rsidRPr="00A10534" w:rsidRDefault="00220714" w:rsidP="00702469">
            <w:pPr>
              <w:spacing w:line="276" w:lineRule="auto"/>
              <w:rPr>
                <w:b/>
              </w:rPr>
            </w:pPr>
            <w:r>
              <w:rPr>
                <w:b/>
              </w:rPr>
              <w:t>Current Year</w:t>
            </w:r>
          </w:p>
        </w:tc>
        <w:tc>
          <w:tcPr>
            <w:tcW w:w="815" w:type="pct"/>
            <w:shd w:val="clear" w:color="auto" w:fill="auto"/>
            <w:noWrap/>
            <w:hideMark/>
          </w:tcPr>
          <w:p w14:paraId="0B0A8C93" w14:textId="77777777" w:rsidR="00587DB3" w:rsidRPr="00A10534" w:rsidRDefault="00587DB3" w:rsidP="00702469">
            <w:pPr>
              <w:spacing w:line="276" w:lineRule="auto"/>
              <w:jc w:val="right"/>
            </w:pPr>
          </w:p>
        </w:tc>
        <w:tc>
          <w:tcPr>
            <w:tcW w:w="759" w:type="pct"/>
            <w:shd w:val="clear" w:color="auto" w:fill="auto"/>
            <w:noWrap/>
            <w:hideMark/>
          </w:tcPr>
          <w:p w14:paraId="2EBF8FB0" w14:textId="77777777" w:rsidR="00587DB3" w:rsidRPr="00A10534" w:rsidRDefault="00587DB3" w:rsidP="00702469">
            <w:pPr>
              <w:spacing w:line="276" w:lineRule="auto"/>
              <w:jc w:val="right"/>
            </w:pPr>
          </w:p>
        </w:tc>
        <w:tc>
          <w:tcPr>
            <w:tcW w:w="640" w:type="pct"/>
            <w:shd w:val="clear" w:color="auto" w:fill="auto"/>
            <w:noWrap/>
            <w:hideMark/>
          </w:tcPr>
          <w:p w14:paraId="05F813D4" w14:textId="77777777" w:rsidR="00587DB3" w:rsidRPr="00A10534" w:rsidRDefault="00587DB3" w:rsidP="00702469">
            <w:pPr>
              <w:spacing w:line="276" w:lineRule="auto"/>
              <w:jc w:val="right"/>
            </w:pPr>
          </w:p>
        </w:tc>
        <w:tc>
          <w:tcPr>
            <w:tcW w:w="869" w:type="pct"/>
            <w:shd w:val="clear" w:color="auto" w:fill="auto"/>
            <w:hideMark/>
          </w:tcPr>
          <w:p w14:paraId="191D6B08" w14:textId="77777777" w:rsidR="00587DB3" w:rsidRPr="00A10534" w:rsidRDefault="00587DB3" w:rsidP="00702469">
            <w:pPr>
              <w:spacing w:line="276" w:lineRule="auto"/>
              <w:jc w:val="right"/>
            </w:pPr>
          </w:p>
        </w:tc>
      </w:tr>
      <w:tr w:rsidR="00220714" w:rsidRPr="00A10534" w14:paraId="497325DC" w14:textId="77777777" w:rsidTr="00220714">
        <w:trPr>
          <w:trHeight w:val="263"/>
        </w:trPr>
        <w:tc>
          <w:tcPr>
            <w:tcW w:w="1916" w:type="pct"/>
            <w:shd w:val="clear" w:color="auto" w:fill="auto"/>
            <w:noWrap/>
            <w:vAlign w:val="bottom"/>
          </w:tcPr>
          <w:p w14:paraId="3200C9A0" w14:textId="217E7BE0" w:rsidR="00220714" w:rsidRPr="00A10534" w:rsidRDefault="00220714" w:rsidP="00702469">
            <w:pPr>
              <w:spacing w:line="276" w:lineRule="auto"/>
              <w:rPr>
                <w:b/>
              </w:rPr>
            </w:pPr>
            <w:proofErr w:type="gramStart"/>
            <w:r w:rsidRPr="00A10534">
              <w:rPr>
                <w:b/>
              </w:rPr>
              <w:t>At</w:t>
            </w:r>
            <w:proofErr w:type="gramEnd"/>
            <w:r w:rsidRPr="00A10534">
              <w:rPr>
                <w:b/>
              </w:rPr>
              <w:t xml:space="preserve"> 30 June 20</w:t>
            </w:r>
            <w:r>
              <w:rPr>
                <w:b/>
              </w:rPr>
              <w:t>XX</w:t>
            </w:r>
          </w:p>
        </w:tc>
        <w:tc>
          <w:tcPr>
            <w:tcW w:w="815" w:type="pct"/>
            <w:shd w:val="clear" w:color="auto" w:fill="auto"/>
            <w:noWrap/>
          </w:tcPr>
          <w:p w14:paraId="6343C93A" w14:textId="77777777" w:rsidR="00220714" w:rsidRPr="00A10534" w:rsidRDefault="00220714" w:rsidP="00702469">
            <w:pPr>
              <w:spacing w:line="276" w:lineRule="auto"/>
              <w:jc w:val="right"/>
            </w:pPr>
          </w:p>
        </w:tc>
        <w:tc>
          <w:tcPr>
            <w:tcW w:w="759" w:type="pct"/>
            <w:shd w:val="clear" w:color="auto" w:fill="auto"/>
            <w:noWrap/>
          </w:tcPr>
          <w:p w14:paraId="3A8BA890" w14:textId="77777777" w:rsidR="00220714" w:rsidRPr="00A10534" w:rsidRDefault="00220714" w:rsidP="00702469">
            <w:pPr>
              <w:spacing w:line="276" w:lineRule="auto"/>
              <w:jc w:val="right"/>
            </w:pPr>
          </w:p>
        </w:tc>
        <w:tc>
          <w:tcPr>
            <w:tcW w:w="640" w:type="pct"/>
            <w:shd w:val="clear" w:color="auto" w:fill="auto"/>
            <w:noWrap/>
          </w:tcPr>
          <w:p w14:paraId="1ACE64C5" w14:textId="77777777" w:rsidR="00220714" w:rsidRPr="00A10534" w:rsidRDefault="00220714" w:rsidP="00702469">
            <w:pPr>
              <w:spacing w:line="276" w:lineRule="auto"/>
              <w:jc w:val="right"/>
            </w:pPr>
          </w:p>
        </w:tc>
        <w:tc>
          <w:tcPr>
            <w:tcW w:w="869" w:type="pct"/>
            <w:shd w:val="clear" w:color="auto" w:fill="auto"/>
          </w:tcPr>
          <w:p w14:paraId="7AFCA5D7" w14:textId="77777777" w:rsidR="00220714" w:rsidRPr="00A10534" w:rsidRDefault="00220714" w:rsidP="00702469">
            <w:pPr>
              <w:spacing w:line="276" w:lineRule="auto"/>
              <w:jc w:val="right"/>
            </w:pPr>
          </w:p>
        </w:tc>
      </w:tr>
      <w:tr w:rsidR="00587DB3" w:rsidRPr="00A10534" w14:paraId="0E3EEAE7" w14:textId="77777777" w:rsidTr="00220714">
        <w:trPr>
          <w:trHeight w:val="90"/>
        </w:trPr>
        <w:tc>
          <w:tcPr>
            <w:tcW w:w="1916" w:type="pct"/>
            <w:shd w:val="clear" w:color="auto" w:fill="auto"/>
            <w:hideMark/>
          </w:tcPr>
          <w:p w14:paraId="48C23FF7" w14:textId="77777777" w:rsidR="00587DB3" w:rsidRPr="00A10534" w:rsidRDefault="00587DB3" w:rsidP="00702469">
            <w:pPr>
              <w:spacing w:line="276" w:lineRule="auto"/>
            </w:pPr>
            <w:r w:rsidRPr="00A10534">
              <w:t>Trade payables</w:t>
            </w:r>
          </w:p>
        </w:tc>
        <w:tc>
          <w:tcPr>
            <w:tcW w:w="815" w:type="pct"/>
            <w:shd w:val="clear" w:color="auto" w:fill="auto"/>
          </w:tcPr>
          <w:p w14:paraId="5F1CC849" w14:textId="77777777" w:rsidR="00587DB3" w:rsidRPr="00A10534" w:rsidRDefault="00587DB3" w:rsidP="00702469">
            <w:pPr>
              <w:spacing w:line="276" w:lineRule="auto"/>
              <w:jc w:val="right"/>
            </w:pPr>
            <w:r w:rsidRPr="00A10534">
              <w:t>xxx</w:t>
            </w:r>
          </w:p>
        </w:tc>
        <w:tc>
          <w:tcPr>
            <w:tcW w:w="759" w:type="pct"/>
            <w:shd w:val="clear" w:color="auto" w:fill="auto"/>
          </w:tcPr>
          <w:p w14:paraId="6E3C8563" w14:textId="77777777" w:rsidR="00587DB3" w:rsidRPr="00A10534" w:rsidRDefault="00587DB3" w:rsidP="00702469">
            <w:pPr>
              <w:spacing w:line="276" w:lineRule="auto"/>
              <w:jc w:val="right"/>
            </w:pPr>
            <w:r w:rsidRPr="00A10534">
              <w:t>Xxx</w:t>
            </w:r>
          </w:p>
        </w:tc>
        <w:tc>
          <w:tcPr>
            <w:tcW w:w="640" w:type="pct"/>
            <w:shd w:val="clear" w:color="auto" w:fill="auto"/>
          </w:tcPr>
          <w:p w14:paraId="22D6243F" w14:textId="77777777" w:rsidR="00587DB3" w:rsidRPr="00A10534" w:rsidRDefault="00587DB3" w:rsidP="00702469">
            <w:pPr>
              <w:spacing w:line="276" w:lineRule="auto"/>
              <w:jc w:val="right"/>
            </w:pPr>
            <w:r w:rsidRPr="00A10534">
              <w:t>xxx</w:t>
            </w:r>
          </w:p>
        </w:tc>
        <w:tc>
          <w:tcPr>
            <w:tcW w:w="869" w:type="pct"/>
            <w:shd w:val="clear" w:color="auto" w:fill="auto"/>
            <w:noWrap/>
          </w:tcPr>
          <w:p w14:paraId="0C395357" w14:textId="77777777" w:rsidR="00587DB3" w:rsidRPr="00A10534" w:rsidRDefault="00587DB3" w:rsidP="00702469">
            <w:pPr>
              <w:spacing w:line="276" w:lineRule="auto"/>
              <w:jc w:val="right"/>
            </w:pPr>
            <w:r w:rsidRPr="00A10534">
              <w:t>xxx</w:t>
            </w:r>
          </w:p>
        </w:tc>
      </w:tr>
      <w:tr w:rsidR="00587DB3" w:rsidRPr="00A10534" w14:paraId="2491AC6E" w14:textId="77777777" w:rsidTr="00220714">
        <w:trPr>
          <w:trHeight w:val="90"/>
        </w:trPr>
        <w:tc>
          <w:tcPr>
            <w:tcW w:w="1916" w:type="pct"/>
            <w:shd w:val="clear" w:color="auto" w:fill="auto"/>
            <w:hideMark/>
          </w:tcPr>
          <w:p w14:paraId="1EC65F89" w14:textId="3429E018" w:rsidR="00587DB3" w:rsidRPr="00A10534" w:rsidRDefault="00587DB3" w:rsidP="00702469">
            <w:pPr>
              <w:spacing w:line="276" w:lineRule="auto"/>
            </w:pPr>
            <w:r w:rsidRPr="00A10534">
              <w:t>Current portion of borrowings</w:t>
            </w:r>
          </w:p>
        </w:tc>
        <w:tc>
          <w:tcPr>
            <w:tcW w:w="815" w:type="pct"/>
            <w:shd w:val="clear" w:color="auto" w:fill="auto"/>
          </w:tcPr>
          <w:p w14:paraId="3B4BC66A" w14:textId="77777777" w:rsidR="00587DB3" w:rsidRPr="00A10534" w:rsidRDefault="00587DB3" w:rsidP="00702469">
            <w:pPr>
              <w:spacing w:line="276" w:lineRule="auto"/>
              <w:jc w:val="right"/>
            </w:pPr>
            <w:r w:rsidRPr="00A10534">
              <w:t>xxx</w:t>
            </w:r>
          </w:p>
        </w:tc>
        <w:tc>
          <w:tcPr>
            <w:tcW w:w="759" w:type="pct"/>
            <w:shd w:val="clear" w:color="auto" w:fill="auto"/>
          </w:tcPr>
          <w:p w14:paraId="65079A76" w14:textId="77777777" w:rsidR="00587DB3" w:rsidRPr="00A10534" w:rsidRDefault="00587DB3" w:rsidP="00702469">
            <w:pPr>
              <w:spacing w:line="276" w:lineRule="auto"/>
              <w:jc w:val="right"/>
            </w:pPr>
            <w:r w:rsidRPr="00A10534">
              <w:t>Xxx</w:t>
            </w:r>
          </w:p>
        </w:tc>
        <w:tc>
          <w:tcPr>
            <w:tcW w:w="640" w:type="pct"/>
            <w:shd w:val="clear" w:color="auto" w:fill="auto"/>
          </w:tcPr>
          <w:p w14:paraId="6FBD856B" w14:textId="77777777" w:rsidR="00587DB3" w:rsidRPr="00A10534" w:rsidRDefault="00587DB3" w:rsidP="00702469">
            <w:pPr>
              <w:spacing w:line="276" w:lineRule="auto"/>
              <w:jc w:val="right"/>
            </w:pPr>
            <w:r w:rsidRPr="00A10534">
              <w:t>xxx</w:t>
            </w:r>
          </w:p>
        </w:tc>
        <w:tc>
          <w:tcPr>
            <w:tcW w:w="869" w:type="pct"/>
            <w:shd w:val="clear" w:color="auto" w:fill="auto"/>
            <w:noWrap/>
          </w:tcPr>
          <w:p w14:paraId="54B450EE" w14:textId="77777777" w:rsidR="00587DB3" w:rsidRPr="00A10534" w:rsidRDefault="00587DB3" w:rsidP="00702469">
            <w:pPr>
              <w:spacing w:line="276" w:lineRule="auto"/>
              <w:jc w:val="right"/>
            </w:pPr>
            <w:r w:rsidRPr="00A10534">
              <w:t>xxx</w:t>
            </w:r>
          </w:p>
        </w:tc>
      </w:tr>
      <w:tr w:rsidR="00587DB3" w:rsidRPr="00A10534" w14:paraId="1B8C5CD9" w14:textId="77777777" w:rsidTr="00220714">
        <w:trPr>
          <w:trHeight w:val="90"/>
        </w:trPr>
        <w:tc>
          <w:tcPr>
            <w:tcW w:w="1916" w:type="pct"/>
            <w:shd w:val="clear" w:color="auto" w:fill="auto"/>
            <w:hideMark/>
          </w:tcPr>
          <w:p w14:paraId="0303B6E5" w14:textId="77777777" w:rsidR="00587DB3" w:rsidRPr="00A10534" w:rsidRDefault="00587DB3" w:rsidP="00702469">
            <w:pPr>
              <w:spacing w:line="276" w:lineRule="auto"/>
              <w:rPr>
                <w:b/>
              </w:rPr>
            </w:pPr>
            <w:r w:rsidRPr="00A10534">
              <w:rPr>
                <w:b/>
              </w:rPr>
              <w:t>Total</w:t>
            </w:r>
          </w:p>
        </w:tc>
        <w:tc>
          <w:tcPr>
            <w:tcW w:w="815" w:type="pct"/>
            <w:shd w:val="clear" w:color="auto" w:fill="auto"/>
            <w:hideMark/>
          </w:tcPr>
          <w:p w14:paraId="408C12A2" w14:textId="77777777" w:rsidR="00587DB3" w:rsidRPr="00A10534" w:rsidRDefault="00587DB3" w:rsidP="00702469">
            <w:pPr>
              <w:spacing w:line="276" w:lineRule="auto"/>
              <w:jc w:val="right"/>
              <w:rPr>
                <w:b/>
              </w:rPr>
            </w:pPr>
            <w:r w:rsidRPr="00A10534">
              <w:rPr>
                <w:b/>
              </w:rPr>
              <w:t>xxx</w:t>
            </w:r>
          </w:p>
        </w:tc>
        <w:tc>
          <w:tcPr>
            <w:tcW w:w="759" w:type="pct"/>
            <w:shd w:val="clear" w:color="auto" w:fill="auto"/>
            <w:hideMark/>
          </w:tcPr>
          <w:p w14:paraId="58B3A778" w14:textId="77777777" w:rsidR="00587DB3" w:rsidRPr="00A10534" w:rsidRDefault="00587DB3" w:rsidP="00702469">
            <w:pPr>
              <w:spacing w:line="276" w:lineRule="auto"/>
              <w:jc w:val="right"/>
              <w:rPr>
                <w:b/>
              </w:rPr>
            </w:pPr>
            <w:r w:rsidRPr="00A10534">
              <w:rPr>
                <w:b/>
              </w:rPr>
              <w:t>Xxx</w:t>
            </w:r>
          </w:p>
        </w:tc>
        <w:tc>
          <w:tcPr>
            <w:tcW w:w="640" w:type="pct"/>
            <w:shd w:val="clear" w:color="auto" w:fill="auto"/>
            <w:hideMark/>
          </w:tcPr>
          <w:p w14:paraId="7F2C9688" w14:textId="77777777" w:rsidR="00587DB3" w:rsidRPr="00A10534" w:rsidRDefault="00587DB3" w:rsidP="00702469">
            <w:pPr>
              <w:spacing w:line="276" w:lineRule="auto"/>
              <w:jc w:val="right"/>
              <w:rPr>
                <w:b/>
              </w:rPr>
            </w:pPr>
            <w:r w:rsidRPr="00A10534">
              <w:rPr>
                <w:b/>
              </w:rPr>
              <w:t>xxx</w:t>
            </w:r>
          </w:p>
        </w:tc>
        <w:tc>
          <w:tcPr>
            <w:tcW w:w="869" w:type="pct"/>
            <w:shd w:val="clear" w:color="auto" w:fill="auto"/>
            <w:hideMark/>
          </w:tcPr>
          <w:p w14:paraId="6C97EDD8" w14:textId="77777777" w:rsidR="00587DB3" w:rsidRPr="00A10534" w:rsidRDefault="00587DB3" w:rsidP="00702469">
            <w:pPr>
              <w:spacing w:line="276" w:lineRule="auto"/>
              <w:jc w:val="right"/>
              <w:rPr>
                <w:b/>
              </w:rPr>
            </w:pPr>
            <w:r w:rsidRPr="00A10534">
              <w:rPr>
                <w:b/>
              </w:rPr>
              <w:t>xxx</w:t>
            </w:r>
          </w:p>
        </w:tc>
      </w:tr>
      <w:tr w:rsidR="003E5CCB" w:rsidRPr="00A10534" w14:paraId="65777EA0" w14:textId="77777777" w:rsidTr="00220714">
        <w:trPr>
          <w:trHeight w:val="250"/>
        </w:trPr>
        <w:tc>
          <w:tcPr>
            <w:tcW w:w="1916" w:type="pct"/>
            <w:shd w:val="clear" w:color="auto" w:fill="auto"/>
          </w:tcPr>
          <w:p w14:paraId="55CA7333" w14:textId="77777777" w:rsidR="003E5CCB" w:rsidRDefault="003E5CCB" w:rsidP="00702469">
            <w:pPr>
              <w:spacing w:line="276" w:lineRule="auto"/>
              <w:rPr>
                <w:b/>
              </w:rPr>
            </w:pPr>
          </w:p>
        </w:tc>
        <w:tc>
          <w:tcPr>
            <w:tcW w:w="815" w:type="pct"/>
            <w:shd w:val="clear" w:color="auto" w:fill="auto"/>
          </w:tcPr>
          <w:p w14:paraId="52B25D91" w14:textId="77777777" w:rsidR="003E5CCB" w:rsidRPr="00A10534" w:rsidRDefault="003E5CCB" w:rsidP="00702469">
            <w:pPr>
              <w:spacing w:line="276" w:lineRule="auto"/>
              <w:jc w:val="right"/>
            </w:pPr>
          </w:p>
        </w:tc>
        <w:tc>
          <w:tcPr>
            <w:tcW w:w="759" w:type="pct"/>
            <w:shd w:val="clear" w:color="auto" w:fill="auto"/>
          </w:tcPr>
          <w:p w14:paraId="1FBC6F0D" w14:textId="77777777" w:rsidR="003E5CCB" w:rsidRPr="00A10534" w:rsidRDefault="003E5CCB" w:rsidP="00702469">
            <w:pPr>
              <w:spacing w:line="276" w:lineRule="auto"/>
              <w:jc w:val="right"/>
            </w:pPr>
          </w:p>
        </w:tc>
        <w:tc>
          <w:tcPr>
            <w:tcW w:w="640" w:type="pct"/>
            <w:shd w:val="clear" w:color="auto" w:fill="auto"/>
          </w:tcPr>
          <w:p w14:paraId="1AFD045E" w14:textId="77777777" w:rsidR="003E5CCB" w:rsidRPr="00A10534" w:rsidRDefault="003E5CCB" w:rsidP="00702469">
            <w:pPr>
              <w:spacing w:line="276" w:lineRule="auto"/>
              <w:jc w:val="right"/>
            </w:pPr>
          </w:p>
        </w:tc>
        <w:tc>
          <w:tcPr>
            <w:tcW w:w="869" w:type="pct"/>
            <w:shd w:val="clear" w:color="auto" w:fill="auto"/>
          </w:tcPr>
          <w:p w14:paraId="779D37ED" w14:textId="77777777" w:rsidR="003E5CCB" w:rsidRPr="00A10534" w:rsidRDefault="003E5CCB" w:rsidP="00702469">
            <w:pPr>
              <w:spacing w:line="276" w:lineRule="auto"/>
              <w:jc w:val="right"/>
            </w:pPr>
          </w:p>
        </w:tc>
      </w:tr>
      <w:tr w:rsidR="00220714" w:rsidRPr="00A10534" w14:paraId="69533829" w14:textId="77777777" w:rsidTr="00220714">
        <w:trPr>
          <w:trHeight w:val="250"/>
        </w:trPr>
        <w:tc>
          <w:tcPr>
            <w:tcW w:w="1916" w:type="pct"/>
            <w:shd w:val="clear" w:color="auto" w:fill="auto"/>
          </w:tcPr>
          <w:p w14:paraId="7E58FCD5" w14:textId="31D6BB7C" w:rsidR="00220714" w:rsidRPr="00A10534" w:rsidRDefault="00220714" w:rsidP="00702469">
            <w:pPr>
              <w:spacing w:line="276" w:lineRule="auto"/>
              <w:rPr>
                <w:b/>
              </w:rPr>
            </w:pPr>
            <w:r>
              <w:rPr>
                <w:b/>
              </w:rPr>
              <w:t>Prior Year</w:t>
            </w:r>
          </w:p>
        </w:tc>
        <w:tc>
          <w:tcPr>
            <w:tcW w:w="815" w:type="pct"/>
            <w:shd w:val="clear" w:color="auto" w:fill="auto"/>
          </w:tcPr>
          <w:p w14:paraId="36E87F73" w14:textId="77777777" w:rsidR="00220714" w:rsidRPr="00A10534" w:rsidRDefault="00220714" w:rsidP="00702469">
            <w:pPr>
              <w:spacing w:line="276" w:lineRule="auto"/>
              <w:jc w:val="right"/>
            </w:pPr>
          </w:p>
        </w:tc>
        <w:tc>
          <w:tcPr>
            <w:tcW w:w="759" w:type="pct"/>
            <w:shd w:val="clear" w:color="auto" w:fill="auto"/>
          </w:tcPr>
          <w:p w14:paraId="106E333A" w14:textId="77777777" w:rsidR="00220714" w:rsidRPr="00A10534" w:rsidRDefault="00220714" w:rsidP="00702469">
            <w:pPr>
              <w:spacing w:line="276" w:lineRule="auto"/>
              <w:jc w:val="right"/>
            </w:pPr>
          </w:p>
        </w:tc>
        <w:tc>
          <w:tcPr>
            <w:tcW w:w="640" w:type="pct"/>
            <w:shd w:val="clear" w:color="auto" w:fill="auto"/>
          </w:tcPr>
          <w:p w14:paraId="6EAFE061" w14:textId="77777777" w:rsidR="00220714" w:rsidRPr="00A10534" w:rsidRDefault="00220714" w:rsidP="00702469">
            <w:pPr>
              <w:spacing w:line="276" w:lineRule="auto"/>
              <w:jc w:val="right"/>
            </w:pPr>
          </w:p>
        </w:tc>
        <w:tc>
          <w:tcPr>
            <w:tcW w:w="869" w:type="pct"/>
            <w:shd w:val="clear" w:color="auto" w:fill="auto"/>
          </w:tcPr>
          <w:p w14:paraId="6C3FDECC" w14:textId="77777777" w:rsidR="00220714" w:rsidRPr="00A10534" w:rsidRDefault="00220714" w:rsidP="00702469">
            <w:pPr>
              <w:spacing w:line="276" w:lineRule="auto"/>
              <w:jc w:val="right"/>
            </w:pPr>
          </w:p>
        </w:tc>
      </w:tr>
      <w:tr w:rsidR="00587DB3" w:rsidRPr="00A10534" w14:paraId="638403A7" w14:textId="77777777" w:rsidTr="00220714">
        <w:trPr>
          <w:trHeight w:val="250"/>
        </w:trPr>
        <w:tc>
          <w:tcPr>
            <w:tcW w:w="1916" w:type="pct"/>
            <w:shd w:val="clear" w:color="auto" w:fill="auto"/>
            <w:hideMark/>
          </w:tcPr>
          <w:p w14:paraId="72D2C187" w14:textId="00167AD1" w:rsidR="00587DB3" w:rsidRPr="00A10534" w:rsidRDefault="00587DB3" w:rsidP="00702469">
            <w:pPr>
              <w:spacing w:line="276" w:lineRule="auto"/>
              <w:rPr>
                <w:b/>
              </w:rPr>
            </w:pPr>
            <w:proofErr w:type="gramStart"/>
            <w:r w:rsidRPr="00A10534">
              <w:rPr>
                <w:b/>
              </w:rPr>
              <w:t>At</w:t>
            </w:r>
            <w:proofErr w:type="gramEnd"/>
            <w:r w:rsidRPr="00A10534">
              <w:rPr>
                <w:b/>
              </w:rPr>
              <w:t xml:space="preserve"> 30 June 20</w:t>
            </w:r>
            <w:r w:rsidR="00220714">
              <w:rPr>
                <w:b/>
              </w:rPr>
              <w:t>XX</w:t>
            </w:r>
          </w:p>
        </w:tc>
        <w:tc>
          <w:tcPr>
            <w:tcW w:w="815" w:type="pct"/>
            <w:shd w:val="clear" w:color="auto" w:fill="auto"/>
            <w:hideMark/>
          </w:tcPr>
          <w:p w14:paraId="1A5749F0" w14:textId="77777777" w:rsidR="00587DB3" w:rsidRPr="00A10534" w:rsidRDefault="00587DB3" w:rsidP="00702469">
            <w:pPr>
              <w:spacing w:line="276" w:lineRule="auto"/>
              <w:jc w:val="right"/>
            </w:pPr>
          </w:p>
        </w:tc>
        <w:tc>
          <w:tcPr>
            <w:tcW w:w="759" w:type="pct"/>
            <w:shd w:val="clear" w:color="auto" w:fill="auto"/>
            <w:hideMark/>
          </w:tcPr>
          <w:p w14:paraId="21BC3343" w14:textId="77777777" w:rsidR="00587DB3" w:rsidRPr="00A10534" w:rsidRDefault="00587DB3" w:rsidP="00702469">
            <w:pPr>
              <w:spacing w:line="276" w:lineRule="auto"/>
              <w:jc w:val="right"/>
            </w:pPr>
          </w:p>
        </w:tc>
        <w:tc>
          <w:tcPr>
            <w:tcW w:w="640" w:type="pct"/>
            <w:shd w:val="clear" w:color="auto" w:fill="auto"/>
            <w:hideMark/>
          </w:tcPr>
          <w:p w14:paraId="4C075839" w14:textId="77777777" w:rsidR="00587DB3" w:rsidRPr="00A10534" w:rsidRDefault="00587DB3" w:rsidP="00702469">
            <w:pPr>
              <w:spacing w:line="276" w:lineRule="auto"/>
              <w:jc w:val="right"/>
            </w:pPr>
          </w:p>
        </w:tc>
        <w:tc>
          <w:tcPr>
            <w:tcW w:w="869" w:type="pct"/>
            <w:shd w:val="clear" w:color="auto" w:fill="auto"/>
            <w:hideMark/>
          </w:tcPr>
          <w:p w14:paraId="50D0561A" w14:textId="77777777" w:rsidR="00587DB3" w:rsidRPr="00A10534" w:rsidRDefault="00587DB3" w:rsidP="00702469">
            <w:pPr>
              <w:spacing w:line="276" w:lineRule="auto"/>
              <w:jc w:val="right"/>
            </w:pPr>
          </w:p>
        </w:tc>
      </w:tr>
      <w:tr w:rsidR="00587DB3" w:rsidRPr="00A10534" w14:paraId="30994B65" w14:textId="77777777" w:rsidTr="00220714">
        <w:trPr>
          <w:trHeight w:val="90"/>
        </w:trPr>
        <w:tc>
          <w:tcPr>
            <w:tcW w:w="1916" w:type="pct"/>
            <w:shd w:val="clear" w:color="auto" w:fill="auto"/>
            <w:hideMark/>
          </w:tcPr>
          <w:p w14:paraId="5A8D0033" w14:textId="77777777" w:rsidR="00587DB3" w:rsidRPr="00A10534" w:rsidRDefault="00587DB3" w:rsidP="00702469">
            <w:pPr>
              <w:spacing w:line="276" w:lineRule="auto"/>
            </w:pPr>
            <w:r w:rsidRPr="00A10534">
              <w:t>Trade payables</w:t>
            </w:r>
          </w:p>
        </w:tc>
        <w:tc>
          <w:tcPr>
            <w:tcW w:w="815" w:type="pct"/>
            <w:shd w:val="clear" w:color="auto" w:fill="auto"/>
          </w:tcPr>
          <w:p w14:paraId="6E4D78E5" w14:textId="77777777" w:rsidR="00587DB3" w:rsidRPr="00A10534" w:rsidRDefault="00587DB3" w:rsidP="00702469">
            <w:pPr>
              <w:spacing w:line="276" w:lineRule="auto"/>
              <w:jc w:val="right"/>
            </w:pPr>
            <w:r w:rsidRPr="00A10534">
              <w:t>xxx</w:t>
            </w:r>
          </w:p>
        </w:tc>
        <w:tc>
          <w:tcPr>
            <w:tcW w:w="759" w:type="pct"/>
            <w:shd w:val="clear" w:color="auto" w:fill="auto"/>
          </w:tcPr>
          <w:p w14:paraId="2D23D743" w14:textId="77777777" w:rsidR="00587DB3" w:rsidRPr="00A10534" w:rsidRDefault="00587DB3" w:rsidP="00702469">
            <w:pPr>
              <w:spacing w:line="276" w:lineRule="auto"/>
              <w:jc w:val="right"/>
            </w:pPr>
            <w:r w:rsidRPr="00A10534">
              <w:t>Xxx</w:t>
            </w:r>
          </w:p>
        </w:tc>
        <w:tc>
          <w:tcPr>
            <w:tcW w:w="640" w:type="pct"/>
            <w:shd w:val="clear" w:color="auto" w:fill="auto"/>
          </w:tcPr>
          <w:p w14:paraId="5305F8BC" w14:textId="77777777" w:rsidR="00587DB3" w:rsidRPr="00A10534" w:rsidRDefault="00587DB3" w:rsidP="00702469">
            <w:pPr>
              <w:spacing w:line="276" w:lineRule="auto"/>
              <w:jc w:val="right"/>
            </w:pPr>
            <w:r w:rsidRPr="00A10534">
              <w:t>xxx</w:t>
            </w:r>
          </w:p>
        </w:tc>
        <w:tc>
          <w:tcPr>
            <w:tcW w:w="869" w:type="pct"/>
            <w:shd w:val="clear" w:color="auto" w:fill="auto"/>
          </w:tcPr>
          <w:p w14:paraId="27242482" w14:textId="77777777" w:rsidR="00587DB3" w:rsidRPr="00A10534" w:rsidRDefault="00587DB3" w:rsidP="00702469">
            <w:pPr>
              <w:spacing w:line="276" w:lineRule="auto"/>
              <w:jc w:val="right"/>
            </w:pPr>
            <w:r w:rsidRPr="00A10534">
              <w:t>Xxx</w:t>
            </w:r>
          </w:p>
        </w:tc>
      </w:tr>
      <w:tr w:rsidR="00587DB3" w:rsidRPr="00A10534" w14:paraId="4DEABD9C" w14:textId="77777777" w:rsidTr="00220714">
        <w:trPr>
          <w:trHeight w:val="250"/>
        </w:trPr>
        <w:tc>
          <w:tcPr>
            <w:tcW w:w="1916" w:type="pct"/>
            <w:shd w:val="clear" w:color="auto" w:fill="auto"/>
            <w:hideMark/>
          </w:tcPr>
          <w:p w14:paraId="03EE3611" w14:textId="77777777" w:rsidR="00587DB3" w:rsidRPr="00A10534" w:rsidRDefault="00587DB3" w:rsidP="00702469">
            <w:pPr>
              <w:spacing w:line="276" w:lineRule="auto"/>
            </w:pPr>
            <w:r w:rsidRPr="00A10534">
              <w:t>Current portion of borrowings</w:t>
            </w:r>
          </w:p>
        </w:tc>
        <w:tc>
          <w:tcPr>
            <w:tcW w:w="815" w:type="pct"/>
            <w:shd w:val="clear" w:color="auto" w:fill="auto"/>
            <w:hideMark/>
          </w:tcPr>
          <w:p w14:paraId="649CCB84" w14:textId="77777777" w:rsidR="00587DB3" w:rsidRPr="00A10534" w:rsidRDefault="00587DB3" w:rsidP="00702469">
            <w:pPr>
              <w:spacing w:line="276" w:lineRule="auto"/>
              <w:jc w:val="right"/>
            </w:pPr>
            <w:r w:rsidRPr="00A10534">
              <w:t>xxx</w:t>
            </w:r>
          </w:p>
        </w:tc>
        <w:tc>
          <w:tcPr>
            <w:tcW w:w="759" w:type="pct"/>
            <w:shd w:val="clear" w:color="auto" w:fill="auto"/>
            <w:hideMark/>
          </w:tcPr>
          <w:p w14:paraId="6E3880A2" w14:textId="77777777" w:rsidR="00587DB3" w:rsidRPr="00A10534" w:rsidRDefault="00587DB3" w:rsidP="00702469">
            <w:pPr>
              <w:spacing w:line="276" w:lineRule="auto"/>
              <w:jc w:val="right"/>
            </w:pPr>
            <w:r w:rsidRPr="00A10534">
              <w:t>Xxx</w:t>
            </w:r>
          </w:p>
        </w:tc>
        <w:tc>
          <w:tcPr>
            <w:tcW w:w="640" w:type="pct"/>
            <w:shd w:val="clear" w:color="auto" w:fill="auto"/>
            <w:hideMark/>
          </w:tcPr>
          <w:p w14:paraId="08ABC675" w14:textId="77777777" w:rsidR="00587DB3" w:rsidRPr="00A10534" w:rsidRDefault="00587DB3" w:rsidP="00702469">
            <w:pPr>
              <w:spacing w:line="276" w:lineRule="auto"/>
              <w:jc w:val="right"/>
            </w:pPr>
            <w:r w:rsidRPr="00A10534">
              <w:t>xxx</w:t>
            </w:r>
          </w:p>
        </w:tc>
        <w:tc>
          <w:tcPr>
            <w:tcW w:w="869" w:type="pct"/>
            <w:shd w:val="clear" w:color="auto" w:fill="auto"/>
            <w:hideMark/>
          </w:tcPr>
          <w:p w14:paraId="40E936DE" w14:textId="77777777" w:rsidR="00587DB3" w:rsidRPr="00A10534" w:rsidRDefault="00587DB3" w:rsidP="00702469">
            <w:pPr>
              <w:spacing w:line="276" w:lineRule="auto"/>
              <w:jc w:val="right"/>
            </w:pPr>
            <w:r w:rsidRPr="00A10534">
              <w:t>Xxx</w:t>
            </w:r>
          </w:p>
        </w:tc>
      </w:tr>
      <w:tr w:rsidR="00587DB3" w:rsidRPr="00A10534" w14:paraId="45442793" w14:textId="77777777" w:rsidTr="00220714">
        <w:trPr>
          <w:trHeight w:val="250"/>
        </w:trPr>
        <w:tc>
          <w:tcPr>
            <w:tcW w:w="1916" w:type="pct"/>
            <w:shd w:val="clear" w:color="auto" w:fill="auto"/>
            <w:hideMark/>
          </w:tcPr>
          <w:p w14:paraId="44FE418C" w14:textId="77777777" w:rsidR="00587DB3" w:rsidRPr="00A10534" w:rsidRDefault="00587DB3" w:rsidP="00702469">
            <w:pPr>
              <w:spacing w:line="276" w:lineRule="auto"/>
              <w:rPr>
                <w:b/>
              </w:rPr>
            </w:pPr>
            <w:r w:rsidRPr="00A10534">
              <w:rPr>
                <w:b/>
              </w:rPr>
              <w:t>Total</w:t>
            </w:r>
          </w:p>
        </w:tc>
        <w:tc>
          <w:tcPr>
            <w:tcW w:w="815" w:type="pct"/>
            <w:shd w:val="clear" w:color="auto" w:fill="auto"/>
            <w:hideMark/>
          </w:tcPr>
          <w:p w14:paraId="69257FDC" w14:textId="77777777" w:rsidR="00587DB3" w:rsidRPr="00A10534" w:rsidRDefault="00587DB3" w:rsidP="00702469">
            <w:pPr>
              <w:spacing w:line="276" w:lineRule="auto"/>
              <w:jc w:val="right"/>
              <w:rPr>
                <w:b/>
              </w:rPr>
            </w:pPr>
            <w:r w:rsidRPr="00A10534">
              <w:rPr>
                <w:b/>
              </w:rPr>
              <w:t>xxx</w:t>
            </w:r>
          </w:p>
        </w:tc>
        <w:tc>
          <w:tcPr>
            <w:tcW w:w="759" w:type="pct"/>
            <w:shd w:val="clear" w:color="auto" w:fill="auto"/>
            <w:hideMark/>
          </w:tcPr>
          <w:p w14:paraId="5EA6F941" w14:textId="77777777" w:rsidR="00587DB3" w:rsidRPr="00A10534" w:rsidRDefault="00587DB3" w:rsidP="00702469">
            <w:pPr>
              <w:spacing w:line="276" w:lineRule="auto"/>
              <w:jc w:val="right"/>
              <w:rPr>
                <w:b/>
              </w:rPr>
            </w:pPr>
            <w:r w:rsidRPr="00A10534">
              <w:rPr>
                <w:b/>
              </w:rPr>
              <w:t>xxx</w:t>
            </w:r>
          </w:p>
        </w:tc>
        <w:tc>
          <w:tcPr>
            <w:tcW w:w="640" w:type="pct"/>
            <w:shd w:val="clear" w:color="auto" w:fill="auto"/>
            <w:hideMark/>
          </w:tcPr>
          <w:p w14:paraId="46B526C1" w14:textId="77777777" w:rsidR="00587DB3" w:rsidRPr="00A10534" w:rsidRDefault="00587DB3" w:rsidP="00702469">
            <w:pPr>
              <w:spacing w:line="276" w:lineRule="auto"/>
              <w:jc w:val="right"/>
              <w:rPr>
                <w:b/>
              </w:rPr>
            </w:pPr>
            <w:r w:rsidRPr="00A10534">
              <w:rPr>
                <w:b/>
              </w:rPr>
              <w:t>xxx</w:t>
            </w:r>
          </w:p>
        </w:tc>
        <w:tc>
          <w:tcPr>
            <w:tcW w:w="869" w:type="pct"/>
            <w:shd w:val="clear" w:color="auto" w:fill="auto"/>
            <w:hideMark/>
          </w:tcPr>
          <w:p w14:paraId="2E9C826C" w14:textId="77777777" w:rsidR="00587DB3" w:rsidRPr="00A10534" w:rsidRDefault="00587DB3" w:rsidP="00702469">
            <w:pPr>
              <w:spacing w:line="276" w:lineRule="auto"/>
              <w:jc w:val="right"/>
              <w:rPr>
                <w:b/>
              </w:rPr>
            </w:pPr>
            <w:r w:rsidRPr="00A10534">
              <w:rPr>
                <w:b/>
              </w:rPr>
              <w:t>Xxx</w:t>
            </w:r>
          </w:p>
        </w:tc>
      </w:tr>
    </w:tbl>
    <w:p w14:paraId="62AF1109" w14:textId="77777777" w:rsidR="00587DB3" w:rsidRDefault="00587DB3" w:rsidP="00587DB3">
      <w:pPr>
        <w:pStyle w:val="BodyText"/>
        <w:spacing w:line="360" w:lineRule="auto"/>
        <w:rPr>
          <w:sz w:val="24"/>
          <w:szCs w:val="24"/>
        </w:rPr>
      </w:pPr>
    </w:p>
    <w:p w14:paraId="712D6FEA" w14:textId="77777777" w:rsidR="00587DB3" w:rsidRDefault="00587DB3" w:rsidP="00587DB3">
      <w:r>
        <w:br w:type="page"/>
      </w:r>
    </w:p>
    <w:p w14:paraId="35F1F63A" w14:textId="63B12915" w:rsidR="00587DB3" w:rsidRDefault="00587DB3" w:rsidP="006F27F8">
      <w:pPr>
        <w:rPr>
          <w:b/>
          <w:bCs/>
        </w:rPr>
      </w:pPr>
      <w:r w:rsidRPr="00BE74A2">
        <w:rPr>
          <w:b/>
          <w:bCs/>
        </w:rPr>
        <w:lastRenderedPageBreak/>
        <w:t>SIGNIFICANT ACCOUNTING POLICIES (CONTINUED)</w:t>
      </w:r>
    </w:p>
    <w:p w14:paraId="1E820271" w14:textId="77777777" w:rsidR="002D4C66" w:rsidRPr="006F27F8" w:rsidRDefault="002D4C66" w:rsidP="006F27F8">
      <w:pPr>
        <w:rPr>
          <w:b/>
          <w:bCs/>
        </w:rPr>
      </w:pPr>
    </w:p>
    <w:p w14:paraId="1E7FE6BD" w14:textId="77777777" w:rsidR="00587DB3" w:rsidRDefault="00587DB3" w:rsidP="00587DB3">
      <w:pPr>
        <w:pStyle w:val="ListParagraph"/>
        <w:numPr>
          <w:ilvl w:val="0"/>
          <w:numId w:val="24"/>
        </w:numPr>
        <w:autoSpaceDE w:val="0"/>
        <w:autoSpaceDN w:val="0"/>
        <w:spacing w:line="360" w:lineRule="auto"/>
        <w:contextualSpacing w:val="0"/>
        <w:rPr>
          <w:b/>
        </w:rPr>
      </w:pPr>
      <w:r w:rsidRPr="00A10534">
        <w:rPr>
          <w:b/>
        </w:rPr>
        <w:t>Capital risk management</w:t>
      </w:r>
    </w:p>
    <w:p w14:paraId="06BA3CAA" w14:textId="1E3C5704" w:rsidR="00587DB3" w:rsidRPr="00A10534" w:rsidRDefault="00587DB3" w:rsidP="00587DB3">
      <w:pPr>
        <w:spacing w:line="360" w:lineRule="auto"/>
      </w:pPr>
      <w:r w:rsidRPr="00A10534">
        <w:t xml:space="preserve">The objective of the </w:t>
      </w:r>
      <w:r w:rsidR="0016506C">
        <w:t>RMLF’s</w:t>
      </w:r>
      <w:r w:rsidRPr="00A10534">
        <w:t xml:space="preserve"> capital risk management is to safeguard the </w:t>
      </w:r>
      <w:r w:rsidR="0016506C">
        <w:t>RMLF</w:t>
      </w:r>
      <w:r w:rsidRPr="00A10534">
        <w:t>’s ability to continue as a going concern. The entity capital structure comprises of the following funds:</w:t>
      </w:r>
    </w:p>
    <w:tbl>
      <w:tblPr>
        <w:tblW w:w="4808" w:type="pct"/>
        <w:tblInd w:w="108" w:type="dxa"/>
        <w:tblLook w:val="04A0" w:firstRow="1" w:lastRow="0" w:firstColumn="1" w:lastColumn="0" w:noHBand="0" w:noVBand="1"/>
      </w:tblPr>
      <w:tblGrid>
        <w:gridCol w:w="4180"/>
        <w:gridCol w:w="2099"/>
        <w:gridCol w:w="2113"/>
      </w:tblGrid>
      <w:tr w:rsidR="00587DB3" w:rsidRPr="00A10534" w14:paraId="4C872BF2" w14:textId="77777777" w:rsidTr="00487D85">
        <w:trPr>
          <w:trHeight w:val="249"/>
        </w:trPr>
        <w:tc>
          <w:tcPr>
            <w:tcW w:w="2490" w:type="pct"/>
            <w:shd w:val="clear" w:color="auto" w:fill="D9D9D9" w:themeFill="background1" w:themeFillShade="D9"/>
          </w:tcPr>
          <w:p w14:paraId="31B5E84D" w14:textId="77777777" w:rsidR="00587DB3" w:rsidRPr="00A10534" w:rsidRDefault="00587DB3" w:rsidP="00702469">
            <w:pPr>
              <w:spacing w:line="276" w:lineRule="auto"/>
              <w:rPr>
                <w:b/>
                <w:bCs/>
              </w:rPr>
            </w:pPr>
          </w:p>
        </w:tc>
        <w:tc>
          <w:tcPr>
            <w:tcW w:w="1250" w:type="pct"/>
            <w:shd w:val="clear" w:color="auto" w:fill="D9D9D9" w:themeFill="background1" w:themeFillShade="D9"/>
            <w:vAlign w:val="bottom"/>
            <w:hideMark/>
          </w:tcPr>
          <w:p w14:paraId="2A9DA1B3" w14:textId="77777777" w:rsidR="00587DB3" w:rsidRPr="00A10534" w:rsidRDefault="00587DB3" w:rsidP="00702469">
            <w:pPr>
              <w:tabs>
                <w:tab w:val="decimal" w:pos="868"/>
              </w:tabs>
              <w:spacing w:line="276" w:lineRule="auto"/>
              <w:jc w:val="right"/>
              <w:rPr>
                <w:b/>
              </w:rPr>
            </w:pPr>
            <w:r w:rsidRPr="00A10534">
              <w:rPr>
                <w:b/>
                <w:bCs/>
              </w:rPr>
              <w:t>2020/2021</w:t>
            </w:r>
          </w:p>
        </w:tc>
        <w:tc>
          <w:tcPr>
            <w:tcW w:w="1259" w:type="pct"/>
            <w:shd w:val="clear" w:color="auto" w:fill="D9D9D9" w:themeFill="background1" w:themeFillShade="D9"/>
            <w:vAlign w:val="bottom"/>
            <w:hideMark/>
          </w:tcPr>
          <w:p w14:paraId="7C510DB1" w14:textId="77777777" w:rsidR="00587DB3" w:rsidRPr="00A10534" w:rsidRDefault="00587DB3" w:rsidP="00702469">
            <w:pPr>
              <w:tabs>
                <w:tab w:val="decimal" w:pos="868"/>
              </w:tabs>
              <w:spacing w:line="276" w:lineRule="auto"/>
              <w:jc w:val="right"/>
              <w:rPr>
                <w:b/>
              </w:rPr>
            </w:pPr>
            <w:r w:rsidRPr="00A10534">
              <w:rPr>
                <w:b/>
                <w:bCs/>
              </w:rPr>
              <w:t>2019/2020</w:t>
            </w:r>
          </w:p>
        </w:tc>
      </w:tr>
      <w:tr w:rsidR="00587DB3" w:rsidRPr="00A10534" w14:paraId="128EDADB" w14:textId="77777777" w:rsidTr="00487D85">
        <w:trPr>
          <w:trHeight w:val="232"/>
        </w:trPr>
        <w:tc>
          <w:tcPr>
            <w:tcW w:w="2490" w:type="pct"/>
            <w:shd w:val="clear" w:color="auto" w:fill="D9D9D9" w:themeFill="background1" w:themeFillShade="D9"/>
          </w:tcPr>
          <w:p w14:paraId="78ADCB70" w14:textId="77777777" w:rsidR="00587DB3" w:rsidRPr="00A10534" w:rsidRDefault="00587DB3" w:rsidP="00702469">
            <w:pPr>
              <w:spacing w:line="276" w:lineRule="auto"/>
              <w:rPr>
                <w:b/>
                <w:bCs/>
              </w:rPr>
            </w:pPr>
          </w:p>
        </w:tc>
        <w:tc>
          <w:tcPr>
            <w:tcW w:w="1250" w:type="pct"/>
            <w:shd w:val="clear" w:color="auto" w:fill="D9D9D9" w:themeFill="background1" w:themeFillShade="D9"/>
            <w:hideMark/>
          </w:tcPr>
          <w:p w14:paraId="3E627070" w14:textId="77777777" w:rsidR="00587DB3" w:rsidRPr="00A10534" w:rsidRDefault="00587DB3" w:rsidP="00702469">
            <w:pPr>
              <w:tabs>
                <w:tab w:val="decimal" w:pos="868"/>
              </w:tabs>
              <w:spacing w:line="276" w:lineRule="auto"/>
              <w:jc w:val="right"/>
              <w:rPr>
                <w:b/>
              </w:rPr>
            </w:pPr>
            <w:r w:rsidRPr="00A10534">
              <w:rPr>
                <w:b/>
              </w:rPr>
              <w:t>KShs</w:t>
            </w:r>
          </w:p>
        </w:tc>
        <w:tc>
          <w:tcPr>
            <w:tcW w:w="1259" w:type="pct"/>
            <w:shd w:val="clear" w:color="auto" w:fill="D9D9D9" w:themeFill="background1" w:themeFillShade="D9"/>
            <w:hideMark/>
          </w:tcPr>
          <w:p w14:paraId="61805021" w14:textId="77777777" w:rsidR="00587DB3" w:rsidRPr="00A10534" w:rsidRDefault="00587DB3" w:rsidP="00702469">
            <w:pPr>
              <w:tabs>
                <w:tab w:val="decimal" w:pos="868"/>
              </w:tabs>
              <w:spacing w:line="276" w:lineRule="auto"/>
              <w:jc w:val="right"/>
              <w:rPr>
                <w:b/>
              </w:rPr>
            </w:pPr>
            <w:r w:rsidRPr="00A10534">
              <w:rPr>
                <w:b/>
              </w:rPr>
              <w:t>KShs</w:t>
            </w:r>
          </w:p>
        </w:tc>
      </w:tr>
      <w:tr w:rsidR="00587DB3" w:rsidRPr="00A10534" w14:paraId="43ED079D" w14:textId="77777777" w:rsidTr="00487D85">
        <w:trPr>
          <w:trHeight w:val="232"/>
        </w:trPr>
        <w:tc>
          <w:tcPr>
            <w:tcW w:w="2490" w:type="pct"/>
            <w:hideMark/>
          </w:tcPr>
          <w:p w14:paraId="0BBE6BEC" w14:textId="77777777" w:rsidR="00587DB3" w:rsidRPr="00A10534" w:rsidRDefault="00587DB3" w:rsidP="00702469">
            <w:pPr>
              <w:spacing w:line="276" w:lineRule="auto"/>
              <w:rPr>
                <w:bCs/>
              </w:rPr>
            </w:pPr>
            <w:r w:rsidRPr="00A10534">
              <w:rPr>
                <w:bCs/>
              </w:rPr>
              <w:t>Accumulated surplus</w:t>
            </w:r>
          </w:p>
        </w:tc>
        <w:tc>
          <w:tcPr>
            <w:tcW w:w="1250" w:type="pct"/>
          </w:tcPr>
          <w:p w14:paraId="233EEBDE" w14:textId="77777777" w:rsidR="00587DB3" w:rsidRPr="00A10534" w:rsidRDefault="00587DB3" w:rsidP="00702469">
            <w:pPr>
              <w:tabs>
                <w:tab w:val="decimal" w:pos="868"/>
              </w:tabs>
              <w:spacing w:line="276" w:lineRule="auto"/>
              <w:jc w:val="right"/>
            </w:pPr>
            <w:r w:rsidRPr="00A10534">
              <w:t>Xxx</w:t>
            </w:r>
          </w:p>
        </w:tc>
        <w:tc>
          <w:tcPr>
            <w:tcW w:w="1259" w:type="pct"/>
            <w:hideMark/>
          </w:tcPr>
          <w:p w14:paraId="3FEB60CA" w14:textId="77777777" w:rsidR="00587DB3" w:rsidRPr="00A10534" w:rsidRDefault="00587DB3" w:rsidP="00702469">
            <w:pPr>
              <w:tabs>
                <w:tab w:val="decimal" w:pos="868"/>
              </w:tabs>
              <w:spacing w:line="276" w:lineRule="auto"/>
              <w:jc w:val="right"/>
            </w:pPr>
            <w:r w:rsidRPr="00A10534">
              <w:t>xxx</w:t>
            </w:r>
          </w:p>
        </w:tc>
      </w:tr>
      <w:tr w:rsidR="00587DB3" w:rsidRPr="00A10534" w14:paraId="3181B46F" w14:textId="77777777" w:rsidTr="00487D85">
        <w:trPr>
          <w:trHeight w:val="232"/>
        </w:trPr>
        <w:tc>
          <w:tcPr>
            <w:tcW w:w="2490" w:type="pct"/>
            <w:hideMark/>
          </w:tcPr>
          <w:p w14:paraId="7749F0E4" w14:textId="77777777" w:rsidR="00587DB3" w:rsidRPr="00A10534" w:rsidRDefault="00587DB3" w:rsidP="00702469">
            <w:pPr>
              <w:spacing w:line="276" w:lineRule="auto"/>
              <w:rPr>
                <w:b/>
                <w:bCs/>
              </w:rPr>
            </w:pPr>
            <w:r w:rsidRPr="00A10534">
              <w:rPr>
                <w:b/>
                <w:bCs/>
              </w:rPr>
              <w:t>Total funds</w:t>
            </w:r>
          </w:p>
        </w:tc>
        <w:tc>
          <w:tcPr>
            <w:tcW w:w="1250" w:type="pct"/>
          </w:tcPr>
          <w:p w14:paraId="6AAB5961" w14:textId="77777777" w:rsidR="00587DB3" w:rsidRPr="00A10534" w:rsidRDefault="00587DB3" w:rsidP="00702469">
            <w:pPr>
              <w:tabs>
                <w:tab w:val="decimal" w:pos="868"/>
              </w:tabs>
              <w:spacing w:line="276" w:lineRule="auto"/>
              <w:jc w:val="right"/>
              <w:rPr>
                <w:b/>
              </w:rPr>
            </w:pPr>
            <w:r w:rsidRPr="00A10534">
              <w:rPr>
                <w:b/>
              </w:rPr>
              <w:t>Xxx</w:t>
            </w:r>
          </w:p>
        </w:tc>
        <w:tc>
          <w:tcPr>
            <w:tcW w:w="1259" w:type="pct"/>
            <w:hideMark/>
          </w:tcPr>
          <w:p w14:paraId="4A90D67F" w14:textId="77777777" w:rsidR="00587DB3" w:rsidRPr="00A10534" w:rsidRDefault="00587DB3" w:rsidP="00702469">
            <w:pPr>
              <w:tabs>
                <w:tab w:val="decimal" w:pos="868"/>
              </w:tabs>
              <w:spacing w:line="276" w:lineRule="auto"/>
              <w:jc w:val="right"/>
              <w:rPr>
                <w:b/>
              </w:rPr>
            </w:pPr>
            <w:r w:rsidRPr="00A10534">
              <w:rPr>
                <w:b/>
              </w:rPr>
              <w:t>xxx</w:t>
            </w:r>
          </w:p>
        </w:tc>
      </w:tr>
      <w:tr w:rsidR="00587DB3" w:rsidRPr="00A10534" w14:paraId="304B2B89" w14:textId="77777777" w:rsidTr="00487D85">
        <w:trPr>
          <w:trHeight w:val="249"/>
        </w:trPr>
        <w:tc>
          <w:tcPr>
            <w:tcW w:w="2490" w:type="pct"/>
          </w:tcPr>
          <w:p w14:paraId="57F3C82F" w14:textId="77777777" w:rsidR="00587DB3" w:rsidRPr="00A10534" w:rsidRDefault="00587DB3" w:rsidP="00702469">
            <w:pPr>
              <w:spacing w:line="276" w:lineRule="auto"/>
              <w:rPr>
                <w:bCs/>
              </w:rPr>
            </w:pPr>
          </w:p>
        </w:tc>
        <w:tc>
          <w:tcPr>
            <w:tcW w:w="1250" w:type="pct"/>
          </w:tcPr>
          <w:p w14:paraId="3E53A650" w14:textId="77777777" w:rsidR="00587DB3" w:rsidRPr="00A10534" w:rsidRDefault="00587DB3" w:rsidP="00702469">
            <w:pPr>
              <w:tabs>
                <w:tab w:val="decimal" w:pos="868"/>
              </w:tabs>
              <w:spacing w:line="276" w:lineRule="auto"/>
              <w:jc w:val="right"/>
            </w:pPr>
          </w:p>
        </w:tc>
        <w:tc>
          <w:tcPr>
            <w:tcW w:w="1259" w:type="pct"/>
          </w:tcPr>
          <w:p w14:paraId="2A2032D7" w14:textId="77777777" w:rsidR="00587DB3" w:rsidRPr="00A10534" w:rsidRDefault="00587DB3" w:rsidP="00702469">
            <w:pPr>
              <w:tabs>
                <w:tab w:val="decimal" w:pos="868"/>
              </w:tabs>
              <w:spacing w:line="276" w:lineRule="auto"/>
              <w:jc w:val="right"/>
            </w:pPr>
          </w:p>
        </w:tc>
      </w:tr>
      <w:tr w:rsidR="00587DB3" w:rsidRPr="00A10534" w14:paraId="4E865F75" w14:textId="77777777" w:rsidTr="00487D85">
        <w:trPr>
          <w:trHeight w:val="232"/>
        </w:trPr>
        <w:tc>
          <w:tcPr>
            <w:tcW w:w="2490" w:type="pct"/>
            <w:hideMark/>
          </w:tcPr>
          <w:p w14:paraId="4ED200E8" w14:textId="77777777" w:rsidR="00587DB3" w:rsidRPr="00A10534" w:rsidRDefault="00587DB3" w:rsidP="00702469">
            <w:pPr>
              <w:spacing w:line="276" w:lineRule="auto"/>
              <w:rPr>
                <w:bCs/>
              </w:rPr>
            </w:pPr>
            <w:r w:rsidRPr="00A10534">
              <w:rPr>
                <w:bCs/>
              </w:rPr>
              <w:t>Total borrowings</w:t>
            </w:r>
          </w:p>
        </w:tc>
        <w:tc>
          <w:tcPr>
            <w:tcW w:w="1250" w:type="pct"/>
          </w:tcPr>
          <w:p w14:paraId="6979B1D3" w14:textId="77777777" w:rsidR="00587DB3" w:rsidRPr="00A10534" w:rsidRDefault="00587DB3" w:rsidP="00702469">
            <w:pPr>
              <w:tabs>
                <w:tab w:val="decimal" w:pos="868"/>
              </w:tabs>
              <w:spacing w:line="276" w:lineRule="auto"/>
              <w:jc w:val="right"/>
            </w:pPr>
            <w:r w:rsidRPr="00A10534">
              <w:t>Xxx</w:t>
            </w:r>
          </w:p>
        </w:tc>
        <w:tc>
          <w:tcPr>
            <w:tcW w:w="1259" w:type="pct"/>
            <w:hideMark/>
          </w:tcPr>
          <w:p w14:paraId="7CA7DAEB" w14:textId="77777777" w:rsidR="00587DB3" w:rsidRPr="00A10534" w:rsidRDefault="00587DB3" w:rsidP="00702469">
            <w:pPr>
              <w:tabs>
                <w:tab w:val="decimal" w:pos="868"/>
              </w:tabs>
              <w:spacing w:line="276" w:lineRule="auto"/>
              <w:jc w:val="right"/>
            </w:pPr>
            <w:r w:rsidRPr="00A10534">
              <w:t>xxx</w:t>
            </w:r>
          </w:p>
        </w:tc>
      </w:tr>
      <w:tr w:rsidR="00587DB3" w:rsidRPr="00A10534" w14:paraId="159911E6" w14:textId="77777777" w:rsidTr="00487D85">
        <w:trPr>
          <w:trHeight w:val="355"/>
        </w:trPr>
        <w:tc>
          <w:tcPr>
            <w:tcW w:w="2490" w:type="pct"/>
            <w:hideMark/>
          </w:tcPr>
          <w:p w14:paraId="1408EF89" w14:textId="77777777" w:rsidR="00587DB3" w:rsidRPr="00A10534" w:rsidRDefault="00587DB3" w:rsidP="00702469">
            <w:pPr>
              <w:spacing w:line="276" w:lineRule="auto"/>
              <w:rPr>
                <w:bCs/>
              </w:rPr>
            </w:pPr>
            <w:r w:rsidRPr="00A10534">
              <w:rPr>
                <w:bCs/>
              </w:rPr>
              <w:t>Less: cash and bank balances</w:t>
            </w:r>
          </w:p>
        </w:tc>
        <w:tc>
          <w:tcPr>
            <w:tcW w:w="1250" w:type="pct"/>
          </w:tcPr>
          <w:p w14:paraId="35DA210E" w14:textId="77777777" w:rsidR="00587DB3" w:rsidRPr="00A10534" w:rsidRDefault="00587DB3" w:rsidP="00702469">
            <w:pPr>
              <w:tabs>
                <w:tab w:val="decimal" w:pos="868"/>
              </w:tabs>
              <w:spacing w:line="276" w:lineRule="auto"/>
              <w:jc w:val="right"/>
            </w:pPr>
            <w:r w:rsidRPr="00A10534">
              <w:t>(xxx)</w:t>
            </w:r>
          </w:p>
        </w:tc>
        <w:tc>
          <w:tcPr>
            <w:tcW w:w="1259" w:type="pct"/>
            <w:hideMark/>
          </w:tcPr>
          <w:p w14:paraId="0C32D81A" w14:textId="77777777" w:rsidR="00587DB3" w:rsidRPr="00A10534" w:rsidRDefault="00587DB3" w:rsidP="00702469">
            <w:pPr>
              <w:tabs>
                <w:tab w:val="decimal" w:pos="868"/>
              </w:tabs>
              <w:spacing w:line="276" w:lineRule="auto"/>
              <w:jc w:val="right"/>
            </w:pPr>
            <w:r w:rsidRPr="00A10534">
              <w:t>(xxx)</w:t>
            </w:r>
          </w:p>
        </w:tc>
      </w:tr>
      <w:tr w:rsidR="00587DB3" w:rsidRPr="00A10534" w14:paraId="61C5032A" w14:textId="77777777" w:rsidTr="00487D85">
        <w:trPr>
          <w:trHeight w:val="275"/>
        </w:trPr>
        <w:tc>
          <w:tcPr>
            <w:tcW w:w="2490" w:type="pct"/>
            <w:hideMark/>
          </w:tcPr>
          <w:p w14:paraId="2C505DBA" w14:textId="77777777" w:rsidR="00587DB3" w:rsidRPr="00A10534" w:rsidRDefault="00587DB3" w:rsidP="00702469">
            <w:pPr>
              <w:spacing w:line="276" w:lineRule="auto"/>
              <w:rPr>
                <w:bCs/>
              </w:rPr>
            </w:pPr>
            <w:r w:rsidRPr="00A10534">
              <w:rPr>
                <w:bCs/>
              </w:rPr>
              <w:t>Net debt</w:t>
            </w:r>
            <w:proofErr w:type="gramStart"/>
            <w:r w:rsidRPr="00A10534">
              <w:rPr>
                <w:bCs/>
              </w:rPr>
              <w:t>/(</w:t>
            </w:r>
            <w:proofErr w:type="gramEnd"/>
            <w:r w:rsidRPr="00A10534">
              <w:rPr>
                <w:bCs/>
              </w:rPr>
              <w:t>excess cash and cash equivalents)</w:t>
            </w:r>
          </w:p>
        </w:tc>
        <w:tc>
          <w:tcPr>
            <w:tcW w:w="1250" w:type="pct"/>
          </w:tcPr>
          <w:p w14:paraId="222872C0" w14:textId="77777777" w:rsidR="00587DB3" w:rsidRPr="00A10534" w:rsidRDefault="00587DB3" w:rsidP="00702469">
            <w:pPr>
              <w:tabs>
                <w:tab w:val="decimal" w:pos="868"/>
              </w:tabs>
              <w:spacing w:line="276" w:lineRule="auto"/>
              <w:jc w:val="right"/>
            </w:pPr>
            <w:r w:rsidRPr="00A10534">
              <w:t>Xxx</w:t>
            </w:r>
          </w:p>
        </w:tc>
        <w:tc>
          <w:tcPr>
            <w:tcW w:w="1259" w:type="pct"/>
            <w:hideMark/>
          </w:tcPr>
          <w:p w14:paraId="04C702D9" w14:textId="77777777" w:rsidR="00587DB3" w:rsidRPr="00A10534" w:rsidRDefault="00587DB3" w:rsidP="00702469">
            <w:pPr>
              <w:tabs>
                <w:tab w:val="decimal" w:pos="868"/>
              </w:tabs>
              <w:spacing w:line="276" w:lineRule="auto"/>
              <w:jc w:val="right"/>
            </w:pPr>
            <w:r w:rsidRPr="00A10534">
              <w:t>xxx</w:t>
            </w:r>
          </w:p>
        </w:tc>
      </w:tr>
      <w:tr w:rsidR="00587DB3" w:rsidRPr="00A10534" w14:paraId="5C593437" w14:textId="77777777" w:rsidTr="00487D85">
        <w:trPr>
          <w:trHeight w:val="239"/>
        </w:trPr>
        <w:tc>
          <w:tcPr>
            <w:tcW w:w="2490" w:type="pct"/>
            <w:hideMark/>
          </w:tcPr>
          <w:p w14:paraId="5E175545" w14:textId="77777777" w:rsidR="00587DB3" w:rsidRPr="00A10534" w:rsidRDefault="00587DB3" w:rsidP="00702469">
            <w:pPr>
              <w:spacing w:line="276" w:lineRule="auto"/>
              <w:rPr>
                <w:b/>
                <w:bCs/>
              </w:rPr>
            </w:pPr>
            <w:r w:rsidRPr="00A10534">
              <w:rPr>
                <w:b/>
                <w:bCs/>
              </w:rPr>
              <w:t>Gearing</w:t>
            </w:r>
          </w:p>
        </w:tc>
        <w:tc>
          <w:tcPr>
            <w:tcW w:w="1250" w:type="pct"/>
          </w:tcPr>
          <w:p w14:paraId="402F314D" w14:textId="77777777" w:rsidR="00587DB3" w:rsidRPr="00A10534" w:rsidRDefault="00587DB3" w:rsidP="00702469">
            <w:pPr>
              <w:tabs>
                <w:tab w:val="decimal" w:pos="868"/>
              </w:tabs>
              <w:spacing w:line="276" w:lineRule="auto"/>
              <w:jc w:val="right"/>
            </w:pPr>
            <w:r w:rsidRPr="00A10534">
              <w:t>xx%</w:t>
            </w:r>
          </w:p>
        </w:tc>
        <w:tc>
          <w:tcPr>
            <w:tcW w:w="1259" w:type="pct"/>
            <w:hideMark/>
          </w:tcPr>
          <w:p w14:paraId="6D832CC3" w14:textId="77777777" w:rsidR="00587DB3" w:rsidRPr="00A10534" w:rsidRDefault="00587DB3" w:rsidP="00702469">
            <w:pPr>
              <w:tabs>
                <w:tab w:val="decimal" w:pos="868"/>
              </w:tabs>
              <w:spacing w:line="276" w:lineRule="auto"/>
              <w:jc w:val="right"/>
            </w:pPr>
            <w:r w:rsidRPr="00A10534">
              <w:t>xx%</w:t>
            </w:r>
          </w:p>
        </w:tc>
      </w:tr>
    </w:tbl>
    <w:p w14:paraId="65351A17" w14:textId="77777777" w:rsidR="00587DB3" w:rsidRPr="00A10534" w:rsidRDefault="00587DB3" w:rsidP="00587DB3">
      <w:pPr>
        <w:spacing w:line="360" w:lineRule="auto"/>
      </w:pPr>
    </w:p>
    <w:p w14:paraId="555217CC" w14:textId="5ED146BA" w:rsidR="00B34FF9" w:rsidRDefault="00B34FF9">
      <w:pPr>
        <w:rPr>
          <w:rFonts w:ascii="Book Antiqua" w:hAnsi="Book Antiqua" w:cs="Meta-Bold"/>
          <w:b/>
          <w:bCs/>
          <w:color w:val="0070C0"/>
          <w:sz w:val="22"/>
          <w:szCs w:val="22"/>
        </w:rPr>
      </w:pPr>
      <w:r>
        <w:rPr>
          <w:rFonts w:ascii="Book Antiqua" w:hAnsi="Book Antiqua" w:cs="Meta-Bold"/>
          <w:b/>
          <w:bCs/>
          <w:color w:val="0070C0"/>
          <w:sz w:val="22"/>
          <w:szCs w:val="22"/>
        </w:rPr>
        <w:br w:type="page"/>
      </w:r>
    </w:p>
    <w:p w14:paraId="4967D0C4" w14:textId="0B4ABBE7" w:rsidR="00CF48F0" w:rsidRPr="002D4C66" w:rsidRDefault="00CF48F0" w:rsidP="002D4C66">
      <w:pPr>
        <w:pStyle w:val="Heading1"/>
        <w:numPr>
          <w:ilvl w:val="0"/>
          <w:numId w:val="11"/>
        </w:numPr>
        <w:tabs>
          <w:tab w:val="num" w:pos="360"/>
        </w:tabs>
        <w:spacing w:line="360" w:lineRule="auto"/>
        <w:ind w:left="450" w:firstLine="0"/>
      </w:pPr>
      <w:bookmarkStart w:id="41" w:name="_Toc77056373"/>
      <w:r w:rsidRPr="002D4C66">
        <w:lastRenderedPageBreak/>
        <w:t xml:space="preserve">NOTES TO THE </w:t>
      </w:r>
      <w:r w:rsidR="002E1CE9">
        <w:t>FINANCIAL STATEMENTS</w:t>
      </w:r>
      <w:bookmarkEnd w:id="41"/>
    </w:p>
    <w:p w14:paraId="32865858" w14:textId="77777777" w:rsidR="00CF48F0" w:rsidRPr="006052CE" w:rsidRDefault="006D09FF" w:rsidP="00ED1838">
      <w:pPr>
        <w:pStyle w:val="ListParagraph"/>
        <w:numPr>
          <w:ilvl w:val="0"/>
          <w:numId w:val="1"/>
        </w:numPr>
        <w:spacing w:before="120" w:after="120" w:line="360" w:lineRule="auto"/>
        <w:ind w:left="540" w:hanging="540"/>
        <w:jc w:val="both"/>
        <w:rPr>
          <w:rFonts w:ascii="Book Antiqua" w:hAnsi="Book Antiqua" w:cs="Meta-Bold"/>
          <w:b/>
          <w:bCs/>
          <w:sz w:val="22"/>
          <w:szCs w:val="22"/>
        </w:rPr>
      </w:pPr>
      <w:r w:rsidRPr="006052CE">
        <w:rPr>
          <w:rFonts w:ascii="Book Antiqua" w:hAnsi="Book Antiqua" w:cs="Meta-Bold"/>
          <w:b/>
          <w:bCs/>
          <w:sz w:val="22"/>
          <w:szCs w:val="22"/>
        </w:rPr>
        <w:t>R</w:t>
      </w:r>
      <w:r w:rsidR="004D1510" w:rsidRPr="006052CE">
        <w:rPr>
          <w:rFonts w:ascii="Book Antiqua" w:hAnsi="Book Antiqua" w:cs="Meta-Bold"/>
          <w:b/>
          <w:bCs/>
          <w:sz w:val="22"/>
          <w:szCs w:val="22"/>
        </w:rPr>
        <w:t>oad Maintenance Levy Fund</w:t>
      </w:r>
    </w:p>
    <w:tbl>
      <w:tblPr>
        <w:tblW w:w="5000" w:type="pct"/>
        <w:tblLook w:val="04A0" w:firstRow="1" w:lastRow="0" w:firstColumn="1" w:lastColumn="0" w:noHBand="0" w:noVBand="1"/>
      </w:tblPr>
      <w:tblGrid>
        <w:gridCol w:w="5671"/>
        <w:gridCol w:w="1442"/>
        <w:gridCol w:w="1614"/>
      </w:tblGrid>
      <w:tr w:rsidR="008852CE" w:rsidRPr="00E740E7" w14:paraId="24783A36" w14:textId="77777777" w:rsidTr="008C5BAF">
        <w:trPr>
          <w:trHeight w:val="144"/>
        </w:trPr>
        <w:tc>
          <w:tcPr>
            <w:tcW w:w="3249" w:type="pct"/>
            <w:shd w:val="clear" w:color="auto" w:fill="F2F2F2" w:themeFill="background1" w:themeFillShade="F2"/>
            <w:noWrap/>
            <w:vAlign w:val="center"/>
            <w:hideMark/>
          </w:tcPr>
          <w:p w14:paraId="66F800E8" w14:textId="341A649B" w:rsidR="008852CE" w:rsidRPr="00E740E7" w:rsidRDefault="008852CE" w:rsidP="008852CE">
            <w:pPr>
              <w:ind w:left="342" w:hanging="270"/>
              <w:rPr>
                <w:rFonts w:ascii="Book Antiqua" w:hAnsi="Book Antiqua" w:cs="Arial"/>
                <w:b/>
                <w:bCs/>
                <w:sz w:val="22"/>
                <w:szCs w:val="22"/>
              </w:rPr>
            </w:pPr>
            <w:r w:rsidRPr="00E740E7">
              <w:rPr>
                <w:rFonts w:ascii="Book Antiqua" w:hAnsi="Book Antiqua"/>
                <w:sz w:val="22"/>
                <w:szCs w:val="22"/>
              </w:rPr>
              <w:t xml:space="preserve"> </w:t>
            </w:r>
            <w:r w:rsidRPr="00E740E7">
              <w:rPr>
                <w:rFonts w:ascii="Book Antiqua" w:hAnsi="Book Antiqua"/>
                <w:sz w:val="22"/>
                <w:szCs w:val="22"/>
              </w:rPr>
              <w:tab/>
            </w:r>
            <w:r w:rsidRPr="00E740E7">
              <w:rPr>
                <w:rFonts w:ascii="Book Antiqua" w:hAnsi="Book Antiqua" w:cs="Arial"/>
                <w:b/>
                <w:bCs/>
                <w:sz w:val="22"/>
                <w:szCs w:val="22"/>
              </w:rPr>
              <w:t> </w:t>
            </w:r>
            <w:r w:rsidR="00B500AF">
              <w:rPr>
                <w:rFonts w:ascii="Book Antiqua" w:hAnsi="Book Antiqua" w:cs="Arial"/>
                <w:b/>
                <w:bCs/>
                <w:sz w:val="22"/>
                <w:szCs w:val="22"/>
              </w:rPr>
              <w:t>Description</w:t>
            </w:r>
          </w:p>
        </w:tc>
        <w:tc>
          <w:tcPr>
            <w:tcW w:w="826" w:type="pct"/>
            <w:shd w:val="clear" w:color="auto" w:fill="F2F2F2" w:themeFill="background1" w:themeFillShade="F2"/>
            <w:noWrap/>
            <w:vAlign w:val="bottom"/>
            <w:hideMark/>
          </w:tcPr>
          <w:p w14:paraId="5347B56C" w14:textId="77777777" w:rsidR="008852CE" w:rsidRPr="00C478EC" w:rsidRDefault="008852CE" w:rsidP="008852CE">
            <w:pPr>
              <w:jc w:val="center"/>
              <w:rPr>
                <w:rFonts w:ascii="Book Antiqua" w:hAnsi="Book Antiqua"/>
                <w:b/>
                <w:bCs/>
                <w:sz w:val="22"/>
                <w:szCs w:val="22"/>
              </w:rPr>
            </w:pPr>
            <w:r>
              <w:rPr>
                <w:rFonts w:ascii="Book Antiqua" w:hAnsi="Book Antiqua"/>
                <w:b/>
                <w:bCs/>
                <w:sz w:val="22"/>
                <w:szCs w:val="22"/>
              </w:rPr>
              <w:t>2020/21</w:t>
            </w:r>
          </w:p>
        </w:tc>
        <w:tc>
          <w:tcPr>
            <w:tcW w:w="926" w:type="pct"/>
            <w:shd w:val="clear" w:color="auto" w:fill="F2F2F2" w:themeFill="background1" w:themeFillShade="F2"/>
            <w:vAlign w:val="bottom"/>
          </w:tcPr>
          <w:p w14:paraId="0107D4B8" w14:textId="77777777" w:rsidR="008852CE" w:rsidRPr="00BF1077" w:rsidRDefault="008852CE" w:rsidP="008852CE">
            <w:pPr>
              <w:jc w:val="center"/>
              <w:rPr>
                <w:rFonts w:ascii="Book Antiqua" w:hAnsi="Book Antiqua"/>
                <w:b/>
                <w:bCs/>
                <w:sz w:val="22"/>
                <w:szCs w:val="22"/>
              </w:rPr>
            </w:pPr>
            <w:r>
              <w:rPr>
                <w:rFonts w:ascii="Book Antiqua" w:hAnsi="Book Antiqua"/>
                <w:b/>
                <w:bCs/>
                <w:sz w:val="22"/>
                <w:szCs w:val="22"/>
              </w:rPr>
              <w:t>2019/20</w:t>
            </w:r>
          </w:p>
        </w:tc>
      </w:tr>
      <w:tr w:rsidR="00E740E7" w:rsidRPr="00133ED0" w14:paraId="7DD3978F" w14:textId="77777777" w:rsidTr="008C5BAF">
        <w:trPr>
          <w:trHeight w:val="144"/>
        </w:trPr>
        <w:tc>
          <w:tcPr>
            <w:tcW w:w="3249" w:type="pct"/>
            <w:shd w:val="clear" w:color="auto" w:fill="F2F2F2" w:themeFill="background1" w:themeFillShade="F2"/>
            <w:noWrap/>
            <w:vAlign w:val="center"/>
            <w:hideMark/>
          </w:tcPr>
          <w:p w14:paraId="335DF945" w14:textId="77777777" w:rsidR="00E740E7" w:rsidRPr="00133ED0" w:rsidRDefault="00E740E7" w:rsidP="00410ACF">
            <w:pPr>
              <w:ind w:left="342" w:hanging="270"/>
              <w:rPr>
                <w:rFonts w:ascii="Book Antiqua" w:hAnsi="Book Antiqua" w:cs="Arial"/>
                <w:b/>
                <w:bCs/>
                <w:sz w:val="22"/>
                <w:szCs w:val="22"/>
              </w:rPr>
            </w:pPr>
            <w:r w:rsidRPr="00133ED0">
              <w:rPr>
                <w:rFonts w:ascii="Book Antiqua" w:hAnsi="Book Antiqua" w:cs="Arial"/>
                <w:b/>
                <w:bCs/>
                <w:sz w:val="22"/>
                <w:szCs w:val="22"/>
              </w:rPr>
              <w:t> </w:t>
            </w:r>
          </w:p>
        </w:tc>
        <w:tc>
          <w:tcPr>
            <w:tcW w:w="826" w:type="pct"/>
            <w:shd w:val="clear" w:color="auto" w:fill="F2F2F2" w:themeFill="background1" w:themeFillShade="F2"/>
            <w:noWrap/>
            <w:vAlign w:val="center"/>
            <w:hideMark/>
          </w:tcPr>
          <w:p w14:paraId="37308E44" w14:textId="77777777" w:rsidR="00E740E7" w:rsidRPr="00133ED0" w:rsidRDefault="00E740E7" w:rsidP="00410ACF">
            <w:pPr>
              <w:ind w:left="540" w:hanging="540"/>
              <w:jc w:val="center"/>
              <w:rPr>
                <w:rFonts w:ascii="Book Antiqua" w:hAnsi="Book Antiqua" w:cs="Arial"/>
                <w:b/>
                <w:bCs/>
                <w:sz w:val="22"/>
                <w:szCs w:val="22"/>
              </w:rPr>
            </w:pPr>
            <w:r>
              <w:rPr>
                <w:rFonts w:ascii="Book Antiqua" w:hAnsi="Book Antiqua" w:cs="Arial"/>
                <w:b/>
                <w:bCs/>
                <w:sz w:val="22"/>
                <w:szCs w:val="22"/>
              </w:rPr>
              <w:t>KShs ‘000</w:t>
            </w:r>
          </w:p>
        </w:tc>
        <w:tc>
          <w:tcPr>
            <w:tcW w:w="926" w:type="pct"/>
            <w:shd w:val="clear" w:color="auto" w:fill="F2F2F2" w:themeFill="background1" w:themeFillShade="F2"/>
            <w:vAlign w:val="center"/>
          </w:tcPr>
          <w:p w14:paraId="5CCE9FC1" w14:textId="77777777" w:rsidR="00E740E7" w:rsidRPr="00133ED0" w:rsidRDefault="00E740E7" w:rsidP="00410ACF">
            <w:pPr>
              <w:ind w:left="540" w:hanging="540"/>
              <w:jc w:val="center"/>
              <w:rPr>
                <w:rFonts w:ascii="Book Antiqua" w:hAnsi="Book Antiqua" w:cs="Arial"/>
                <w:b/>
                <w:bCs/>
                <w:sz w:val="22"/>
                <w:szCs w:val="22"/>
              </w:rPr>
            </w:pPr>
            <w:r>
              <w:rPr>
                <w:rFonts w:ascii="Book Antiqua" w:hAnsi="Book Antiqua" w:cs="Arial"/>
                <w:b/>
                <w:bCs/>
                <w:sz w:val="22"/>
                <w:szCs w:val="22"/>
              </w:rPr>
              <w:t>KShs ‘000</w:t>
            </w:r>
          </w:p>
        </w:tc>
      </w:tr>
      <w:tr w:rsidR="00EE079B" w:rsidRPr="00133ED0" w14:paraId="3E4D909C" w14:textId="77777777" w:rsidTr="008C5BAF">
        <w:trPr>
          <w:trHeight w:val="144"/>
        </w:trPr>
        <w:tc>
          <w:tcPr>
            <w:tcW w:w="3249" w:type="pct"/>
            <w:shd w:val="clear" w:color="auto" w:fill="auto"/>
            <w:noWrap/>
            <w:vAlign w:val="center"/>
          </w:tcPr>
          <w:p w14:paraId="65CE35DA" w14:textId="420181CA" w:rsidR="00EE079B" w:rsidRDefault="00B500AF" w:rsidP="00EE079B">
            <w:pPr>
              <w:ind w:left="342" w:hanging="270"/>
              <w:rPr>
                <w:rFonts w:ascii="Book Antiqua" w:hAnsi="Book Antiqua" w:cs="Arial"/>
                <w:bCs/>
                <w:sz w:val="22"/>
                <w:szCs w:val="22"/>
              </w:rPr>
            </w:pPr>
            <w:r>
              <w:rPr>
                <w:rFonts w:ascii="Book Antiqua" w:hAnsi="Book Antiqua" w:cs="Arial"/>
                <w:bCs/>
                <w:sz w:val="22"/>
                <w:szCs w:val="22"/>
              </w:rPr>
              <w:t>XX</w:t>
            </w:r>
            <w:r w:rsidR="00EE079B">
              <w:rPr>
                <w:rFonts w:ascii="Book Antiqua" w:hAnsi="Book Antiqua" w:cs="Arial"/>
                <w:bCs/>
                <w:sz w:val="22"/>
                <w:szCs w:val="22"/>
              </w:rPr>
              <w:t>% RMLF Allocations</w:t>
            </w:r>
          </w:p>
        </w:tc>
        <w:tc>
          <w:tcPr>
            <w:tcW w:w="826" w:type="pct"/>
            <w:shd w:val="clear" w:color="auto" w:fill="auto"/>
            <w:noWrap/>
            <w:vAlign w:val="center"/>
          </w:tcPr>
          <w:p w14:paraId="32F4DD90" w14:textId="48941AA1" w:rsidR="00EE079B" w:rsidRDefault="00B500AF" w:rsidP="00EE079B">
            <w:pPr>
              <w:jc w:val="right"/>
              <w:rPr>
                <w:rFonts w:ascii="Book Antiqua" w:hAnsi="Book Antiqua" w:cs="Arial"/>
                <w:sz w:val="22"/>
                <w:szCs w:val="22"/>
              </w:rPr>
            </w:pPr>
            <w:r>
              <w:rPr>
                <w:rFonts w:ascii="Book Antiqua" w:hAnsi="Book Antiqua" w:cs="Arial"/>
                <w:sz w:val="22"/>
                <w:szCs w:val="22"/>
              </w:rPr>
              <w:t>XX</w:t>
            </w:r>
          </w:p>
        </w:tc>
        <w:tc>
          <w:tcPr>
            <w:tcW w:w="926" w:type="pct"/>
            <w:shd w:val="clear" w:color="auto" w:fill="auto"/>
            <w:vAlign w:val="center"/>
          </w:tcPr>
          <w:p w14:paraId="76E4B054" w14:textId="5FE20651" w:rsidR="00EE079B" w:rsidRDefault="00B500AF" w:rsidP="00EE079B">
            <w:pPr>
              <w:jc w:val="right"/>
              <w:rPr>
                <w:rFonts w:ascii="Book Antiqua" w:hAnsi="Book Antiqua" w:cs="Arial"/>
                <w:sz w:val="22"/>
                <w:szCs w:val="22"/>
              </w:rPr>
            </w:pPr>
            <w:r>
              <w:rPr>
                <w:rFonts w:ascii="Book Antiqua" w:hAnsi="Book Antiqua" w:cs="Arial"/>
                <w:sz w:val="22"/>
                <w:szCs w:val="22"/>
              </w:rPr>
              <w:t>XX</w:t>
            </w:r>
          </w:p>
        </w:tc>
      </w:tr>
      <w:tr w:rsidR="00EE079B" w:rsidRPr="00091CD0" w14:paraId="100EAFE8" w14:textId="77777777" w:rsidTr="008C5BAF">
        <w:trPr>
          <w:trHeight w:val="144"/>
        </w:trPr>
        <w:tc>
          <w:tcPr>
            <w:tcW w:w="3249" w:type="pct"/>
            <w:shd w:val="clear" w:color="auto" w:fill="auto"/>
            <w:noWrap/>
            <w:vAlign w:val="center"/>
          </w:tcPr>
          <w:p w14:paraId="40B18185" w14:textId="77777777" w:rsidR="00EE079B" w:rsidRPr="00091CD0" w:rsidRDefault="00EE079B" w:rsidP="00EE079B">
            <w:pPr>
              <w:rPr>
                <w:rFonts w:ascii="Book Antiqua" w:hAnsi="Book Antiqua" w:cs="Arial"/>
                <w:b/>
                <w:bCs/>
                <w:sz w:val="22"/>
                <w:szCs w:val="22"/>
              </w:rPr>
            </w:pPr>
            <w:r>
              <w:rPr>
                <w:rFonts w:ascii="Book Antiqua" w:hAnsi="Book Antiqua" w:cs="Arial"/>
                <w:b/>
                <w:bCs/>
                <w:sz w:val="22"/>
                <w:szCs w:val="22"/>
              </w:rPr>
              <w:t>Total</w:t>
            </w:r>
          </w:p>
        </w:tc>
        <w:tc>
          <w:tcPr>
            <w:tcW w:w="826" w:type="pct"/>
            <w:shd w:val="clear" w:color="auto" w:fill="auto"/>
            <w:noWrap/>
            <w:vAlign w:val="center"/>
          </w:tcPr>
          <w:p w14:paraId="74C2A4C7" w14:textId="1DD686F0" w:rsidR="00EE079B" w:rsidRPr="00091CD0" w:rsidRDefault="00B500AF" w:rsidP="00EE079B">
            <w:pPr>
              <w:jc w:val="right"/>
              <w:rPr>
                <w:rFonts w:ascii="Book Antiqua" w:hAnsi="Book Antiqua" w:cs="Arial"/>
                <w:b/>
                <w:sz w:val="22"/>
                <w:szCs w:val="22"/>
              </w:rPr>
            </w:pPr>
            <w:r>
              <w:rPr>
                <w:rFonts w:ascii="Book Antiqua" w:hAnsi="Book Antiqua" w:cs="Arial"/>
                <w:b/>
                <w:sz w:val="22"/>
                <w:szCs w:val="22"/>
              </w:rPr>
              <w:t>XXX</w:t>
            </w:r>
          </w:p>
        </w:tc>
        <w:tc>
          <w:tcPr>
            <w:tcW w:w="926" w:type="pct"/>
            <w:shd w:val="clear" w:color="auto" w:fill="auto"/>
            <w:vAlign w:val="center"/>
          </w:tcPr>
          <w:p w14:paraId="6A3861D9" w14:textId="47299D71" w:rsidR="00EE079B" w:rsidRDefault="00B500AF" w:rsidP="00EE079B">
            <w:pPr>
              <w:jc w:val="right"/>
              <w:rPr>
                <w:rFonts w:ascii="Book Antiqua" w:hAnsi="Book Antiqua" w:cs="Arial"/>
                <w:b/>
                <w:bCs/>
                <w:sz w:val="22"/>
                <w:szCs w:val="22"/>
              </w:rPr>
            </w:pPr>
            <w:r>
              <w:rPr>
                <w:rFonts w:ascii="Book Antiqua" w:hAnsi="Book Antiqua" w:cs="Arial"/>
                <w:b/>
                <w:bCs/>
                <w:sz w:val="22"/>
                <w:szCs w:val="22"/>
              </w:rPr>
              <w:t>XXX</w:t>
            </w:r>
          </w:p>
        </w:tc>
      </w:tr>
    </w:tbl>
    <w:p w14:paraId="1E7F043E" w14:textId="77777777" w:rsidR="00CF48F0" w:rsidRPr="00E740E7" w:rsidRDefault="00CF48F0" w:rsidP="00E740E7">
      <w:pPr>
        <w:autoSpaceDE w:val="0"/>
        <w:autoSpaceDN w:val="0"/>
        <w:adjustRightInd w:val="0"/>
        <w:ind w:left="567" w:hanging="567"/>
        <w:jc w:val="both"/>
        <w:rPr>
          <w:rFonts w:ascii="Book Antiqua" w:hAnsi="Book Antiqua"/>
          <w:sz w:val="22"/>
          <w:szCs w:val="22"/>
        </w:rPr>
      </w:pPr>
    </w:p>
    <w:p w14:paraId="09D27167" w14:textId="28657545" w:rsidR="004D1510" w:rsidRPr="006052CE" w:rsidRDefault="00B62B7E" w:rsidP="00ED1838">
      <w:pPr>
        <w:pStyle w:val="ListParagraph"/>
        <w:numPr>
          <w:ilvl w:val="0"/>
          <w:numId w:val="1"/>
        </w:numPr>
        <w:spacing w:before="120" w:after="120" w:line="360" w:lineRule="auto"/>
        <w:ind w:left="540" w:hanging="540"/>
        <w:jc w:val="both"/>
        <w:rPr>
          <w:rFonts w:ascii="Book Antiqua" w:hAnsi="Book Antiqua" w:cs="Meta-Bold"/>
          <w:b/>
          <w:bCs/>
          <w:sz w:val="22"/>
          <w:szCs w:val="22"/>
        </w:rPr>
      </w:pPr>
      <w:r w:rsidRPr="006052CE">
        <w:rPr>
          <w:rFonts w:ascii="Book Antiqua" w:hAnsi="Book Antiqua" w:cs="Meta-Bold"/>
          <w:b/>
          <w:bCs/>
          <w:sz w:val="22"/>
          <w:szCs w:val="22"/>
        </w:rPr>
        <w:t>Finance</w:t>
      </w:r>
      <w:r w:rsidR="004D1510" w:rsidRPr="006052CE">
        <w:rPr>
          <w:rFonts w:ascii="Book Antiqua" w:hAnsi="Book Antiqua" w:cs="Meta-Bold"/>
          <w:b/>
          <w:bCs/>
          <w:sz w:val="22"/>
          <w:szCs w:val="22"/>
        </w:rPr>
        <w:t xml:space="preserve"> Income</w:t>
      </w:r>
      <w:r w:rsidRPr="006052CE">
        <w:rPr>
          <w:rFonts w:ascii="Book Antiqua" w:hAnsi="Book Antiqua" w:cs="Meta-Bold"/>
          <w:b/>
          <w:bCs/>
          <w:sz w:val="22"/>
          <w:szCs w:val="22"/>
        </w:rPr>
        <w:t xml:space="preserve"> (Interest on RMLF Funds)</w:t>
      </w:r>
    </w:p>
    <w:tbl>
      <w:tblPr>
        <w:tblW w:w="5000" w:type="pct"/>
        <w:tblLook w:val="04A0" w:firstRow="1" w:lastRow="0" w:firstColumn="1" w:lastColumn="0" w:noHBand="0" w:noVBand="1"/>
      </w:tblPr>
      <w:tblGrid>
        <w:gridCol w:w="5669"/>
        <w:gridCol w:w="1379"/>
        <w:gridCol w:w="1679"/>
      </w:tblGrid>
      <w:tr w:rsidR="004D1510" w:rsidRPr="00E740E7" w14:paraId="5BFAA5BF" w14:textId="77777777" w:rsidTr="00443B4E">
        <w:trPr>
          <w:trHeight w:val="144"/>
        </w:trPr>
        <w:tc>
          <w:tcPr>
            <w:tcW w:w="3248" w:type="pct"/>
            <w:shd w:val="clear" w:color="auto" w:fill="F2F2F2" w:themeFill="background1" w:themeFillShade="F2"/>
            <w:noWrap/>
            <w:vAlign w:val="center"/>
            <w:hideMark/>
          </w:tcPr>
          <w:p w14:paraId="69553CB4" w14:textId="5865B385" w:rsidR="004D1510" w:rsidRPr="00E740E7" w:rsidRDefault="004D1510" w:rsidP="004D1510">
            <w:pPr>
              <w:ind w:left="342" w:hanging="270"/>
              <w:rPr>
                <w:rFonts w:ascii="Book Antiqua" w:hAnsi="Book Antiqua" w:cs="Arial"/>
                <w:b/>
                <w:bCs/>
                <w:sz w:val="22"/>
                <w:szCs w:val="22"/>
              </w:rPr>
            </w:pPr>
            <w:r w:rsidRPr="00E740E7">
              <w:rPr>
                <w:rFonts w:ascii="Book Antiqua" w:hAnsi="Book Antiqua"/>
                <w:sz w:val="22"/>
                <w:szCs w:val="22"/>
              </w:rPr>
              <w:tab/>
            </w:r>
            <w:r w:rsidRPr="00E740E7">
              <w:rPr>
                <w:rFonts w:ascii="Book Antiqua" w:hAnsi="Book Antiqua" w:cs="Arial"/>
                <w:b/>
                <w:bCs/>
                <w:sz w:val="22"/>
                <w:szCs w:val="22"/>
              </w:rPr>
              <w:t> </w:t>
            </w:r>
            <w:r w:rsidR="00F87F16">
              <w:rPr>
                <w:rFonts w:ascii="Book Antiqua" w:hAnsi="Book Antiqua" w:cs="Arial"/>
                <w:b/>
                <w:bCs/>
                <w:sz w:val="22"/>
                <w:szCs w:val="22"/>
              </w:rPr>
              <w:t>Description</w:t>
            </w:r>
          </w:p>
        </w:tc>
        <w:tc>
          <w:tcPr>
            <w:tcW w:w="790" w:type="pct"/>
            <w:shd w:val="clear" w:color="auto" w:fill="F2F2F2" w:themeFill="background1" w:themeFillShade="F2"/>
            <w:noWrap/>
            <w:vAlign w:val="bottom"/>
            <w:hideMark/>
          </w:tcPr>
          <w:p w14:paraId="0606BFC1" w14:textId="77777777" w:rsidR="004D1510" w:rsidRPr="00C478EC" w:rsidRDefault="004D1510" w:rsidP="004D1510">
            <w:pPr>
              <w:jc w:val="center"/>
              <w:rPr>
                <w:rFonts w:ascii="Book Antiqua" w:hAnsi="Book Antiqua"/>
                <w:b/>
                <w:bCs/>
                <w:sz w:val="22"/>
                <w:szCs w:val="22"/>
              </w:rPr>
            </w:pPr>
            <w:r>
              <w:rPr>
                <w:rFonts w:ascii="Book Antiqua" w:hAnsi="Book Antiqua"/>
                <w:b/>
                <w:bCs/>
                <w:sz w:val="22"/>
                <w:szCs w:val="22"/>
              </w:rPr>
              <w:t>2020/21</w:t>
            </w:r>
          </w:p>
        </w:tc>
        <w:tc>
          <w:tcPr>
            <w:tcW w:w="962" w:type="pct"/>
            <w:shd w:val="clear" w:color="auto" w:fill="F2F2F2" w:themeFill="background1" w:themeFillShade="F2"/>
            <w:vAlign w:val="bottom"/>
          </w:tcPr>
          <w:p w14:paraId="4BF6F3FA" w14:textId="77777777" w:rsidR="004D1510" w:rsidRPr="00BF1077" w:rsidRDefault="004D1510" w:rsidP="004D1510">
            <w:pPr>
              <w:jc w:val="center"/>
              <w:rPr>
                <w:rFonts w:ascii="Book Antiqua" w:hAnsi="Book Antiqua"/>
                <w:b/>
                <w:bCs/>
                <w:sz w:val="22"/>
                <w:szCs w:val="22"/>
              </w:rPr>
            </w:pPr>
            <w:r>
              <w:rPr>
                <w:rFonts w:ascii="Book Antiqua" w:hAnsi="Book Antiqua"/>
                <w:b/>
                <w:bCs/>
                <w:sz w:val="22"/>
                <w:szCs w:val="22"/>
              </w:rPr>
              <w:t>2019/20</w:t>
            </w:r>
          </w:p>
        </w:tc>
      </w:tr>
      <w:tr w:rsidR="004D1510" w:rsidRPr="00133ED0" w14:paraId="0AAD480C" w14:textId="77777777" w:rsidTr="00443B4E">
        <w:trPr>
          <w:trHeight w:val="144"/>
        </w:trPr>
        <w:tc>
          <w:tcPr>
            <w:tcW w:w="3248" w:type="pct"/>
            <w:shd w:val="clear" w:color="auto" w:fill="F2F2F2" w:themeFill="background1" w:themeFillShade="F2"/>
            <w:noWrap/>
            <w:vAlign w:val="center"/>
            <w:hideMark/>
          </w:tcPr>
          <w:p w14:paraId="39B567C1" w14:textId="77777777" w:rsidR="004D1510" w:rsidRPr="00133ED0" w:rsidRDefault="004D1510" w:rsidP="004D1510">
            <w:pPr>
              <w:ind w:left="342" w:hanging="270"/>
              <w:rPr>
                <w:rFonts w:ascii="Book Antiqua" w:hAnsi="Book Antiqua" w:cs="Arial"/>
                <w:b/>
                <w:bCs/>
                <w:sz w:val="22"/>
                <w:szCs w:val="22"/>
              </w:rPr>
            </w:pPr>
            <w:r w:rsidRPr="00133ED0">
              <w:rPr>
                <w:rFonts w:ascii="Book Antiqua" w:hAnsi="Book Antiqua" w:cs="Arial"/>
                <w:b/>
                <w:bCs/>
                <w:sz w:val="22"/>
                <w:szCs w:val="22"/>
              </w:rPr>
              <w:t> </w:t>
            </w:r>
          </w:p>
        </w:tc>
        <w:tc>
          <w:tcPr>
            <w:tcW w:w="790" w:type="pct"/>
            <w:shd w:val="clear" w:color="auto" w:fill="F2F2F2" w:themeFill="background1" w:themeFillShade="F2"/>
            <w:noWrap/>
            <w:vAlign w:val="center"/>
            <w:hideMark/>
          </w:tcPr>
          <w:p w14:paraId="7F5A2902" w14:textId="77777777" w:rsidR="004D1510" w:rsidRPr="00133ED0" w:rsidRDefault="004D1510" w:rsidP="004D1510">
            <w:pPr>
              <w:ind w:left="540" w:hanging="540"/>
              <w:jc w:val="center"/>
              <w:rPr>
                <w:rFonts w:ascii="Book Antiqua" w:hAnsi="Book Antiqua" w:cs="Arial"/>
                <w:b/>
                <w:bCs/>
                <w:sz w:val="22"/>
                <w:szCs w:val="22"/>
              </w:rPr>
            </w:pPr>
            <w:r>
              <w:rPr>
                <w:rFonts w:ascii="Book Antiqua" w:hAnsi="Book Antiqua" w:cs="Arial"/>
                <w:b/>
                <w:bCs/>
                <w:sz w:val="22"/>
                <w:szCs w:val="22"/>
              </w:rPr>
              <w:t>KShs ‘000</w:t>
            </w:r>
          </w:p>
        </w:tc>
        <w:tc>
          <w:tcPr>
            <w:tcW w:w="962" w:type="pct"/>
            <w:shd w:val="clear" w:color="auto" w:fill="F2F2F2" w:themeFill="background1" w:themeFillShade="F2"/>
            <w:vAlign w:val="center"/>
          </w:tcPr>
          <w:p w14:paraId="40E42005" w14:textId="77777777" w:rsidR="004D1510" w:rsidRPr="00133ED0" w:rsidRDefault="004D1510" w:rsidP="004D1510">
            <w:pPr>
              <w:ind w:left="540" w:hanging="540"/>
              <w:jc w:val="center"/>
              <w:rPr>
                <w:rFonts w:ascii="Book Antiqua" w:hAnsi="Book Antiqua" w:cs="Arial"/>
                <w:b/>
                <w:bCs/>
                <w:sz w:val="22"/>
                <w:szCs w:val="22"/>
              </w:rPr>
            </w:pPr>
            <w:r>
              <w:rPr>
                <w:rFonts w:ascii="Book Antiqua" w:hAnsi="Book Antiqua" w:cs="Arial"/>
                <w:b/>
                <w:bCs/>
                <w:sz w:val="22"/>
                <w:szCs w:val="22"/>
              </w:rPr>
              <w:t>KShs ‘000</w:t>
            </w:r>
          </w:p>
        </w:tc>
      </w:tr>
      <w:tr w:rsidR="00EE079B" w:rsidRPr="00133ED0" w14:paraId="4B947FB3" w14:textId="77777777" w:rsidTr="00443B4E">
        <w:trPr>
          <w:trHeight w:val="144"/>
        </w:trPr>
        <w:tc>
          <w:tcPr>
            <w:tcW w:w="3248" w:type="pct"/>
            <w:shd w:val="clear" w:color="auto" w:fill="auto"/>
            <w:noWrap/>
            <w:vAlign w:val="center"/>
          </w:tcPr>
          <w:p w14:paraId="34B19AE0" w14:textId="4559E383" w:rsidR="00EE079B" w:rsidRDefault="00EE079B" w:rsidP="00EE079B">
            <w:pPr>
              <w:ind w:left="342" w:hanging="270"/>
              <w:rPr>
                <w:rFonts w:ascii="Book Antiqua" w:hAnsi="Book Antiqua" w:cs="Arial"/>
                <w:bCs/>
                <w:sz w:val="22"/>
                <w:szCs w:val="22"/>
              </w:rPr>
            </w:pPr>
            <w:r>
              <w:rPr>
                <w:rFonts w:ascii="Book Antiqua" w:hAnsi="Book Antiqua" w:cs="Arial"/>
                <w:bCs/>
                <w:sz w:val="22"/>
                <w:szCs w:val="22"/>
              </w:rPr>
              <w:t>Finance Income</w:t>
            </w:r>
            <w:r w:rsidR="00B500AF">
              <w:rPr>
                <w:rFonts w:ascii="Book Antiqua" w:hAnsi="Book Antiqua" w:cs="Arial"/>
                <w:bCs/>
                <w:sz w:val="22"/>
                <w:szCs w:val="22"/>
              </w:rPr>
              <w:t xml:space="preserve"> (Interest on RMLF Funds)</w:t>
            </w:r>
          </w:p>
        </w:tc>
        <w:tc>
          <w:tcPr>
            <w:tcW w:w="790" w:type="pct"/>
            <w:shd w:val="clear" w:color="auto" w:fill="auto"/>
            <w:noWrap/>
            <w:vAlign w:val="center"/>
          </w:tcPr>
          <w:p w14:paraId="1C8F44CA" w14:textId="1354F529" w:rsidR="00EE079B" w:rsidRDefault="00B13CB8" w:rsidP="00EE079B">
            <w:pPr>
              <w:jc w:val="right"/>
              <w:rPr>
                <w:rFonts w:ascii="Book Antiqua" w:hAnsi="Book Antiqua" w:cs="Arial"/>
                <w:sz w:val="22"/>
                <w:szCs w:val="22"/>
              </w:rPr>
            </w:pPr>
            <w:r>
              <w:rPr>
                <w:rFonts w:ascii="Book Antiqua" w:hAnsi="Book Antiqua" w:cs="Arial"/>
                <w:sz w:val="22"/>
                <w:szCs w:val="22"/>
              </w:rPr>
              <w:t>XX</w:t>
            </w:r>
          </w:p>
        </w:tc>
        <w:tc>
          <w:tcPr>
            <w:tcW w:w="962" w:type="pct"/>
            <w:shd w:val="clear" w:color="auto" w:fill="auto"/>
            <w:vAlign w:val="center"/>
          </w:tcPr>
          <w:p w14:paraId="3F4EC2D0" w14:textId="1B9728A7" w:rsidR="00EE079B" w:rsidRDefault="00B13CB8" w:rsidP="00EE079B">
            <w:pPr>
              <w:jc w:val="right"/>
              <w:rPr>
                <w:rFonts w:ascii="Book Antiqua" w:hAnsi="Book Antiqua" w:cs="Arial"/>
                <w:sz w:val="22"/>
                <w:szCs w:val="22"/>
              </w:rPr>
            </w:pPr>
            <w:r>
              <w:rPr>
                <w:rFonts w:ascii="Book Antiqua" w:hAnsi="Book Antiqua" w:cs="Arial"/>
                <w:sz w:val="22"/>
                <w:szCs w:val="22"/>
              </w:rPr>
              <w:t>XX</w:t>
            </w:r>
          </w:p>
        </w:tc>
      </w:tr>
      <w:tr w:rsidR="00EE079B" w:rsidRPr="00E740E7" w14:paraId="43BD372D" w14:textId="77777777" w:rsidTr="00443B4E">
        <w:trPr>
          <w:trHeight w:val="325"/>
        </w:trPr>
        <w:tc>
          <w:tcPr>
            <w:tcW w:w="3248" w:type="pct"/>
            <w:shd w:val="clear" w:color="auto" w:fill="auto"/>
            <w:noWrap/>
            <w:vAlign w:val="center"/>
            <w:hideMark/>
          </w:tcPr>
          <w:p w14:paraId="440096FC" w14:textId="77777777" w:rsidR="00EE079B" w:rsidRPr="00E740E7" w:rsidRDefault="00EE079B" w:rsidP="00EE079B">
            <w:pPr>
              <w:ind w:left="342" w:hanging="270"/>
              <w:rPr>
                <w:rFonts w:ascii="Book Antiqua" w:hAnsi="Book Antiqua" w:cs="Arial"/>
                <w:b/>
                <w:bCs/>
                <w:sz w:val="22"/>
                <w:szCs w:val="22"/>
              </w:rPr>
            </w:pPr>
            <w:r w:rsidRPr="00E740E7">
              <w:rPr>
                <w:rFonts w:ascii="Book Antiqua" w:hAnsi="Book Antiqua" w:cs="Arial"/>
                <w:b/>
                <w:bCs/>
                <w:sz w:val="22"/>
                <w:szCs w:val="22"/>
              </w:rPr>
              <w:t>T</w:t>
            </w:r>
            <w:r>
              <w:rPr>
                <w:rFonts w:ascii="Book Antiqua" w:hAnsi="Book Antiqua" w:cs="Arial"/>
                <w:b/>
                <w:bCs/>
                <w:sz w:val="22"/>
                <w:szCs w:val="22"/>
              </w:rPr>
              <w:t>otal</w:t>
            </w:r>
          </w:p>
        </w:tc>
        <w:tc>
          <w:tcPr>
            <w:tcW w:w="790" w:type="pct"/>
            <w:shd w:val="clear" w:color="auto" w:fill="auto"/>
            <w:noWrap/>
            <w:vAlign w:val="center"/>
          </w:tcPr>
          <w:p w14:paraId="65AD2A12" w14:textId="42F095AD" w:rsidR="00EE079B" w:rsidRPr="008852CE" w:rsidRDefault="00B13CB8" w:rsidP="00EE079B">
            <w:pPr>
              <w:ind w:firstLineChars="300" w:firstLine="663"/>
              <w:jc w:val="right"/>
              <w:rPr>
                <w:rFonts w:ascii="Book Antiqua" w:hAnsi="Book Antiqua" w:cs="Arial"/>
                <w:b/>
                <w:bCs/>
                <w:sz w:val="22"/>
                <w:szCs w:val="22"/>
              </w:rPr>
            </w:pPr>
            <w:r>
              <w:rPr>
                <w:rFonts w:ascii="Book Antiqua" w:hAnsi="Book Antiqua" w:cs="Arial"/>
                <w:b/>
                <w:bCs/>
                <w:sz w:val="22"/>
                <w:szCs w:val="22"/>
              </w:rPr>
              <w:t>XXX</w:t>
            </w:r>
          </w:p>
        </w:tc>
        <w:tc>
          <w:tcPr>
            <w:tcW w:w="962" w:type="pct"/>
            <w:shd w:val="clear" w:color="auto" w:fill="auto"/>
            <w:vAlign w:val="center"/>
          </w:tcPr>
          <w:p w14:paraId="3F33DD4A" w14:textId="7FDF2C4D" w:rsidR="00EE079B" w:rsidRDefault="00B13CB8" w:rsidP="00EE079B">
            <w:pPr>
              <w:ind w:firstLineChars="300" w:firstLine="663"/>
              <w:jc w:val="right"/>
              <w:rPr>
                <w:rFonts w:ascii="Book Antiqua" w:hAnsi="Book Antiqua" w:cs="Arial"/>
                <w:b/>
                <w:bCs/>
                <w:sz w:val="22"/>
                <w:szCs w:val="22"/>
              </w:rPr>
            </w:pPr>
            <w:r>
              <w:rPr>
                <w:rFonts w:ascii="Book Antiqua" w:hAnsi="Book Antiqua" w:cs="Arial"/>
                <w:b/>
                <w:bCs/>
                <w:sz w:val="22"/>
                <w:szCs w:val="22"/>
              </w:rPr>
              <w:t>XXX</w:t>
            </w:r>
          </w:p>
        </w:tc>
      </w:tr>
    </w:tbl>
    <w:p w14:paraId="4CFA8447" w14:textId="77777777" w:rsidR="004D1510" w:rsidRPr="005F528E" w:rsidRDefault="004D1510" w:rsidP="00817321">
      <w:pPr>
        <w:spacing w:after="120" w:line="360" w:lineRule="auto"/>
        <w:jc w:val="both"/>
        <w:rPr>
          <w:rFonts w:ascii="Book Antiqua" w:hAnsi="Book Antiqua" w:cs="Meta-Bold"/>
          <w:b/>
          <w:bCs/>
          <w:color w:val="17365D" w:themeColor="text2" w:themeShade="BF"/>
          <w:sz w:val="22"/>
          <w:szCs w:val="22"/>
        </w:rPr>
      </w:pPr>
    </w:p>
    <w:p w14:paraId="41B163D8" w14:textId="1FB8D7B0" w:rsidR="00CF48F0" w:rsidRPr="004A09E6" w:rsidRDefault="00987F1B" w:rsidP="00ED1838">
      <w:pPr>
        <w:pStyle w:val="ListParagraph"/>
        <w:numPr>
          <w:ilvl w:val="0"/>
          <w:numId w:val="1"/>
        </w:numPr>
        <w:spacing w:before="120" w:after="120" w:line="360" w:lineRule="auto"/>
        <w:ind w:left="540" w:hanging="540"/>
        <w:jc w:val="both"/>
        <w:rPr>
          <w:rFonts w:ascii="Book Antiqua" w:hAnsi="Book Antiqua" w:cs="Meta-Bold"/>
          <w:b/>
          <w:bCs/>
          <w:sz w:val="22"/>
          <w:szCs w:val="22"/>
        </w:rPr>
      </w:pPr>
      <w:r w:rsidRPr="004A09E6">
        <w:rPr>
          <w:rFonts w:ascii="Book Antiqua" w:hAnsi="Book Antiqua" w:cs="Meta-Bold"/>
          <w:b/>
          <w:bCs/>
          <w:sz w:val="22"/>
          <w:szCs w:val="22"/>
        </w:rPr>
        <w:t>Certified Works</w:t>
      </w:r>
    </w:p>
    <w:tbl>
      <w:tblPr>
        <w:tblW w:w="5000" w:type="pct"/>
        <w:tblLook w:val="04A0" w:firstRow="1" w:lastRow="0" w:firstColumn="1" w:lastColumn="0" w:noHBand="0" w:noVBand="1"/>
      </w:tblPr>
      <w:tblGrid>
        <w:gridCol w:w="5521"/>
        <w:gridCol w:w="738"/>
        <w:gridCol w:w="1320"/>
        <w:gridCol w:w="1148"/>
      </w:tblGrid>
      <w:tr w:rsidR="00E872BF" w:rsidRPr="00E740E7" w14:paraId="188F7610" w14:textId="77777777" w:rsidTr="001600DE">
        <w:trPr>
          <w:trHeight w:val="144"/>
        </w:trPr>
        <w:tc>
          <w:tcPr>
            <w:tcW w:w="3163" w:type="pct"/>
            <w:shd w:val="clear" w:color="auto" w:fill="F2F2F2" w:themeFill="background1" w:themeFillShade="F2"/>
            <w:noWrap/>
            <w:vAlign w:val="center"/>
            <w:hideMark/>
          </w:tcPr>
          <w:p w14:paraId="4D503D52" w14:textId="5EB3C15E" w:rsidR="00E872BF" w:rsidRPr="00E740E7" w:rsidRDefault="00E872BF" w:rsidP="008852CE">
            <w:pPr>
              <w:ind w:left="342" w:hanging="270"/>
              <w:rPr>
                <w:rFonts w:ascii="Book Antiqua" w:hAnsi="Book Antiqua" w:cs="Arial"/>
                <w:b/>
                <w:bCs/>
                <w:sz w:val="22"/>
                <w:szCs w:val="22"/>
              </w:rPr>
            </w:pPr>
            <w:r w:rsidRPr="00E740E7">
              <w:rPr>
                <w:rFonts w:ascii="Book Antiqua" w:hAnsi="Book Antiqua"/>
                <w:sz w:val="22"/>
                <w:szCs w:val="22"/>
              </w:rPr>
              <w:tab/>
            </w:r>
            <w:r w:rsidRPr="00E740E7">
              <w:rPr>
                <w:rFonts w:ascii="Book Antiqua" w:hAnsi="Book Antiqua" w:cs="Arial"/>
                <w:b/>
                <w:bCs/>
                <w:sz w:val="22"/>
                <w:szCs w:val="22"/>
              </w:rPr>
              <w:t> </w:t>
            </w:r>
            <w:r>
              <w:rPr>
                <w:rFonts w:ascii="Book Antiqua" w:hAnsi="Book Antiqua" w:cs="Arial"/>
                <w:b/>
                <w:bCs/>
                <w:sz w:val="22"/>
                <w:szCs w:val="22"/>
              </w:rPr>
              <w:t>Description</w:t>
            </w:r>
          </w:p>
        </w:tc>
        <w:tc>
          <w:tcPr>
            <w:tcW w:w="423" w:type="pct"/>
            <w:shd w:val="clear" w:color="auto" w:fill="F2F2F2" w:themeFill="background1" w:themeFillShade="F2"/>
          </w:tcPr>
          <w:p w14:paraId="3DA806AB" w14:textId="6AAABEC1" w:rsidR="00E872BF" w:rsidRDefault="00E872BF" w:rsidP="008852CE">
            <w:pPr>
              <w:jc w:val="center"/>
              <w:rPr>
                <w:rFonts w:ascii="Book Antiqua" w:hAnsi="Book Antiqua"/>
                <w:b/>
                <w:bCs/>
                <w:sz w:val="22"/>
                <w:szCs w:val="22"/>
              </w:rPr>
            </w:pPr>
            <w:r>
              <w:rPr>
                <w:rFonts w:ascii="Book Antiqua" w:hAnsi="Book Antiqua"/>
                <w:b/>
                <w:bCs/>
                <w:sz w:val="22"/>
                <w:szCs w:val="22"/>
              </w:rPr>
              <w:t>Note</w:t>
            </w:r>
          </w:p>
        </w:tc>
        <w:tc>
          <w:tcPr>
            <w:tcW w:w="756" w:type="pct"/>
            <w:shd w:val="clear" w:color="auto" w:fill="F2F2F2" w:themeFill="background1" w:themeFillShade="F2"/>
            <w:noWrap/>
            <w:vAlign w:val="bottom"/>
            <w:hideMark/>
          </w:tcPr>
          <w:p w14:paraId="1A4D4331" w14:textId="7B81CD25" w:rsidR="00E872BF" w:rsidRPr="00C478EC" w:rsidRDefault="00E872BF" w:rsidP="008852CE">
            <w:pPr>
              <w:jc w:val="center"/>
              <w:rPr>
                <w:rFonts w:ascii="Book Antiqua" w:hAnsi="Book Antiqua"/>
                <w:b/>
                <w:bCs/>
                <w:sz w:val="22"/>
                <w:szCs w:val="22"/>
              </w:rPr>
            </w:pPr>
            <w:r>
              <w:rPr>
                <w:rFonts w:ascii="Book Antiqua" w:hAnsi="Book Antiqua"/>
                <w:b/>
                <w:bCs/>
                <w:sz w:val="22"/>
                <w:szCs w:val="22"/>
              </w:rPr>
              <w:t>2020/21</w:t>
            </w:r>
          </w:p>
        </w:tc>
        <w:tc>
          <w:tcPr>
            <w:tcW w:w="658" w:type="pct"/>
            <w:shd w:val="clear" w:color="auto" w:fill="F2F2F2" w:themeFill="background1" w:themeFillShade="F2"/>
            <w:vAlign w:val="bottom"/>
          </w:tcPr>
          <w:p w14:paraId="21175E75" w14:textId="77777777" w:rsidR="00E872BF" w:rsidRPr="00BF1077" w:rsidRDefault="00E872BF" w:rsidP="008852CE">
            <w:pPr>
              <w:jc w:val="center"/>
              <w:rPr>
                <w:rFonts w:ascii="Book Antiqua" w:hAnsi="Book Antiqua"/>
                <w:b/>
                <w:bCs/>
                <w:sz w:val="22"/>
                <w:szCs w:val="22"/>
              </w:rPr>
            </w:pPr>
            <w:r>
              <w:rPr>
                <w:rFonts w:ascii="Book Antiqua" w:hAnsi="Book Antiqua"/>
                <w:b/>
                <w:bCs/>
                <w:sz w:val="22"/>
                <w:szCs w:val="22"/>
              </w:rPr>
              <w:t>2019/20</w:t>
            </w:r>
          </w:p>
        </w:tc>
      </w:tr>
      <w:tr w:rsidR="00E872BF" w:rsidRPr="00133ED0" w14:paraId="1310C082" w14:textId="77777777" w:rsidTr="001600DE">
        <w:trPr>
          <w:trHeight w:val="144"/>
        </w:trPr>
        <w:tc>
          <w:tcPr>
            <w:tcW w:w="3163" w:type="pct"/>
            <w:shd w:val="clear" w:color="auto" w:fill="F2F2F2" w:themeFill="background1" w:themeFillShade="F2"/>
            <w:noWrap/>
            <w:vAlign w:val="center"/>
            <w:hideMark/>
          </w:tcPr>
          <w:p w14:paraId="52B10932" w14:textId="77777777" w:rsidR="00E872BF" w:rsidRPr="00133ED0" w:rsidRDefault="00E872BF" w:rsidP="00410ACF">
            <w:pPr>
              <w:ind w:left="342" w:hanging="270"/>
              <w:rPr>
                <w:rFonts w:ascii="Book Antiqua" w:hAnsi="Book Antiqua" w:cs="Arial"/>
                <w:b/>
                <w:bCs/>
                <w:sz w:val="22"/>
                <w:szCs w:val="22"/>
              </w:rPr>
            </w:pPr>
            <w:r w:rsidRPr="00133ED0">
              <w:rPr>
                <w:rFonts w:ascii="Book Antiqua" w:hAnsi="Book Antiqua" w:cs="Arial"/>
                <w:b/>
                <w:bCs/>
                <w:sz w:val="22"/>
                <w:szCs w:val="22"/>
              </w:rPr>
              <w:t> </w:t>
            </w:r>
          </w:p>
        </w:tc>
        <w:tc>
          <w:tcPr>
            <w:tcW w:w="423" w:type="pct"/>
            <w:shd w:val="clear" w:color="auto" w:fill="F2F2F2" w:themeFill="background1" w:themeFillShade="F2"/>
          </w:tcPr>
          <w:p w14:paraId="1BBBEE37" w14:textId="77777777" w:rsidR="00E872BF" w:rsidRDefault="00E872BF" w:rsidP="00157DC0">
            <w:pPr>
              <w:ind w:left="540" w:hanging="540"/>
              <w:jc w:val="center"/>
              <w:rPr>
                <w:rFonts w:ascii="Book Antiqua" w:hAnsi="Book Antiqua" w:cs="Arial"/>
                <w:b/>
                <w:bCs/>
                <w:sz w:val="22"/>
                <w:szCs w:val="22"/>
              </w:rPr>
            </w:pPr>
          </w:p>
        </w:tc>
        <w:tc>
          <w:tcPr>
            <w:tcW w:w="756" w:type="pct"/>
            <w:shd w:val="clear" w:color="auto" w:fill="F2F2F2" w:themeFill="background1" w:themeFillShade="F2"/>
            <w:noWrap/>
            <w:vAlign w:val="center"/>
            <w:hideMark/>
          </w:tcPr>
          <w:p w14:paraId="6CBAA4A5" w14:textId="72149C45" w:rsidR="00E872BF" w:rsidRPr="00133ED0" w:rsidRDefault="00E872BF" w:rsidP="00410ACF">
            <w:pPr>
              <w:ind w:left="540" w:hanging="540"/>
              <w:jc w:val="center"/>
              <w:rPr>
                <w:rFonts w:ascii="Book Antiqua" w:hAnsi="Book Antiqua" w:cs="Arial"/>
                <w:b/>
                <w:bCs/>
                <w:sz w:val="22"/>
                <w:szCs w:val="22"/>
              </w:rPr>
            </w:pPr>
            <w:r>
              <w:rPr>
                <w:rFonts w:ascii="Book Antiqua" w:hAnsi="Book Antiqua" w:cs="Arial"/>
                <w:b/>
                <w:bCs/>
                <w:sz w:val="22"/>
                <w:szCs w:val="22"/>
              </w:rPr>
              <w:t>KShs ‘000</w:t>
            </w:r>
          </w:p>
        </w:tc>
        <w:tc>
          <w:tcPr>
            <w:tcW w:w="658" w:type="pct"/>
            <w:shd w:val="clear" w:color="auto" w:fill="F2F2F2" w:themeFill="background1" w:themeFillShade="F2"/>
            <w:vAlign w:val="center"/>
          </w:tcPr>
          <w:p w14:paraId="4F4B33D8" w14:textId="77777777" w:rsidR="00E872BF" w:rsidRPr="00133ED0" w:rsidRDefault="00E872BF" w:rsidP="00410ACF">
            <w:pPr>
              <w:ind w:left="540" w:hanging="540"/>
              <w:jc w:val="center"/>
              <w:rPr>
                <w:rFonts w:ascii="Book Antiqua" w:hAnsi="Book Antiqua" w:cs="Arial"/>
                <w:b/>
                <w:bCs/>
                <w:sz w:val="22"/>
                <w:szCs w:val="22"/>
              </w:rPr>
            </w:pPr>
            <w:r>
              <w:rPr>
                <w:rFonts w:ascii="Book Antiqua" w:hAnsi="Book Antiqua" w:cs="Arial"/>
                <w:b/>
                <w:bCs/>
                <w:sz w:val="22"/>
                <w:szCs w:val="22"/>
              </w:rPr>
              <w:t>KShs ‘000</w:t>
            </w:r>
          </w:p>
        </w:tc>
      </w:tr>
      <w:tr w:rsidR="00E872BF" w:rsidRPr="00133ED0" w14:paraId="2645F9BF" w14:textId="77777777" w:rsidTr="001600DE">
        <w:trPr>
          <w:trHeight w:val="144"/>
        </w:trPr>
        <w:tc>
          <w:tcPr>
            <w:tcW w:w="3163" w:type="pct"/>
            <w:shd w:val="clear" w:color="auto" w:fill="auto"/>
            <w:noWrap/>
            <w:vAlign w:val="center"/>
          </w:tcPr>
          <w:p w14:paraId="6D7143A4" w14:textId="50903CDF" w:rsidR="00E872BF" w:rsidRDefault="00655525" w:rsidP="00EE079B">
            <w:pPr>
              <w:ind w:left="342" w:hanging="270"/>
              <w:rPr>
                <w:rFonts w:ascii="Book Antiqua" w:hAnsi="Book Antiqua" w:cs="Arial"/>
                <w:bCs/>
                <w:sz w:val="22"/>
                <w:szCs w:val="22"/>
              </w:rPr>
            </w:pPr>
            <w:r>
              <w:rPr>
                <w:rFonts w:ascii="Book Antiqua" w:hAnsi="Book Antiqua" w:cs="Arial"/>
                <w:bCs/>
                <w:sz w:val="22"/>
                <w:szCs w:val="22"/>
              </w:rPr>
              <w:t>Certified works during the year</w:t>
            </w:r>
          </w:p>
        </w:tc>
        <w:tc>
          <w:tcPr>
            <w:tcW w:w="423" w:type="pct"/>
          </w:tcPr>
          <w:p w14:paraId="29139384" w14:textId="59E963FA" w:rsidR="00E872BF" w:rsidRDefault="009166B0" w:rsidP="00E632C9">
            <w:pPr>
              <w:jc w:val="center"/>
              <w:rPr>
                <w:rFonts w:ascii="Book Antiqua" w:hAnsi="Book Antiqua" w:cs="Arial"/>
                <w:sz w:val="22"/>
                <w:szCs w:val="22"/>
              </w:rPr>
            </w:pPr>
            <w:r>
              <w:rPr>
                <w:rFonts w:ascii="Book Antiqua" w:hAnsi="Book Antiqua" w:cs="Arial"/>
                <w:sz w:val="22"/>
                <w:szCs w:val="22"/>
              </w:rPr>
              <w:t>8</w:t>
            </w:r>
          </w:p>
        </w:tc>
        <w:tc>
          <w:tcPr>
            <w:tcW w:w="756" w:type="pct"/>
            <w:shd w:val="clear" w:color="auto" w:fill="auto"/>
            <w:noWrap/>
            <w:vAlign w:val="center"/>
          </w:tcPr>
          <w:p w14:paraId="2D3CE96F" w14:textId="13AE843B" w:rsidR="00E872BF" w:rsidRDefault="00E872BF" w:rsidP="00EE079B">
            <w:pPr>
              <w:jc w:val="right"/>
              <w:rPr>
                <w:rFonts w:ascii="Book Antiqua" w:hAnsi="Book Antiqua" w:cs="Arial"/>
                <w:sz w:val="22"/>
                <w:szCs w:val="22"/>
              </w:rPr>
            </w:pPr>
            <w:r>
              <w:rPr>
                <w:rFonts w:ascii="Book Antiqua" w:hAnsi="Book Antiqua" w:cs="Arial"/>
                <w:sz w:val="22"/>
                <w:szCs w:val="22"/>
              </w:rPr>
              <w:t>XX</w:t>
            </w:r>
          </w:p>
        </w:tc>
        <w:tc>
          <w:tcPr>
            <w:tcW w:w="658" w:type="pct"/>
            <w:shd w:val="clear" w:color="auto" w:fill="auto"/>
            <w:vAlign w:val="center"/>
          </w:tcPr>
          <w:p w14:paraId="14D40EBC" w14:textId="399AF1A6" w:rsidR="00E872BF" w:rsidRDefault="00E872BF" w:rsidP="00EE079B">
            <w:pPr>
              <w:jc w:val="right"/>
              <w:rPr>
                <w:rFonts w:ascii="Book Antiqua" w:hAnsi="Book Antiqua" w:cs="Arial"/>
                <w:sz w:val="22"/>
                <w:szCs w:val="22"/>
              </w:rPr>
            </w:pPr>
            <w:r>
              <w:rPr>
                <w:rFonts w:ascii="Book Antiqua" w:hAnsi="Book Antiqua" w:cs="Arial"/>
                <w:sz w:val="22"/>
                <w:szCs w:val="22"/>
              </w:rPr>
              <w:t xml:space="preserve">XX </w:t>
            </w:r>
          </w:p>
        </w:tc>
      </w:tr>
      <w:tr w:rsidR="00E872BF" w:rsidRPr="00E740E7" w14:paraId="361F2A8C" w14:textId="77777777" w:rsidTr="001600DE">
        <w:trPr>
          <w:trHeight w:val="325"/>
        </w:trPr>
        <w:tc>
          <w:tcPr>
            <w:tcW w:w="3163" w:type="pct"/>
            <w:shd w:val="clear" w:color="auto" w:fill="auto"/>
            <w:noWrap/>
            <w:vAlign w:val="center"/>
            <w:hideMark/>
          </w:tcPr>
          <w:p w14:paraId="390133F8" w14:textId="77777777" w:rsidR="00E872BF" w:rsidRPr="00E740E7" w:rsidRDefault="00E872BF" w:rsidP="00232377">
            <w:pPr>
              <w:ind w:left="342" w:hanging="270"/>
              <w:rPr>
                <w:rFonts w:ascii="Book Antiqua" w:hAnsi="Book Antiqua" w:cs="Arial"/>
                <w:b/>
                <w:bCs/>
                <w:sz w:val="22"/>
                <w:szCs w:val="22"/>
              </w:rPr>
            </w:pPr>
            <w:r w:rsidRPr="00E740E7">
              <w:rPr>
                <w:rFonts w:ascii="Book Antiqua" w:hAnsi="Book Antiqua" w:cs="Arial"/>
                <w:b/>
                <w:bCs/>
                <w:sz w:val="22"/>
                <w:szCs w:val="22"/>
              </w:rPr>
              <w:t xml:space="preserve">Total </w:t>
            </w:r>
            <w:r>
              <w:rPr>
                <w:rFonts w:ascii="Book Antiqua" w:hAnsi="Book Antiqua" w:cs="Arial"/>
                <w:b/>
                <w:bCs/>
                <w:sz w:val="22"/>
                <w:szCs w:val="22"/>
              </w:rPr>
              <w:t>Expenditure</w:t>
            </w:r>
          </w:p>
        </w:tc>
        <w:tc>
          <w:tcPr>
            <w:tcW w:w="423" w:type="pct"/>
          </w:tcPr>
          <w:p w14:paraId="3EC6A7C5" w14:textId="77777777" w:rsidR="00E872BF" w:rsidRDefault="00E872BF" w:rsidP="00E632C9">
            <w:pPr>
              <w:ind w:firstLineChars="300" w:firstLine="663"/>
              <w:jc w:val="center"/>
              <w:rPr>
                <w:rFonts w:ascii="Book Antiqua" w:hAnsi="Book Antiqua" w:cs="Arial"/>
                <w:b/>
                <w:bCs/>
                <w:sz w:val="22"/>
                <w:szCs w:val="22"/>
              </w:rPr>
            </w:pPr>
          </w:p>
        </w:tc>
        <w:tc>
          <w:tcPr>
            <w:tcW w:w="756" w:type="pct"/>
            <w:shd w:val="clear" w:color="auto" w:fill="auto"/>
            <w:noWrap/>
            <w:vAlign w:val="center"/>
          </w:tcPr>
          <w:p w14:paraId="7E33744D" w14:textId="00971328" w:rsidR="00E872BF" w:rsidRPr="008852CE" w:rsidRDefault="00E872BF" w:rsidP="00232377">
            <w:pPr>
              <w:ind w:firstLineChars="300" w:firstLine="663"/>
              <w:jc w:val="right"/>
              <w:rPr>
                <w:rFonts w:ascii="Book Antiqua" w:hAnsi="Book Antiqua" w:cs="Arial"/>
                <w:b/>
                <w:bCs/>
                <w:sz w:val="22"/>
                <w:szCs w:val="22"/>
              </w:rPr>
            </w:pPr>
            <w:r>
              <w:rPr>
                <w:rFonts w:ascii="Book Antiqua" w:hAnsi="Book Antiqua" w:cs="Arial"/>
                <w:b/>
                <w:bCs/>
                <w:sz w:val="22"/>
                <w:szCs w:val="22"/>
              </w:rPr>
              <w:t>XXX</w:t>
            </w:r>
          </w:p>
        </w:tc>
        <w:tc>
          <w:tcPr>
            <w:tcW w:w="658" w:type="pct"/>
            <w:vAlign w:val="center"/>
          </w:tcPr>
          <w:p w14:paraId="1701AB8E" w14:textId="090864A8" w:rsidR="00E872BF" w:rsidRPr="008852CE" w:rsidRDefault="00E872BF" w:rsidP="00232377">
            <w:pPr>
              <w:ind w:left="540" w:hanging="540"/>
              <w:jc w:val="right"/>
              <w:rPr>
                <w:rFonts w:ascii="Book Antiqua" w:hAnsi="Book Antiqua" w:cs="Arial"/>
                <w:b/>
                <w:bCs/>
                <w:sz w:val="22"/>
                <w:szCs w:val="22"/>
              </w:rPr>
            </w:pPr>
            <w:r>
              <w:rPr>
                <w:rFonts w:ascii="Book Antiqua" w:hAnsi="Book Antiqua" w:cs="Arial"/>
                <w:b/>
                <w:bCs/>
                <w:sz w:val="22"/>
                <w:szCs w:val="22"/>
              </w:rPr>
              <w:t>XXX</w:t>
            </w:r>
          </w:p>
        </w:tc>
      </w:tr>
    </w:tbl>
    <w:p w14:paraId="64B00D08" w14:textId="5CD5614F" w:rsidR="00E740E7" w:rsidRDefault="0044504D" w:rsidP="0084768C">
      <w:pPr>
        <w:pStyle w:val="ListParagraph"/>
        <w:spacing w:before="120" w:after="120" w:line="276" w:lineRule="auto"/>
        <w:ind w:left="540"/>
        <w:jc w:val="both"/>
        <w:rPr>
          <w:rFonts w:ascii="Book Antiqua" w:hAnsi="Book Antiqua" w:cs="Meta-Bold"/>
          <w:bCs/>
          <w:i/>
          <w:color w:val="17365D" w:themeColor="text2" w:themeShade="BF"/>
          <w:sz w:val="22"/>
          <w:szCs w:val="22"/>
        </w:rPr>
      </w:pPr>
      <w:r>
        <w:rPr>
          <w:rFonts w:ascii="Book Antiqua" w:hAnsi="Book Antiqua" w:cs="Arial"/>
          <w:bCs/>
          <w:sz w:val="22"/>
          <w:szCs w:val="22"/>
        </w:rPr>
        <w:t>*</w:t>
      </w:r>
      <w:r w:rsidR="00FF4EB5" w:rsidRPr="00FF4EB5">
        <w:rPr>
          <w:rFonts w:ascii="Book Antiqua" w:hAnsi="Book Antiqua" w:cs="Meta-Bold"/>
          <w:bCs/>
          <w:i/>
          <w:color w:val="17365D" w:themeColor="text2" w:themeShade="BF"/>
          <w:sz w:val="22"/>
          <w:szCs w:val="22"/>
        </w:rPr>
        <w:t xml:space="preserve">The </w:t>
      </w:r>
      <w:r w:rsidR="00FF4EB5">
        <w:rPr>
          <w:rFonts w:ascii="Book Antiqua" w:hAnsi="Book Antiqua" w:cs="Meta-Bold"/>
          <w:bCs/>
          <w:i/>
          <w:color w:val="17365D" w:themeColor="text2" w:themeShade="BF"/>
          <w:sz w:val="22"/>
          <w:szCs w:val="22"/>
        </w:rPr>
        <w:t xml:space="preserve">Authority </w:t>
      </w:r>
      <w:r w:rsidR="0084768C">
        <w:rPr>
          <w:rFonts w:ascii="Book Antiqua" w:hAnsi="Book Antiqua" w:cs="Meta-Bold"/>
          <w:bCs/>
          <w:i/>
          <w:color w:val="17365D" w:themeColor="text2" w:themeShade="BF"/>
          <w:sz w:val="22"/>
          <w:szCs w:val="22"/>
        </w:rPr>
        <w:t>shall</w:t>
      </w:r>
      <w:r w:rsidR="00FF4EB5">
        <w:rPr>
          <w:rFonts w:ascii="Book Antiqua" w:hAnsi="Book Antiqua" w:cs="Meta-Bold"/>
          <w:bCs/>
          <w:i/>
          <w:color w:val="17365D" w:themeColor="text2" w:themeShade="BF"/>
          <w:sz w:val="22"/>
          <w:szCs w:val="22"/>
        </w:rPr>
        <w:t xml:space="preserve"> list Expenditure by</w:t>
      </w:r>
      <w:r w:rsidR="00B00401" w:rsidRPr="00B00401">
        <w:rPr>
          <w:rFonts w:ascii="Book Antiqua" w:hAnsi="Book Antiqua" w:cs="Meta-Bold"/>
          <w:bCs/>
          <w:i/>
          <w:color w:val="17365D" w:themeColor="text2" w:themeShade="BF"/>
          <w:sz w:val="22"/>
          <w:szCs w:val="22"/>
        </w:rPr>
        <w:t xml:space="preserve"> Item, Region,</w:t>
      </w:r>
      <w:r>
        <w:rPr>
          <w:rFonts w:ascii="Book Antiqua" w:hAnsi="Book Antiqua" w:cs="Meta-Bold"/>
          <w:bCs/>
          <w:i/>
          <w:color w:val="17365D" w:themeColor="text2" w:themeShade="BF"/>
          <w:sz w:val="22"/>
          <w:szCs w:val="22"/>
        </w:rPr>
        <w:t xml:space="preserve"> Type</w:t>
      </w:r>
      <w:r w:rsidR="00B00401" w:rsidRPr="00B00401">
        <w:rPr>
          <w:rFonts w:ascii="Book Antiqua" w:hAnsi="Book Antiqua" w:cs="Meta-Bold"/>
          <w:bCs/>
          <w:i/>
          <w:color w:val="17365D" w:themeColor="text2" w:themeShade="BF"/>
          <w:sz w:val="22"/>
          <w:szCs w:val="22"/>
        </w:rPr>
        <w:t xml:space="preserve"> </w:t>
      </w:r>
      <w:r>
        <w:rPr>
          <w:rFonts w:ascii="Book Antiqua" w:hAnsi="Book Antiqua" w:cs="Meta-Bold"/>
          <w:bCs/>
          <w:i/>
          <w:color w:val="17365D" w:themeColor="text2" w:themeShade="BF"/>
          <w:sz w:val="22"/>
          <w:szCs w:val="22"/>
        </w:rPr>
        <w:t xml:space="preserve">of </w:t>
      </w:r>
      <w:proofErr w:type="gramStart"/>
      <w:r>
        <w:rPr>
          <w:rFonts w:ascii="Book Antiqua" w:hAnsi="Book Antiqua" w:cs="Meta-Bold"/>
          <w:bCs/>
          <w:i/>
          <w:color w:val="17365D" w:themeColor="text2" w:themeShade="BF"/>
          <w:sz w:val="22"/>
          <w:szCs w:val="22"/>
        </w:rPr>
        <w:t>Contract</w:t>
      </w:r>
      <w:proofErr w:type="gramEnd"/>
      <w:r>
        <w:rPr>
          <w:rFonts w:ascii="Book Antiqua" w:hAnsi="Book Antiqua" w:cs="Meta-Bold"/>
          <w:bCs/>
          <w:i/>
          <w:color w:val="17365D" w:themeColor="text2" w:themeShade="BF"/>
          <w:sz w:val="22"/>
          <w:szCs w:val="22"/>
        </w:rPr>
        <w:t xml:space="preserve"> </w:t>
      </w:r>
      <w:r w:rsidR="00B00401" w:rsidRPr="00B00401">
        <w:rPr>
          <w:rFonts w:ascii="Book Antiqua" w:hAnsi="Book Antiqua" w:cs="Meta-Bold"/>
          <w:bCs/>
          <w:i/>
          <w:color w:val="17365D" w:themeColor="text2" w:themeShade="BF"/>
          <w:sz w:val="22"/>
          <w:szCs w:val="22"/>
        </w:rPr>
        <w:t>or any other criteria based on how records are maintained by the Road Authority</w:t>
      </w:r>
      <w:r w:rsidR="0084768C">
        <w:rPr>
          <w:rFonts w:ascii="Book Antiqua" w:hAnsi="Book Antiqua" w:cs="Meta-Bold"/>
          <w:bCs/>
          <w:i/>
          <w:color w:val="17365D" w:themeColor="text2" w:themeShade="BF"/>
          <w:sz w:val="22"/>
          <w:szCs w:val="22"/>
        </w:rPr>
        <w:t>.</w:t>
      </w:r>
    </w:p>
    <w:p w14:paraId="0102EC7E" w14:textId="77777777" w:rsidR="00655525" w:rsidRPr="00FF4EB5" w:rsidRDefault="00655525" w:rsidP="0084768C">
      <w:pPr>
        <w:pStyle w:val="ListParagraph"/>
        <w:spacing w:before="120" w:after="120" w:line="276" w:lineRule="auto"/>
        <w:ind w:left="540"/>
        <w:jc w:val="both"/>
        <w:rPr>
          <w:rFonts w:ascii="Book Antiqua" w:hAnsi="Book Antiqua" w:cs="Meta-Bold"/>
          <w:bCs/>
          <w:i/>
          <w:color w:val="17365D" w:themeColor="text2" w:themeShade="BF"/>
          <w:sz w:val="22"/>
          <w:szCs w:val="22"/>
        </w:rPr>
      </w:pPr>
    </w:p>
    <w:p w14:paraId="1D771DDB" w14:textId="03B1007C" w:rsidR="00B13CB8" w:rsidRDefault="00B13CB8" w:rsidP="00ED1838">
      <w:pPr>
        <w:pStyle w:val="ListParagraph"/>
        <w:numPr>
          <w:ilvl w:val="0"/>
          <w:numId w:val="1"/>
        </w:numPr>
        <w:ind w:left="540" w:hanging="540"/>
        <w:jc w:val="both"/>
        <w:rPr>
          <w:rFonts w:ascii="Book Antiqua" w:hAnsi="Book Antiqua" w:cs="Meta-Bold"/>
          <w:b/>
          <w:bCs/>
          <w:sz w:val="22"/>
          <w:szCs w:val="22"/>
        </w:rPr>
      </w:pPr>
      <w:r>
        <w:rPr>
          <w:rFonts w:ascii="Book Antiqua" w:hAnsi="Book Antiqua" w:cs="Meta-Bold"/>
          <w:b/>
          <w:bCs/>
          <w:sz w:val="22"/>
          <w:szCs w:val="22"/>
        </w:rPr>
        <w:t>Transfers to Operations</w:t>
      </w:r>
    </w:p>
    <w:p w14:paraId="386C503E" w14:textId="77777777" w:rsidR="00B13CB8" w:rsidRDefault="00B13CB8" w:rsidP="00B13CB8">
      <w:pPr>
        <w:pStyle w:val="ListParagraph"/>
        <w:ind w:left="540"/>
        <w:jc w:val="both"/>
        <w:rPr>
          <w:rFonts w:ascii="Book Antiqua" w:hAnsi="Book Antiqua" w:cs="Meta-Bold"/>
          <w:b/>
          <w:bCs/>
          <w:sz w:val="22"/>
          <w:szCs w:val="22"/>
        </w:rPr>
      </w:pPr>
    </w:p>
    <w:tbl>
      <w:tblPr>
        <w:tblW w:w="5000" w:type="pct"/>
        <w:tblLook w:val="04A0" w:firstRow="1" w:lastRow="0" w:firstColumn="1" w:lastColumn="0" w:noHBand="0" w:noVBand="1"/>
      </w:tblPr>
      <w:tblGrid>
        <w:gridCol w:w="5760"/>
        <w:gridCol w:w="1531"/>
        <w:gridCol w:w="1436"/>
      </w:tblGrid>
      <w:tr w:rsidR="00B13CB8" w:rsidRPr="00E740E7" w14:paraId="21587460" w14:textId="77777777" w:rsidTr="008C5BAF">
        <w:trPr>
          <w:trHeight w:val="144"/>
        </w:trPr>
        <w:tc>
          <w:tcPr>
            <w:tcW w:w="3300" w:type="pct"/>
            <w:shd w:val="clear" w:color="auto" w:fill="F2F2F2" w:themeFill="background1" w:themeFillShade="F2"/>
            <w:noWrap/>
            <w:vAlign w:val="center"/>
            <w:hideMark/>
          </w:tcPr>
          <w:p w14:paraId="2E0B4314" w14:textId="64D37A7A" w:rsidR="00B13CB8" w:rsidRPr="00E740E7" w:rsidRDefault="00B13CB8" w:rsidP="008169DA">
            <w:pPr>
              <w:ind w:left="342" w:hanging="270"/>
              <w:rPr>
                <w:rFonts w:ascii="Book Antiqua" w:hAnsi="Book Antiqua" w:cs="Arial"/>
                <w:b/>
                <w:bCs/>
                <w:sz w:val="22"/>
                <w:szCs w:val="22"/>
              </w:rPr>
            </w:pPr>
            <w:r w:rsidRPr="00E740E7">
              <w:rPr>
                <w:rFonts w:ascii="Book Antiqua" w:hAnsi="Book Antiqua"/>
                <w:sz w:val="22"/>
                <w:szCs w:val="22"/>
              </w:rPr>
              <w:tab/>
            </w:r>
            <w:r w:rsidRPr="00E740E7">
              <w:rPr>
                <w:rFonts w:ascii="Book Antiqua" w:hAnsi="Book Antiqua" w:cs="Arial"/>
                <w:b/>
                <w:bCs/>
                <w:sz w:val="22"/>
                <w:szCs w:val="22"/>
              </w:rPr>
              <w:t> </w:t>
            </w:r>
            <w:r w:rsidR="00F87F16">
              <w:rPr>
                <w:rFonts w:ascii="Book Antiqua" w:hAnsi="Book Antiqua" w:cs="Arial"/>
                <w:b/>
                <w:bCs/>
                <w:sz w:val="22"/>
                <w:szCs w:val="22"/>
              </w:rPr>
              <w:t>Description</w:t>
            </w:r>
          </w:p>
        </w:tc>
        <w:tc>
          <w:tcPr>
            <w:tcW w:w="877" w:type="pct"/>
            <w:shd w:val="clear" w:color="auto" w:fill="F2F2F2" w:themeFill="background1" w:themeFillShade="F2"/>
            <w:noWrap/>
            <w:vAlign w:val="bottom"/>
            <w:hideMark/>
          </w:tcPr>
          <w:p w14:paraId="01191270" w14:textId="77777777" w:rsidR="00B13CB8" w:rsidRPr="00C478EC" w:rsidRDefault="00B13CB8" w:rsidP="008169DA">
            <w:pPr>
              <w:jc w:val="center"/>
              <w:rPr>
                <w:rFonts w:ascii="Book Antiqua" w:hAnsi="Book Antiqua"/>
                <w:b/>
                <w:bCs/>
                <w:sz w:val="22"/>
                <w:szCs w:val="22"/>
              </w:rPr>
            </w:pPr>
            <w:r>
              <w:rPr>
                <w:rFonts w:ascii="Book Antiqua" w:hAnsi="Book Antiqua"/>
                <w:b/>
                <w:bCs/>
                <w:sz w:val="22"/>
                <w:szCs w:val="22"/>
              </w:rPr>
              <w:t>2020/21</w:t>
            </w:r>
          </w:p>
        </w:tc>
        <w:tc>
          <w:tcPr>
            <w:tcW w:w="823" w:type="pct"/>
            <w:shd w:val="clear" w:color="auto" w:fill="F2F2F2" w:themeFill="background1" w:themeFillShade="F2"/>
            <w:vAlign w:val="bottom"/>
          </w:tcPr>
          <w:p w14:paraId="39E500B2" w14:textId="77777777" w:rsidR="00B13CB8" w:rsidRPr="00BF1077" w:rsidRDefault="00B13CB8" w:rsidP="008169DA">
            <w:pPr>
              <w:jc w:val="center"/>
              <w:rPr>
                <w:rFonts w:ascii="Book Antiqua" w:hAnsi="Book Antiqua"/>
                <w:b/>
                <w:bCs/>
                <w:sz w:val="22"/>
                <w:szCs w:val="22"/>
              </w:rPr>
            </w:pPr>
            <w:r>
              <w:rPr>
                <w:rFonts w:ascii="Book Antiqua" w:hAnsi="Book Antiqua"/>
                <w:b/>
                <w:bCs/>
                <w:sz w:val="22"/>
                <w:szCs w:val="22"/>
              </w:rPr>
              <w:t>2019/20</w:t>
            </w:r>
          </w:p>
        </w:tc>
      </w:tr>
      <w:tr w:rsidR="00B13CB8" w:rsidRPr="00133ED0" w14:paraId="54E85CBE" w14:textId="77777777" w:rsidTr="008C5BAF">
        <w:trPr>
          <w:trHeight w:val="144"/>
        </w:trPr>
        <w:tc>
          <w:tcPr>
            <w:tcW w:w="3300" w:type="pct"/>
            <w:shd w:val="clear" w:color="auto" w:fill="F2F2F2" w:themeFill="background1" w:themeFillShade="F2"/>
            <w:noWrap/>
            <w:vAlign w:val="center"/>
            <w:hideMark/>
          </w:tcPr>
          <w:p w14:paraId="59753F4B" w14:textId="77777777" w:rsidR="00B13CB8" w:rsidRPr="00133ED0" w:rsidRDefault="00B13CB8" w:rsidP="008169DA">
            <w:pPr>
              <w:ind w:left="342" w:hanging="270"/>
              <w:rPr>
                <w:rFonts w:ascii="Book Antiqua" w:hAnsi="Book Antiqua" w:cs="Arial"/>
                <w:b/>
                <w:bCs/>
                <w:sz w:val="22"/>
                <w:szCs w:val="22"/>
              </w:rPr>
            </w:pPr>
            <w:r w:rsidRPr="00133ED0">
              <w:rPr>
                <w:rFonts w:ascii="Book Antiqua" w:hAnsi="Book Antiqua" w:cs="Arial"/>
                <w:b/>
                <w:bCs/>
                <w:sz w:val="22"/>
                <w:szCs w:val="22"/>
              </w:rPr>
              <w:t> </w:t>
            </w:r>
          </w:p>
        </w:tc>
        <w:tc>
          <w:tcPr>
            <w:tcW w:w="877" w:type="pct"/>
            <w:shd w:val="clear" w:color="auto" w:fill="F2F2F2" w:themeFill="background1" w:themeFillShade="F2"/>
            <w:noWrap/>
            <w:vAlign w:val="center"/>
            <w:hideMark/>
          </w:tcPr>
          <w:p w14:paraId="020A17D6" w14:textId="77777777" w:rsidR="00B13CB8" w:rsidRPr="00133ED0" w:rsidRDefault="00B13CB8" w:rsidP="008169DA">
            <w:pPr>
              <w:ind w:left="540" w:hanging="540"/>
              <w:jc w:val="center"/>
              <w:rPr>
                <w:rFonts w:ascii="Book Antiqua" w:hAnsi="Book Antiqua" w:cs="Arial"/>
                <w:b/>
                <w:bCs/>
                <w:sz w:val="22"/>
                <w:szCs w:val="22"/>
              </w:rPr>
            </w:pPr>
            <w:r>
              <w:rPr>
                <w:rFonts w:ascii="Book Antiqua" w:hAnsi="Book Antiqua" w:cs="Arial"/>
                <w:b/>
                <w:bCs/>
                <w:sz w:val="22"/>
                <w:szCs w:val="22"/>
              </w:rPr>
              <w:t>KShs ‘000</w:t>
            </w:r>
          </w:p>
        </w:tc>
        <w:tc>
          <w:tcPr>
            <w:tcW w:w="823" w:type="pct"/>
            <w:shd w:val="clear" w:color="auto" w:fill="F2F2F2" w:themeFill="background1" w:themeFillShade="F2"/>
            <w:vAlign w:val="center"/>
          </w:tcPr>
          <w:p w14:paraId="58411C52" w14:textId="77777777" w:rsidR="00B13CB8" w:rsidRPr="00133ED0" w:rsidRDefault="00B13CB8" w:rsidP="008169DA">
            <w:pPr>
              <w:ind w:left="540" w:hanging="540"/>
              <w:jc w:val="center"/>
              <w:rPr>
                <w:rFonts w:ascii="Book Antiqua" w:hAnsi="Book Antiqua" w:cs="Arial"/>
                <w:b/>
                <w:bCs/>
                <w:sz w:val="22"/>
                <w:szCs w:val="22"/>
              </w:rPr>
            </w:pPr>
            <w:r>
              <w:rPr>
                <w:rFonts w:ascii="Book Antiqua" w:hAnsi="Book Antiqua" w:cs="Arial"/>
                <w:b/>
                <w:bCs/>
                <w:sz w:val="22"/>
                <w:szCs w:val="22"/>
              </w:rPr>
              <w:t>KShs ‘000</w:t>
            </w:r>
          </w:p>
        </w:tc>
      </w:tr>
      <w:tr w:rsidR="00B13CB8" w:rsidRPr="00133ED0" w14:paraId="43215FE9" w14:textId="77777777" w:rsidTr="008C5BAF">
        <w:trPr>
          <w:trHeight w:val="144"/>
        </w:trPr>
        <w:tc>
          <w:tcPr>
            <w:tcW w:w="3300" w:type="pct"/>
            <w:shd w:val="clear" w:color="auto" w:fill="auto"/>
            <w:noWrap/>
            <w:vAlign w:val="center"/>
          </w:tcPr>
          <w:p w14:paraId="713AC587" w14:textId="03FAB7D0" w:rsidR="00B13CB8" w:rsidRDefault="00B13CB8" w:rsidP="008169DA">
            <w:pPr>
              <w:ind w:left="342" w:hanging="270"/>
              <w:rPr>
                <w:rFonts w:ascii="Book Antiqua" w:hAnsi="Book Antiqua" w:cs="Arial"/>
                <w:bCs/>
                <w:sz w:val="22"/>
                <w:szCs w:val="22"/>
              </w:rPr>
            </w:pPr>
            <w:r>
              <w:rPr>
                <w:rFonts w:ascii="Book Antiqua" w:hAnsi="Book Antiqua" w:cs="Arial"/>
                <w:bCs/>
                <w:sz w:val="22"/>
                <w:szCs w:val="22"/>
              </w:rPr>
              <w:t>Transfers to Operations</w:t>
            </w:r>
            <w:r w:rsidR="00F87F16">
              <w:rPr>
                <w:rFonts w:ascii="Book Antiqua" w:hAnsi="Book Antiqua" w:cs="Arial"/>
                <w:bCs/>
                <w:sz w:val="22"/>
                <w:szCs w:val="22"/>
              </w:rPr>
              <w:t>***</w:t>
            </w:r>
          </w:p>
        </w:tc>
        <w:tc>
          <w:tcPr>
            <w:tcW w:w="877" w:type="pct"/>
            <w:shd w:val="clear" w:color="auto" w:fill="auto"/>
            <w:noWrap/>
            <w:vAlign w:val="center"/>
          </w:tcPr>
          <w:p w14:paraId="76B8CA72" w14:textId="77777777" w:rsidR="00B13CB8" w:rsidRDefault="00B13CB8" w:rsidP="008169DA">
            <w:pPr>
              <w:jc w:val="right"/>
              <w:rPr>
                <w:rFonts w:ascii="Book Antiqua" w:hAnsi="Book Antiqua" w:cs="Arial"/>
                <w:sz w:val="22"/>
                <w:szCs w:val="22"/>
              </w:rPr>
            </w:pPr>
            <w:r>
              <w:rPr>
                <w:rFonts w:ascii="Book Antiqua" w:hAnsi="Book Antiqua" w:cs="Arial"/>
                <w:sz w:val="22"/>
                <w:szCs w:val="22"/>
              </w:rPr>
              <w:t>XX</w:t>
            </w:r>
          </w:p>
        </w:tc>
        <w:tc>
          <w:tcPr>
            <w:tcW w:w="823" w:type="pct"/>
            <w:shd w:val="clear" w:color="auto" w:fill="auto"/>
            <w:vAlign w:val="center"/>
          </w:tcPr>
          <w:p w14:paraId="2A3B61BD" w14:textId="77777777" w:rsidR="00B13CB8" w:rsidRDefault="00B13CB8" w:rsidP="008169DA">
            <w:pPr>
              <w:jc w:val="right"/>
              <w:rPr>
                <w:rFonts w:ascii="Book Antiqua" w:hAnsi="Book Antiqua" w:cs="Arial"/>
                <w:sz w:val="22"/>
                <w:szCs w:val="22"/>
              </w:rPr>
            </w:pPr>
            <w:r>
              <w:rPr>
                <w:rFonts w:ascii="Book Antiqua" w:hAnsi="Book Antiqua" w:cs="Arial"/>
                <w:sz w:val="22"/>
                <w:szCs w:val="22"/>
              </w:rPr>
              <w:t>XX</w:t>
            </w:r>
          </w:p>
        </w:tc>
      </w:tr>
      <w:tr w:rsidR="00B13CB8" w:rsidRPr="00E740E7" w14:paraId="7FA520D5" w14:textId="77777777" w:rsidTr="008C5BAF">
        <w:trPr>
          <w:trHeight w:val="325"/>
        </w:trPr>
        <w:tc>
          <w:tcPr>
            <w:tcW w:w="3300" w:type="pct"/>
            <w:shd w:val="clear" w:color="auto" w:fill="auto"/>
            <w:noWrap/>
            <w:vAlign w:val="center"/>
            <w:hideMark/>
          </w:tcPr>
          <w:p w14:paraId="726935B9" w14:textId="77777777" w:rsidR="00B13CB8" w:rsidRPr="00E740E7" w:rsidRDefault="00B13CB8" w:rsidP="008169DA">
            <w:pPr>
              <w:ind w:left="342" w:hanging="270"/>
              <w:rPr>
                <w:rFonts w:ascii="Book Antiqua" w:hAnsi="Book Antiqua" w:cs="Arial"/>
                <w:b/>
                <w:bCs/>
                <w:sz w:val="22"/>
                <w:szCs w:val="22"/>
              </w:rPr>
            </w:pPr>
            <w:r w:rsidRPr="00E740E7">
              <w:rPr>
                <w:rFonts w:ascii="Book Antiqua" w:hAnsi="Book Antiqua" w:cs="Arial"/>
                <w:b/>
                <w:bCs/>
                <w:sz w:val="22"/>
                <w:szCs w:val="22"/>
              </w:rPr>
              <w:t>T</w:t>
            </w:r>
            <w:r>
              <w:rPr>
                <w:rFonts w:ascii="Book Antiqua" w:hAnsi="Book Antiqua" w:cs="Arial"/>
                <w:b/>
                <w:bCs/>
                <w:sz w:val="22"/>
                <w:szCs w:val="22"/>
              </w:rPr>
              <w:t>otal</w:t>
            </w:r>
          </w:p>
        </w:tc>
        <w:tc>
          <w:tcPr>
            <w:tcW w:w="877" w:type="pct"/>
            <w:shd w:val="clear" w:color="auto" w:fill="auto"/>
            <w:noWrap/>
            <w:vAlign w:val="center"/>
          </w:tcPr>
          <w:p w14:paraId="493EF05E" w14:textId="77777777" w:rsidR="00B13CB8" w:rsidRPr="008852CE" w:rsidRDefault="00B13CB8" w:rsidP="008169DA">
            <w:pPr>
              <w:ind w:firstLineChars="300" w:firstLine="663"/>
              <w:jc w:val="right"/>
              <w:rPr>
                <w:rFonts w:ascii="Book Antiqua" w:hAnsi="Book Antiqua" w:cs="Arial"/>
                <w:b/>
                <w:bCs/>
                <w:sz w:val="22"/>
                <w:szCs w:val="22"/>
              </w:rPr>
            </w:pPr>
            <w:r>
              <w:rPr>
                <w:rFonts w:ascii="Book Antiqua" w:hAnsi="Book Antiqua" w:cs="Arial"/>
                <w:b/>
                <w:bCs/>
                <w:sz w:val="22"/>
                <w:szCs w:val="22"/>
              </w:rPr>
              <w:t>XXX</w:t>
            </w:r>
          </w:p>
        </w:tc>
        <w:tc>
          <w:tcPr>
            <w:tcW w:w="823" w:type="pct"/>
            <w:shd w:val="clear" w:color="auto" w:fill="auto"/>
            <w:vAlign w:val="center"/>
          </w:tcPr>
          <w:p w14:paraId="0E983139" w14:textId="77777777" w:rsidR="00B13CB8" w:rsidRDefault="00B13CB8" w:rsidP="008169DA">
            <w:pPr>
              <w:ind w:firstLineChars="300" w:firstLine="663"/>
              <w:jc w:val="right"/>
              <w:rPr>
                <w:rFonts w:ascii="Book Antiqua" w:hAnsi="Book Antiqua" w:cs="Arial"/>
                <w:b/>
                <w:bCs/>
                <w:sz w:val="22"/>
                <w:szCs w:val="22"/>
              </w:rPr>
            </w:pPr>
            <w:r>
              <w:rPr>
                <w:rFonts w:ascii="Book Antiqua" w:hAnsi="Book Antiqua" w:cs="Arial"/>
                <w:b/>
                <w:bCs/>
                <w:sz w:val="22"/>
                <w:szCs w:val="22"/>
              </w:rPr>
              <w:t>XXX</w:t>
            </w:r>
          </w:p>
        </w:tc>
      </w:tr>
    </w:tbl>
    <w:p w14:paraId="636E90FE" w14:textId="07E63197" w:rsidR="00B13CB8" w:rsidRDefault="00B13CB8" w:rsidP="00B13CB8">
      <w:pPr>
        <w:pStyle w:val="ListParagraph"/>
        <w:ind w:left="540"/>
        <w:jc w:val="both"/>
        <w:rPr>
          <w:rFonts w:ascii="Book Antiqua" w:hAnsi="Book Antiqua" w:cs="Meta-Bold"/>
          <w:b/>
          <w:bCs/>
          <w:sz w:val="22"/>
          <w:szCs w:val="22"/>
        </w:rPr>
      </w:pPr>
    </w:p>
    <w:p w14:paraId="06869814" w14:textId="2BCB4E78" w:rsidR="00F87F16" w:rsidRDefault="00F87F16" w:rsidP="00B13CB8">
      <w:pPr>
        <w:pStyle w:val="ListParagraph"/>
        <w:ind w:left="540"/>
        <w:jc w:val="both"/>
        <w:rPr>
          <w:i/>
        </w:rPr>
      </w:pPr>
      <w:r>
        <w:rPr>
          <w:i/>
        </w:rPr>
        <w:t>***</w:t>
      </w:r>
      <w:r w:rsidR="00B13CB8" w:rsidRPr="00B13CB8">
        <w:rPr>
          <w:i/>
        </w:rPr>
        <w:t>KRB Act,</w:t>
      </w:r>
      <w:r>
        <w:rPr>
          <w:i/>
        </w:rPr>
        <w:t>1999</w:t>
      </w:r>
      <w:r w:rsidR="00B13CB8" w:rsidRPr="00B13CB8">
        <w:rPr>
          <w:i/>
        </w:rPr>
        <w:t xml:space="preserve"> Section 6 (2) (l) the Highways Authority, the rural Roads Authority and the Urban Roads Authority may utilize such portion of monies received from the Fund for operational and administrative expenses as may be approved by the Minister on the advice of the Board: Provided that such expenditure shall not in any year exceed, as a proportion of the projected annual expenditure of the Fund—</w:t>
      </w:r>
    </w:p>
    <w:p w14:paraId="74AD6E82" w14:textId="3BE14942" w:rsidR="00F87F16" w:rsidRDefault="00B13CB8" w:rsidP="00F87F16">
      <w:pPr>
        <w:pStyle w:val="ListParagraph"/>
        <w:numPr>
          <w:ilvl w:val="0"/>
          <w:numId w:val="36"/>
        </w:numPr>
        <w:jc w:val="both"/>
        <w:rPr>
          <w:i/>
        </w:rPr>
      </w:pPr>
      <w:r w:rsidRPr="00B13CB8">
        <w:rPr>
          <w:i/>
        </w:rPr>
        <w:t xml:space="preserve">in the case of the Highways Authority, four </w:t>
      </w:r>
      <w:proofErr w:type="gramStart"/>
      <w:r w:rsidRPr="00B13CB8">
        <w:rPr>
          <w:i/>
        </w:rPr>
        <w:t>percent;</w:t>
      </w:r>
      <w:proofErr w:type="gramEnd"/>
      <w:r w:rsidRPr="00B13CB8">
        <w:rPr>
          <w:i/>
        </w:rPr>
        <w:t xml:space="preserve"> </w:t>
      </w:r>
    </w:p>
    <w:p w14:paraId="7ED0E07C" w14:textId="77777777" w:rsidR="00F87F16" w:rsidRDefault="00B13CB8" w:rsidP="00F87F16">
      <w:pPr>
        <w:pStyle w:val="ListParagraph"/>
        <w:numPr>
          <w:ilvl w:val="0"/>
          <w:numId w:val="36"/>
        </w:numPr>
        <w:jc w:val="both"/>
        <w:rPr>
          <w:i/>
        </w:rPr>
      </w:pPr>
      <w:r w:rsidRPr="00B13CB8">
        <w:rPr>
          <w:i/>
        </w:rPr>
        <w:t xml:space="preserve"> in the case of the Rural Roads Authority, five and half </w:t>
      </w:r>
      <w:proofErr w:type="gramStart"/>
      <w:r w:rsidRPr="00B13CB8">
        <w:rPr>
          <w:i/>
        </w:rPr>
        <w:t>percent;</w:t>
      </w:r>
      <w:proofErr w:type="gramEnd"/>
      <w:r w:rsidRPr="00B13CB8">
        <w:rPr>
          <w:i/>
        </w:rPr>
        <w:t xml:space="preserve"> </w:t>
      </w:r>
    </w:p>
    <w:p w14:paraId="25091439" w14:textId="54C93329" w:rsidR="00B13CB8" w:rsidRDefault="00B13CB8" w:rsidP="00F87F16">
      <w:pPr>
        <w:pStyle w:val="ListParagraph"/>
        <w:numPr>
          <w:ilvl w:val="0"/>
          <w:numId w:val="36"/>
        </w:numPr>
        <w:jc w:val="both"/>
        <w:rPr>
          <w:i/>
        </w:rPr>
      </w:pPr>
      <w:r w:rsidRPr="00B13CB8">
        <w:rPr>
          <w:i/>
        </w:rPr>
        <w:t>and (iii) in the case of the Urban Roads Authority, five and a half percent</w:t>
      </w:r>
    </w:p>
    <w:p w14:paraId="4542B634" w14:textId="74068BBD" w:rsidR="00655525" w:rsidRDefault="00F87F16" w:rsidP="0044504D">
      <w:pPr>
        <w:pStyle w:val="ListParagraph"/>
        <w:ind w:left="1320"/>
        <w:jc w:val="both"/>
        <w:rPr>
          <w:b/>
          <w:i/>
        </w:rPr>
      </w:pPr>
      <w:r w:rsidRPr="00F87F16">
        <w:rPr>
          <w:b/>
          <w:i/>
        </w:rPr>
        <w:t>(</w:t>
      </w:r>
      <w:r w:rsidR="00BF1625" w:rsidRPr="00F87F16">
        <w:rPr>
          <w:b/>
          <w:i/>
        </w:rPr>
        <w:t>Delete</w:t>
      </w:r>
      <w:r w:rsidRPr="00F87F16">
        <w:rPr>
          <w:b/>
          <w:i/>
        </w:rPr>
        <w:t xml:space="preserve"> as applicable)</w:t>
      </w:r>
    </w:p>
    <w:p w14:paraId="3A2BB624" w14:textId="77777777" w:rsidR="00655525" w:rsidRDefault="00655525">
      <w:pPr>
        <w:rPr>
          <w:b/>
          <w:i/>
        </w:rPr>
      </w:pPr>
      <w:r>
        <w:rPr>
          <w:b/>
          <w:i/>
        </w:rPr>
        <w:br w:type="page"/>
      </w:r>
    </w:p>
    <w:p w14:paraId="46B76359" w14:textId="77F364FD" w:rsidR="00655525" w:rsidRPr="004A09E6" w:rsidRDefault="00655525" w:rsidP="00655525">
      <w:pPr>
        <w:pStyle w:val="ListParagraph"/>
        <w:numPr>
          <w:ilvl w:val="0"/>
          <w:numId w:val="1"/>
        </w:numPr>
        <w:ind w:left="540" w:hanging="540"/>
        <w:jc w:val="both"/>
        <w:rPr>
          <w:rFonts w:ascii="Book Antiqua" w:hAnsi="Book Antiqua" w:cs="Meta-Bold"/>
          <w:b/>
          <w:bCs/>
          <w:sz w:val="22"/>
          <w:szCs w:val="22"/>
        </w:rPr>
      </w:pPr>
      <w:r w:rsidRPr="004A09E6">
        <w:rPr>
          <w:rFonts w:ascii="Book Antiqua" w:hAnsi="Book Antiqua" w:cs="Meta-Bold"/>
          <w:b/>
          <w:bCs/>
          <w:sz w:val="22"/>
          <w:szCs w:val="22"/>
        </w:rPr>
        <w:lastRenderedPageBreak/>
        <w:t>Transfer to Development Projects</w:t>
      </w:r>
    </w:p>
    <w:p w14:paraId="1A5ABB39" w14:textId="25CD405E" w:rsidR="00655525" w:rsidRDefault="00655525" w:rsidP="0044504D">
      <w:pPr>
        <w:pStyle w:val="ListParagraph"/>
        <w:ind w:left="1320"/>
        <w:jc w:val="both"/>
        <w:rPr>
          <w:b/>
          <w:i/>
        </w:rPr>
      </w:pPr>
    </w:p>
    <w:tbl>
      <w:tblPr>
        <w:tblW w:w="5000" w:type="pct"/>
        <w:tblLook w:val="04A0" w:firstRow="1" w:lastRow="0" w:firstColumn="1" w:lastColumn="0" w:noHBand="0" w:noVBand="1"/>
      </w:tblPr>
      <w:tblGrid>
        <w:gridCol w:w="5760"/>
        <w:gridCol w:w="1531"/>
        <w:gridCol w:w="1436"/>
      </w:tblGrid>
      <w:tr w:rsidR="00655525" w:rsidRPr="00E740E7" w14:paraId="4E2FA341" w14:textId="77777777" w:rsidTr="00D11575">
        <w:trPr>
          <w:trHeight w:val="144"/>
        </w:trPr>
        <w:tc>
          <w:tcPr>
            <w:tcW w:w="3300" w:type="pct"/>
            <w:shd w:val="clear" w:color="auto" w:fill="F2F2F2" w:themeFill="background1" w:themeFillShade="F2"/>
            <w:noWrap/>
            <w:vAlign w:val="center"/>
            <w:hideMark/>
          </w:tcPr>
          <w:p w14:paraId="1570A33B" w14:textId="77777777" w:rsidR="00655525" w:rsidRPr="00E740E7" w:rsidRDefault="00655525" w:rsidP="00D11575">
            <w:pPr>
              <w:ind w:left="342" w:hanging="270"/>
              <w:rPr>
                <w:rFonts w:ascii="Book Antiqua" w:hAnsi="Book Antiqua" w:cs="Arial"/>
                <w:b/>
                <w:bCs/>
                <w:sz w:val="22"/>
                <w:szCs w:val="22"/>
              </w:rPr>
            </w:pPr>
            <w:r w:rsidRPr="00E740E7">
              <w:rPr>
                <w:rFonts w:ascii="Book Antiqua" w:hAnsi="Book Antiqua"/>
                <w:sz w:val="22"/>
                <w:szCs w:val="22"/>
              </w:rPr>
              <w:tab/>
            </w:r>
            <w:r w:rsidRPr="00E740E7">
              <w:rPr>
                <w:rFonts w:ascii="Book Antiqua" w:hAnsi="Book Antiqua" w:cs="Arial"/>
                <w:b/>
                <w:bCs/>
                <w:sz w:val="22"/>
                <w:szCs w:val="22"/>
              </w:rPr>
              <w:t> </w:t>
            </w:r>
            <w:r>
              <w:rPr>
                <w:rFonts w:ascii="Book Antiqua" w:hAnsi="Book Antiqua" w:cs="Arial"/>
                <w:b/>
                <w:bCs/>
                <w:sz w:val="22"/>
                <w:szCs w:val="22"/>
              </w:rPr>
              <w:t>Description</w:t>
            </w:r>
          </w:p>
        </w:tc>
        <w:tc>
          <w:tcPr>
            <w:tcW w:w="877" w:type="pct"/>
            <w:shd w:val="clear" w:color="auto" w:fill="F2F2F2" w:themeFill="background1" w:themeFillShade="F2"/>
            <w:noWrap/>
            <w:vAlign w:val="bottom"/>
            <w:hideMark/>
          </w:tcPr>
          <w:p w14:paraId="1D32C668" w14:textId="77777777" w:rsidR="00655525" w:rsidRPr="00C478EC" w:rsidRDefault="00655525" w:rsidP="00D11575">
            <w:pPr>
              <w:jc w:val="center"/>
              <w:rPr>
                <w:rFonts w:ascii="Book Antiqua" w:hAnsi="Book Antiqua"/>
                <w:b/>
                <w:bCs/>
                <w:sz w:val="22"/>
                <w:szCs w:val="22"/>
              </w:rPr>
            </w:pPr>
            <w:r>
              <w:rPr>
                <w:rFonts w:ascii="Book Antiqua" w:hAnsi="Book Antiqua"/>
                <w:b/>
                <w:bCs/>
                <w:sz w:val="22"/>
                <w:szCs w:val="22"/>
              </w:rPr>
              <w:t>2020/21</w:t>
            </w:r>
          </w:p>
        </w:tc>
        <w:tc>
          <w:tcPr>
            <w:tcW w:w="823" w:type="pct"/>
            <w:shd w:val="clear" w:color="auto" w:fill="F2F2F2" w:themeFill="background1" w:themeFillShade="F2"/>
            <w:vAlign w:val="bottom"/>
          </w:tcPr>
          <w:p w14:paraId="3FF2518F" w14:textId="77777777" w:rsidR="00655525" w:rsidRPr="00BF1077" w:rsidRDefault="00655525" w:rsidP="00D11575">
            <w:pPr>
              <w:jc w:val="center"/>
              <w:rPr>
                <w:rFonts w:ascii="Book Antiqua" w:hAnsi="Book Antiqua"/>
                <w:b/>
                <w:bCs/>
                <w:sz w:val="22"/>
                <w:szCs w:val="22"/>
              </w:rPr>
            </w:pPr>
            <w:r>
              <w:rPr>
                <w:rFonts w:ascii="Book Antiqua" w:hAnsi="Book Antiqua"/>
                <w:b/>
                <w:bCs/>
                <w:sz w:val="22"/>
                <w:szCs w:val="22"/>
              </w:rPr>
              <w:t>2019/20</w:t>
            </w:r>
          </w:p>
        </w:tc>
      </w:tr>
      <w:tr w:rsidR="00655525" w:rsidRPr="00133ED0" w14:paraId="063F516C" w14:textId="77777777" w:rsidTr="00D11575">
        <w:trPr>
          <w:trHeight w:val="144"/>
        </w:trPr>
        <w:tc>
          <w:tcPr>
            <w:tcW w:w="3300" w:type="pct"/>
            <w:shd w:val="clear" w:color="auto" w:fill="F2F2F2" w:themeFill="background1" w:themeFillShade="F2"/>
            <w:noWrap/>
            <w:vAlign w:val="center"/>
            <w:hideMark/>
          </w:tcPr>
          <w:p w14:paraId="1496D952" w14:textId="77777777" w:rsidR="00655525" w:rsidRPr="00133ED0" w:rsidRDefault="00655525" w:rsidP="00D11575">
            <w:pPr>
              <w:ind w:left="342" w:hanging="270"/>
              <w:rPr>
                <w:rFonts w:ascii="Book Antiqua" w:hAnsi="Book Antiqua" w:cs="Arial"/>
                <w:b/>
                <w:bCs/>
                <w:sz w:val="22"/>
                <w:szCs w:val="22"/>
              </w:rPr>
            </w:pPr>
            <w:r w:rsidRPr="00133ED0">
              <w:rPr>
                <w:rFonts w:ascii="Book Antiqua" w:hAnsi="Book Antiqua" w:cs="Arial"/>
                <w:b/>
                <w:bCs/>
                <w:sz w:val="22"/>
                <w:szCs w:val="22"/>
              </w:rPr>
              <w:t> </w:t>
            </w:r>
          </w:p>
        </w:tc>
        <w:tc>
          <w:tcPr>
            <w:tcW w:w="877" w:type="pct"/>
            <w:shd w:val="clear" w:color="auto" w:fill="F2F2F2" w:themeFill="background1" w:themeFillShade="F2"/>
            <w:noWrap/>
            <w:vAlign w:val="center"/>
            <w:hideMark/>
          </w:tcPr>
          <w:p w14:paraId="7A1BD70F" w14:textId="77777777" w:rsidR="00655525" w:rsidRPr="00133ED0" w:rsidRDefault="00655525" w:rsidP="00D11575">
            <w:pPr>
              <w:ind w:left="540" w:hanging="540"/>
              <w:jc w:val="center"/>
              <w:rPr>
                <w:rFonts w:ascii="Book Antiqua" w:hAnsi="Book Antiqua" w:cs="Arial"/>
                <w:b/>
                <w:bCs/>
                <w:sz w:val="22"/>
                <w:szCs w:val="22"/>
              </w:rPr>
            </w:pPr>
            <w:r>
              <w:rPr>
                <w:rFonts w:ascii="Book Antiqua" w:hAnsi="Book Antiqua" w:cs="Arial"/>
                <w:b/>
                <w:bCs/>
                <w:sz w:val="22"/>
                <w:szCs w:val="22"/>
              </w:rPr>
              <w:t>KShs ‘000</w:t>
            </w:r>
          </w:p>
        </w:tc>
        <w:tc>
          <w:tcPr>
            <w:tcW w:w="823" w:type="pct"/>
            <w:shd w:val="clear" w:color="auto" w:fill="F2F2F2" w:themeFill="background1" w:themeFillShade="F2"/>
            <w:vAlign w:val="center"/>
          </w:tcPr>
          <w:p w14:paraId="1916441A" w14:textId="77777777" w:rsidR="00655525" w:rsidRPr="00133ED0" w:rsidRDefault="00655525" w:rsidP="00D11575">
            <w:pPr>
              <w:ind w:left="540" w:hanging="540"/>
              <w:jc w:val="center"/>
              <w:rPr>
                <w:rFonts w:ascii="Book Antiqua" w:hAnsi="Book Antiqua" w:cs="Arial"/>
                <w:b/>
                <w:bCs/>
                <w:sz w:val="22"/>
                <w:szCs w:val="22"/>
              </w:rPr>
            </w:pPr>
            <w:r>
              <w:rPr>
                <w:rFonts w:ascii="Book Antiqua" w:hAnsi="Book Antiqua" w:cs="Arial"/>
                <w:b/>
                <w:bCs/>
                <w:sz w:val="22"/>
                <w:szCs w:val="22"/>
              </w:rPr>
              <w:t>KShs ‘000</w:t>
            </w:r>
          </w:p>
        </w:tc>
      </w:tr>
      <w:tr w:rsidR="00655525" w:rsidRPr="00133ED0" w14:paraId="73278982" w14:textId="77777777" w:rsidTr="00D11575">
        <w:trPr>
          <w:trHeight w:val="144"/>
        </w:trPr>
        <w:tc>
          <w:tcPr>
            <w:tcW w:w="3300" w:type="pct"/>
            <w:shd w:val="clear" w:color="auto" w:fill="auto"/>
            <w:noWrap/>
            <w:vAlign w:val="center"/>
          </w:tcPr>
          <w:p w14:paraId="462343A6" w14:textId="2D9D79BB" w:rsidR="00655525" w:rsidRDefault="00655525" w:rsidP="00D11575">
            <w:pPr>
              <w:ind w:left="342" w:hanging="270"/>
              <w:rPr>
                <w:rFonts w:ascii="Book Antiqua" w:hAnsi="Book Antiqua" w:cs="Arial"/>
                <w:bCs/>
                <w:sz w:val="22"/>
                <w:szCs w:val="22"/>
              </w:rPr>
            </w:pPr>
            <w:r>
              <w:rPr>
                <w:rFonts w:ascii="Book Antiqua" w:hAnsi="Book Antiqua" w:cs="Arial"/>
                <w:bCs/>
                <w:sz w:val="22"/>
                <w:szCs w:val="22"/>
              </w:rPr>
              <w:t>Transfers to xxx project*</w:t>
            </w:r>
          </w:p>
        </w:tc>
        <w:tc>
          <w:tcPr>
            <w:tcW w:w="877" w:type="pct"/>
            <w:shd w:val="clear" w:color="auto" w:fill="auto"/>
            <w:noWrap/>
            <w:vAlign w:val="center"/>
          </w:tcPr>
          <w:p w14:paraId="51E6FF9C" w14:textId="77777777" w:rsidR="00655525" w:rsidRDefault="00655525" w:rsidP="00D11575">
            <w:pPr>
              <w:jc w:val="right"/>
              <w:rPr>
                <w:rFonts w:ascii="Book Antiqua" w:hAnsi="Book Antiqua" w:cs="Arial"/>
                <w:sz w:val="22"/>
                <w:szCs w:val="22"/>
              </w:rPr>
            </w:pPr>
            <w:r>
              <w:rPr>
                <w:rFonts w:ascii="Book Antiqua" w:hAnsi="Book Antiqua" w:cs="Arial"/>
                <w:sz w:val="22"/>
                <w:szCs w:val="22"/>
              </w:rPr>
              <w:t>XX</w:t>
            </w:r>
          </w:p>
        </w:tc>
        <w:tc>
          <w:tcPr>
            <w:tcW w:w="823" w:type="pct"/>
            <w:shd w:val="clear" w:color="auto" w:fill="auto"/>
            <w:vAlign w:val="center"/>
          </w:tcPr>
          <w:p w14:paraId="25E8E861" w14:textId="77777777" w:rsidR="00655525" w:rsidRDefault="00655525" w:rsidP="00D11575">
            <w:pPr>
              <w:jc w:val="right"/>
              <w:rPr>
                <w:rFonts w:ascii="Book Antiqua" w:hAnsi="Book Antiqua" w:cs="Arial"/>
                <w:sz w:val="22"/>
                <w:szCs w:val="22"/>
              </w:rPr>
            </w:pPr>
            <w:r>
              <w:rPr>
                <w:rFonts w:ascii="Book Antiqua" w:hAnsi="Book Antiqua" w:cs="Arial"/>
                <w:sz w:val="22"/>
                <w:szCs w:val="22"/>
              </w:rPr>
              <w:t>XX</w:t>
            </w:r>
          </w:p>
        </w:tc>
      </w:tr>
      <w:tr w:rsidR="00655525" w:rsidRPr="00133ED0" w14:paraId="4E83D540" w14:textId="77777777" w:rsidTr="00D11575">
        <w:trPr>
          <w:trHeight w:val="144"/>
        </w:trPr>
        <w:tc>
          <w:tcPr>
            <w:tcW w:w="3300" w:type="pct"/>
            <w:shd w:val="clear" w:color="auto" w:fill="auto"/>
            <w:noWrap/>
            <w:vAlign w:val="center"/>
          </w:tcPr>
          <w:p w14:paraId="1877ADBC" w14:textId="26CD50B2" w:rsidR="00655525" w:rsidRDefault="00655525" w:rsidP="00D11575">
            <w:pPr>
              <w:ind w:left="342" w:hanging="270"/>
              <w:rPr>
                <w:rFonts w:ascii="Book Antiqua" w:hAnsi="Book Antiqua" w:cs="Arial"/>
                <w:bCs/>
                <w:sz w:val="22"/>
                <w:szCs w:val="22"/>
              </w:rPr>
            </w:pPr>
            <w:r>
              <w:rPr>
                <w:rFonts w:ascii="Book Antiqua" w:hAnsi="Book Antiqua" w:cs="Arial"/>
                <w:bCs/>
                <w:sz w:val="22"/>
                <w:szCs w:val="22"/>
              </w:rPr>
              <w:t>Transfers to xxx project</w:t>
            </w:r>
          </w:p>
        </w:tc>
        <w:tc>
          <w:tcPr>
            <w:tcW w:w="877" w:type="pct"/>
            <w:shd w:val="clear" w:color="auto" w:fill="auto"/>
            <w:noWrap/>
            <w:vAlign w:val="center"/>
          </w:tcPr>
          <w:p w14:paraId="4250CCB4" w14:textId="635021F5" w:rsidR="00655525" w:rsidRDefault="00D455D2" w:rsidP="00D11575">
            <w:pPr>
              <w:jc w:val="right"/>
              <w:rPr>
                <w:rFonts w:ascii="Book Antiqua" w:hAnsi="Book Antiqua" w:cs="Arial"/>
                <w:sz w:val="22"/>
                <w:szCs w:val="22"/>
              </w:rPr>
            </w:pPr>
            <w:r>
              <w:rPr>
                <w:rFonts w:ascii="Book Antiqua" w:hAnsi="Book Antiqua" w:cs="Arial"/>
                <w:sz w:val="22"/>
                <w:szCs w:val="22"/>
              </w:rPr>
              <w:t>XX</w:t>
            </w:r>
          </w:p>
        </w:tc>
        <w:tc>
          <w:tcPr>
            <w:tcW w:w="823" w:type="pct"/>
            <w:shd w:val="clear" w:color="auto" w:fill="auto"/>
            <w:vAlign w:val="center"/>
          </w:tcPr>
          <w:p w14:paraId="30C9F334" w14:textId="1D3676B5" w:rsidR="00655525" w:rsidRDefault="00D455D2" w:rsidP="00D11575">
            <w:pPr>
              <w:jc w:val="right"/>
              <w:rPr>
                <w:rFonts w:ascii="Book Antiqua" w:hAnsi="Book Antiqua" w:cs="Arial"/>
                <w:sz w:val="22"/>
                <w:szCs w:val="22"/>
              </w:rPr>
            </w:pPr>
            <w:r>
              <w:rPr>
                <w:rFonts w:ascii="Book Antiqua" w:hAnsi="Book Antiqua" w:cs="Arial"/>
                <w:sz w:val="22"/>
                <w:szCs w:val="22"/>
              </w:rPr>
              <w:t>XX</w:t>
            </w:r>
          </w:p>
        </w:tc>
      </w:tr>
      <w:tr w:rsidR="00655525" w:rsidRPr="00E740E7" w14:paraId="291FF480" w14:textId="77777777" w:rsidTr="00D11575">
        <w:trPr>
          <w:trHeight w:val="325"/>
        </w:trPr>
        <w:tc>
          <w:tcPr>
            <w:tcW w:w="3300" w:type="pct"/>
            <w:shd w:val="clear" w:color="auto" w:fill="auto"/>
            <w:noWrap/>
            <w:vAlign w:val="center"/>
            <w:hideMark/>
          </w:tcPr>
          <w:p w14:paraId="4ED329E0" w14:textId="77777777" w:rsidR="00655525" w:rsidRPr="00E740E7" w:rsidRDefault="00655525" w:rsidP="00D11575">
            <w:pPr>
              <w:ind w:left="342" w:hanging="270"/>
              <w:rPr>
                <w:rFonts w:ascii="Book Antiqua" w:hAnsi="Book Antiqua" w:cs="Arial"/>
                <w:b/>
                <w:bCs/>
                <w:sz w:val="22"/>
                <w:szCs w:val="22"/>
              </w:rPr>
            </w:pPr>
            <w:r w:rsidRPr="00E740E7">
              <w:rPr>
                <w:rFonts w:ascii="Book Antiqua" w:hAnsi="Book Antiqua" w:cs="Arial"/>
                <w:b/>
                <w:bCs/>
                <w:sz w:val="22"/>
                <w:szCs w:val="22"/>
              </w:rPr>
              <w:t>T</w:t>
            </w:r>
            <w:r>
              <w:rPr>
                <w:rFonts w:ascii="Book Antiqua" w:hAnsi="Book Antiqua" w:cs="Arial"/>
                <w:b/>
                <w:bCs/>
                <w:sz w:val="22"/>
                <w:szCs w:val="22"/>
              </w:rPr>
              <w:t>otal</w:t>
            </w:r>
          </w:p>
        </w:tc>
        <w:tc>
          <w:tcPr>
            <w:tcW w:w="877" w:type="pct"/>
            <w:shd w:val="clear" w:color="auto" w:fill="auto"/>
            <w:noWrap/>
            <w:vAlign w:val="center"/>
          </w:tcPr>
          <w:p w14:paraId="15FA54B6" w14:textId="77777777" w:rsidR="00655525" w:rsidRPr="008852CE" w:rsidRDefault="00655525" w:rsidP="00D11575">
            <w:pPr>
              <w:ind w:firstLineChars="300" w:firstLine="663"/>
              <w:jc w:val="right"/>
              <w:rPr>
                <w:rFonts w:ascii="Book Antiqua" w:hAnsi="Book Antiqua" w:cs="Arial"/>
                <w:b/>
                <w:bCs/>
                <w:sz w:val="22"/>
                <w:szCs w:val="22"/>
              </w:rPr>
            </w:pPr>
            <w:r>
              <w:rPr>
                <w:rFonts w:ascii="Book Antiqua" w:hAnsi="Book Antiqua" w:cs="Arial"/>
                <w:b/>
                <w:bCs/>
                <w:sz w:val="22"/>
                <w:szCs w:val="22"/>
              </w:rPr>
              <w:t>XXX</w:t>
            </w:r>
          </w:p>
        </w:tc>
        <w:tc>
          <w:tcPr>
            <w:tcW w:w="823" w:type="pct"/>
            <w:shd w:val="clear" w:color="auto" w:fill="auto"/>
            <w:vAlign w:val="center"/>
          </w:tcPr>
          <w:p w14:paraId="3F9097E5" w14:textId="77777777" w:rsidR="00655525" w:rsidRDefault="00655525" w:rsidP="00D11575">
            <w:pPr>
              <w:ind w:firstLineChars="300" w:firstLine="663"/>
              <w:jc w:val="right"/>
              <w:rPr>
                <w:rFonts w:ascii="Book Antiqua" w:hAnsi="Book Antiqua" w:cs="Arial"/>
                <w:b/>
                <w:bCs/>
                <w:sz w:val="22"/>
                <w:szCs w:val="22"/>
              </w:rPr>
            </w:pPr>
            <w:r>
              <w:rPr>
                <w:rFonts w:ascii="Book Antiqua" w:hAnsi="Book Antiqua" w:cs="Arial"/>
                <w:b/>
                <w:bCs/>
                <w:sz w:val="22"/>
                <w:szCs w:val="22"/>
              </w:rPr>
              <w:t>XXX</w:t>
            </w:r>
          </w:p>
        </w:tc>
      </w:tr>
    </w:tbl>
    <w:p w14:paraId="4E2B14A3" w14:textId="360A5731" w:rsidR="00655525" w:rsidRPr="00655525" w:rsidRDefault="00655525" w:rsidP="00655525">
      <w:pPr>
        <w:jc w:val="both"/>
        <w:rPr>
          <w:b/>
          <w:i/>
        </w:rPr>
      </w:pPr>
      <w:r>
        <w:rPr>
          <w:b/>
          <w:i/>
        </w:rPr>
        <w:t>* List the projects transferred to by names.</w:t>
      </w:r>
    </w:p>
    <w:p w14:paraId="72E34F93" w14:textId="77777777" w:rsidR="00655525" w:rsidRPr="00D455D2" w:rsidRDefault="00655525" w:rsidP="00D455D2">
      <w:pPr>
        <w:jc w:val="both"/>
        <w:rPr>
          <w:b/>
          <w:i/>
        </w:rPr>
      </w:pPr>
    </w:p>
    <w:p w14:paraId="728EB8C2" w14:textId="7877C599" w:rsidR="0047496F" w:rsidRDefault="004902F6" w:rsidP="00ED1838">
      <w:pPr>
        <w:pStyle w:val="ListParagraph"/>
        <w:numPr>
          <w:ilvl w:val="0"/>
          <w:numId w:val="1"/>
        </w:numPr>
        <w:ind w:left="540" w:hanging="540"/>
        <w:jc w:val="both"/>
        <w:rPr>
          <w:rFonts w:ascii="Book Antiqua" w:hAnsi="Book Antiqua" w:cs="Meta-Bold"/>
          <w:b/>
          <w:bCs/>
          <w:sz w:val="22"/>
          <w:szCs w:val="22"/>
        </w:rPr>
      </w:pPr>
      <w:r w:rsidRPr="004902F6">
        <w:rPr>
          <w:rFonts w:ascii="Book Antiqua" w:hAnsi="Book Antiqua" w:cs="Meta-Bold"/>
          <w:b/>
          <w:bCs/>
          <w:sz w:val="22"/>
          <w:szCs w:val="22"/>
        </w:rPr>
        <w:t>Other Roadworks Expenses</w:t>
      </w:r>
    </w:p>
    <w:p w14:paraId="25E47DBD" w14:textId="77777777" w:rsidR="004902F6" w:rsidRDefault="004902F6" w:rsidP="004902F6">
      <w:pPr>
        <w:pStyle w:val="ListParagraph"/>
        <w:ind w:left="540"/>
        <w:jc w:val="both"/>
        <w:rPr>
          <w:rFonts w:ascii="Book Antiqua" w:hAnsi="Book Antiqua" w:cs="Meta-Bold"/>
          <w:b/>
          <w:bCs/>
          <w:sz w:val="22"/>
          <w:szCs w:val="22"/>
        </w:rPr>
      </w:pPr>
    </w:p>
    <w:tbl>
      <w:tblPr>
        <w:tblW w:w="5000" w:type="pct"/>
        <w:tblLook w:val="04A0" w:firstRow="1" w:lastRow="0" w:firstColumn="1" w:lastColumn="0" w:noHBand="0" w:noVBand="1"/>
      </w:tblPr>
      <w:tblGrid>
        <w:gridCol w:w="5760"/>
        <w:gridCol w:w="1531"/>
        <w:gridCol w:w="1436"/>
      </w:tblGrid>
      <w:tr w:rsidR="004902F6" w:rsidRPr="00BF1077" w14:paraId="0C874397" w14:textId="77777777" w:rsidTr="008C2E9F">
        <w:trPr>
          <w:trHeight w:val="144"/>
        </w:trPr>
        <w:tc>
          <w:tcPr>
            <w:tcW w:w="3300" w:type="pct"/>
            <w:shd w:val="clear" w:color="auto" w:fill="F2F2F2" w:themeFill="background1" w:themeFillShade="F2"/>
            <w:noWrap/>
            <w:vAlign w:val="center"/>
            <w:hideMark/>
          </w:tcPr>
          <w:p w14:paraId="51028C7E" w14:textId="77777777" w:rsidR="004902F6" w:rsidRPr="00E740E7" w:rsidRDefault="004902F6" w:rsidP="008C2E9F">
            <w:pPr>
              <w:ind w:left="342" w:hanging="270"/>
              <w:rPr>
                <w:rFonts w:ascii="Book Antiqua" w:hAnsi="Book Antiqua" w:cs="Arial"/>
                <w:b/>
                <w:bCs/>
                <w:sz w:val="22"/>
                <w:szCs w:val="22"/>
              </w:rPr>
            </w:pPr>
            <w:r w:rsidRPr="00E740E7">
              <w:rPr>
                <w:rFonts w:ascii="Book Antiqua" w:hAnsi="Book Antiqua"/>
                <w:sz w:val="22"/>
                <w:szCs w:val="22"/>
              </w:rPr>
              <w:tab/>
            </w:r>
            <w:r w:rsidRPr="00E740E7">
              <w:rPr>
                <w:rFonts w:ascii="Book Antiqua" w:hAnsi="Book Antiqua" w:cs="Arial"/>
                <w:b/>
                <w:bCs/>
                <w:sz w:val="22"/>
                <w:szCs w:val="22"/>
              </w:rPr>
              <w:t> </w:t>
            </w:r>
            <w:r>
              <w:rPr>
                <w:rFonts w:ascii="Book Antiqua" w:hAnsi="Book Antiqua" w:cs="Arial"/>
                <w:b/>
                <w:bCs/>
                <w:sz w:val="22"/>
                <w:szCs w:val="22"/>
              </w:rPr>
              <w:t>Description</w:t>
            </w:r>
          </w:p>
        </w:tc>
        <w:tc>
          <w:tcPr>
            <w:tcW w:w="877" w:type="pct"/>
            <w:shd w:val="clear" w:color="auto" w:fill="F2F2F2" w:themeFill="background1" w:themeFillShade="F2"/>
            <w:noWrap/>
            <w:vAlign w:val="bottom"/>
            <w:hideMark/>
          </w:tcPr>
          <w:p w14:paraId="69D4A5B2" w14:textId="77777777" w:rsidR="004902F6" w:rsidRPr="00C478EC" w:rsidRDefault="004902F6" w:rsidP="008C2E9F">
            <w:pPr>
              <w:jc w:val="center"/>
              <w:rPr>
                <w:rFonts w:ascii="Book Antiqua" w:hAnsi="Book Antiqua"/>
                <w:b/>
                <w:bCs/>
                <w:sz w:val="22"/>
                <w:szCs w:val="22"/>
              </w:rPr>
            </w:pPr>
            <w:r>
              <w:rPr>
                <w:rFonts w:ascii="Book Antiqua" w:hAnsi="Book Antiqua"/>
                <w:b/>
                <w:bCs/>
                <w:sz w:val="22"/>
                <w:szCs w:val="22"/>
              </w:rPr>
              <w:t>2020/21</w:t>
            </w:r>
          </w:p>
        </w:tc>
        <w:tc>
          <w:tcPr>
            <w:tcW w:w="823" w:type="pct"/>
            <w:shd w:val="clear" w:color="auto" w:fill="F2F2F2" w:themeFill="background1" w:themeFillShade="F2"/>
            <w:vAlign w:val="bottom"/>
          </w:tcPr>
          <w:p w14:paraId="1DE59B65" w14:textId="77777777" w:rsidR="004902F6" w:rsidRPr="00BF1077" w:rsidRDefault="004902F6" w:rsidP="008C2E9F">
            <w:pPr>
              <w:jc w:val="center"/>
              <w:rPr>
                <w:rFonts w:ascii="Book Antiqua" w:hAnsi="Book Antiqua"/>
                <w:b/>
                <w:bCs/>
                <w:sz w:val="22"/>
                <w:szCs w:val="22"/>
              </w:rPr>
            </w:pPr>
            <w:r>
              <w:rPr>
                <w:rFonts w:ascii="Book Antiqua" w:hAnsi="Book Antiqua"/>
                <w:b/>
                <w:bCs/>
                <w:sz w:val="22"/>
                <w:szCs w:val="22"/>
              </w:rPr>
              <w:t>2019/20</w:t>
            </w:r>
          </w:p>
        </w:tc>
      </w:tr>
      <w:tr w:rsidR="004902F6" w:rsidRPr="00133ED0" w14:paraId="0093839F" w14:textId="77777777" w:rsidTr="008C2E9F">
        <w:trPr>
          <w:trHeight w:val="144"/>
        </w:trPr>
        <w:tc>
          <w:tcPr>
            <w:tcW w:w="3300" w:type="pct"/>
            <w:shd w:val="clear" w:color="auto" w:fill="F2F2F2" w:themeFill="background1" w:themeFillShade="F2"/>
            <w:noWrap/>
            <w:vAlign w:val="center"/>
            <w:hideMark/>
          </w:tcPr>
          <w:p w14:paraId="3C38BFCA" w14:textId="77777777" w:rsidR="004902F6" w:rsidRPr="00133ED0" w:rsidRDefault="004902F6" w:rsidP="008C2E9F">
            <w:pPr>
              <w:ind w:left="342" w:hanging="270"/>
              <w:rPr>
                <w:rFonts w:ascii="Book Antiqua" w:hAnsi="Book Antiqua" w:cs="Arial"/>
                <w:b/>
                <w:bCs/>
                <w:sz w:val="22"/>
                <w:szCs w:val="22"/>
              </w:rPr>
            </w:pPr>
            <w:r w:rsidRPr="00133ED0">
              <w:rPr>
                <w:rFonts w:ascii="Book Antiqua" w:hAnsi="Book Antiqua" w:cs="Arial"/>
                <w:b/>
                <w:bCs/>
                <w:sz w:val="22"/>
                <w:szCs w:val="22"/>
              </w:rPr>
              <w:t> </w:t>
            </w:r>
          </w:p>
        </w:tc>
        <w:tc>
          <w:tcPr>
            <w:tcW w:w="877" w:type="pct"/>
            <w:shd w:val="clear" w:color="auto" w:fill="F2F2F2" w:themeFill="background1" w:themeFillShade="F2"/>
            <w:noWrap/>
            <w:vAlign w:val="center"/>
            <w:hideMark/>
          </w:tcPr>
          <w:p w14:paraId="68226A3E" w14:textId="77777777" w:rsidR="004902F6" w:rsidRPr="00133ED0" w:rsidRDefault="004902F6" w:rsidP="008C2E9F">
            <w:pPr>
              <w:ind w:left="540" w:hanging="540"/>
              <w:jc w:val="center"/>
              <w:rPr>
                <w:rFonts w:ascii="Book Antiqua" w:hAnsi="Book Antiqua" w:cs="Arial"/>
                <w:b/>
                <w:bCs/>
                <w:sz w:val="22"/>
                <w:szCs w:val="22"/>
              </w:rPr>
            </w:pPr>
            <w:r>
              <w:rPr>
                <w:rFonts w:ascii="Book Antiqua" w:hAnsi="Book Antiqua" w:cs="Arial"/>
                <w:b/>
                <w:bCs/>
                <w:sz w:val="22"/>
                <w:szCs w:val="22"/>
              </w:rPr>
              <w:t>KShs ‘000</w:t>
            </w:r>
          </w:p>
        </w:tc>
        <w:tc>
          <w:tcPr>
            <w:tcW w:w="823" w:type="pct"/>
            <w:shd w:val="clear" w:color="auto" w:fill="F2F2F2" w:themeFill="background1" w:themeFillShade="F2"/>
            <w:vAlign w:val="center"/>
          </w:tcPr>
          <w:p w14:paraId="0B52BFC4" w14:textId="77777777" w:rsidR="004902F6" w:rsidRPr="00133ED0" w:rsidRDefault="004902F6" w:rsidP="008C2E9F">
            <w:pPr>
              <w:ind w:left="540" w:hanging="540"/>
              <w:jc w:val="center"/>
              <w:rPr>
                <w:rFonts w:ascii="Book Antiqua" w:hAnsi="Book Antiqua" w:cs="Arial"/>
                <w:b/>
                <w:bCs/>
                <w:sz w:val="22"/>
                <w:szCs w:val="22"/>
              </w:rPr>
            </w:pPr>
            <w:r>
              <w:rPr>
                <w:rFonts w:ascii="Book Antiqua" w:hAnsi="Book Antiqua" w:cs="Arial"/>
                <w:b/>
                <w:bCs/>
                <w:sz w:val="22"/>
                <w:szCs w:val="22"/>
              </w:rPr>
              <w:t>KShs ‘000</w:t>
            </w:r>
          </w:p>
        </w:tc>
      </w:tr>
      <w:tr w:rsidR="000235F5" w14:paraId="1C64AAAD" w14:textId="77777777" w:rsidTr="008C2E9F">
        <w:trPr>
          <w:trHeight w:val="144"/>
        </w:trPr>
        <w:tc>
          <w:tcPr>
            <w:tcW w:w="3300" w:type="pct"/>
            <w:shd w:val="clear" w:color="auto" w:fill="auto"/>
            <w:noWrap/>
            <w:vAlign w:val="center"/>
          </w:tcPr>
          <w:p w14:paraId="362D0DD4" w14:textId="20524938" w:rsidR="000235F5" w:rsidRDefault="000235F5" w:rsidP="000235F5">
            <w:pPr>
              <w:ind w:left="342" w:hanging="270"/>
              <w:rPr>
                <w:rFonts w:ascii="Book Antiqua" w:hAnsi="Book Antiqua" w:cs="Arial"/>
                <w:bCs/>
                <w:sz w:val="22"/>
                <w:szCs w:val="22"/>
              </w:rPr>
            </w:pPr>
            <w:r>
              <w:rPr>
                <w:rFonts w:ascii="Book Antiqua" w:hAnsi="Book Antiqua" w:cs="Arial"/>
                <w:bCs/>
                <w:sz w:val="22"/>
                <w:szCs w:val="22"/>
              </w:rPr>
              <w:t xml:space="preserve">Road Related Consultancy </w:t>
            </w:r>
            <w:r w:rsidR="00CF6513">
              <w:rPr>
                <w:rFonts w:ascii="Book Antiqua" w:hAnsi="Book Antiqua" w:cs="Arial"/>
                <w:bCs/>
                <w:sz w:val="22"/>
                <w:szCs w:val="22"/>
              </w:rPr>
              <w:t>F</w:t>
            </w:r>
            <w:r>
              <w:rPr>
                <w:rFonts w:ascii="Book Antiqua" w:hAnsi="Book Antiqua" w:cs="Arial"/>
                <w:bCs/>
                <w:sz w:val="22"/>
                <w:szCs w:val="22"/>
              </w:rPr>
              <w:t>ee</w:t>
            </w:r>
            <w:r w:rsidR="00CF6513">
              <w:rPr>
                <w:rFonts w:ascii="Book Antiqua" w:hAnsi="Book Antiqua" w:cs="Arial"/>
                <w:bCs/>
                <w:sz w:val="22"/>
                <w:szCs w:val="22"/>
              </w:rPr>
              <w:t>s</w:t>
            </w:r>
          </w:p>
        </w:tc>
        <w:tc>
          <w:tcPr>
            <w:tcW w:w="877" w:type="pct"/>
            <w:shd w:val="clear" w:color="auto" w:fill="auto"/>
            <w:noWrap/>
            <w:vAlign w:val="center"/>
          </w:tcPr>
          <w:p w14:paraId="79785827" w14:textId="2A9ECBAF" w:rsidR="000235F5" w:rsidRDefault="000235F5" w:rsidP="000235F5">
            <w:pPr>
              <w:jc w:val="right"/>
              <w:rPr>
                <w:rFonts w:ascii="Book Antiqua" w:hAnsi="Book Antiqua" w:cs="Arial"/>
                <w:sz w:val="22"/>
                <w:szCs w:val="22"/>
              </w:rPr>
            </w:pPr>
            <w:r>
              <w:rPr>
                <w:rFonts w:ascii="Book Antiqua" w:hAnsi="Book Antiqua" w:cs="Arial"/>
                <w:sz w:val="22"/>
                <w:szCs w:val="22"/>
              </w:rPr>
              <w:t>XX</w:t>
            </w:r>
          </w:p>
        </w:tc>
        <w:tc>
          <w:tcPr>
            <w:tcW w:w="823" w:type="pct"/>
            <w:shd w:val="clear" w:color="auto" w:fill="auto"/>
            <w:vAlign w:val="center"/>
          </w:tcPr>
          <w:p w14:paraId="18DAC92E" w14:textId="6A0C5C71" w:rsidR="000235F5" w:rsidRDefault="000235F5" w:rsidP="000235F5">
            <w:pPr>
              <w:jc w:val="right"/>
              <w:rPr>
                <w:rFonts w:ascii="Book Antiqua" w:hAnsi="Book Antiqua" w:cs="Arial"/>
                <w:sz w:val="22"/>
                <w:szCs w:val="22"/>
              </w:rPr>
            </w:pPr>
            <w:r>
              <w:rPr>
                <w:rFonts w:ascii="Book Antiqua" w:hAnsi="Book Antiqua" w:cs="Arial"/>
                <w:sz w:val="22"/>
                <w:szCs w:val="22"/>
              </w:rPr>
              <w:t>XX</w:t>
            </w:r>
          </w:p>
        </w:tc>
      </w:tr>
      <w:tr w:rsidR="000235F5" w14:paraId="6E87E61F" w14:textId="77777777" w:rsidTr="008C2E9F">
        <w:trPr>
          <w:trHeight w:val="144"/>
        </w:trPr>
        <w:tc>
          <w:tcPr>
            <w:tcW w:w="3300" w:type="pct"/>
            <w:shd w:val="clear" w:color="auto" w:fill="auto"/>
            <w:noWrap/>
            <w:vAlign w:val="center"/>
          </w:tcPr>
          <w:p w14:paraId="3B0338D5" w14:textId="67EDF525" w:rsidR="000235F5" w:rsidRDefault="000235F5" w:rsidP="000235F5">
            <w:pPr>
              <w:ind w:left="342" w:hanging="270"/>
              <w:rPr>
                <w:rFonts w:ascii="Book Antiqua" w:hAnsi="Book Antiqua" w:cs="Arial"/>
                <w:bCs/>
                <w:sz w:val="22"/>
                <w:szCs w:val="22"/>
              </w:rPr>
            </w:pPr>
            <w:r>
              <w:rPr>
                <w:rFonts w:ascii="Book Antiqua" w:hAnsi="Book Antiqua" w:cs="Arial"/>
                <w:bCs/>
                <w:sz w:val="22"/>
                <w:szCs w:val="22"/>
              </w:rPr>
              <w:t xml:space="preserve">Arbitration and Contractual </w:t>
            </w:r>
            <w:r w:rsidR="00CF6513">
              <w:rPr>
                <w:rFonts w:ascii="Book Antiqua" w:hAnsi="Book Antiqua" w:cs="Arial"/>
                <w:bCs/>
                <w:sz w:val="22"/>
                <w:szCs w:val="22"/>
              </w:rPr>
              <w:t>C</w:t>
            </w:r>
            <w:r>
              <w:rPr>
                <w:rFonts w:ascii="Book Antiqua" w:hAnsi="Book Antiqua" w:cs="Arial"/>
                <w:bCs/>
                <w:sz w:val="22"/>
                <w:szCs w:val="22"/>
              </w:rPr>
              <w:t>osts</w:t>
            </w:r>
          </w:p>
        </w:tc>
        <w:tc>
          <w:tcPr>
            <w:tcW w:w="877" w:type="pct"/>
            <w:shd w:val="clear" w:color="auto" w:fill="auto"/>
            <w:noWrap/>
            <w:vAlign w:val="center"/>
          </w:tcPr>
          <w:p w14:paraId="05A81FC5" w14:textId="6908D839" w:rsidR="000235F5" w:rsidRDefault="000235F5" w:rsidP="000235F5">
            <w:pPr>
              <w:jc w:val="right"/>
              <w:rPr>
                <w:rFonts w:ascii="Book Antiqua" w:hAnsi="Book Antiqua" w:cs="Arial"/>
                <w:sz w:val="22"/>
                <w:szCs w:val="22"/>
              </w:rPr>
            </w:pPr>
            <w:r>
              <w:rPr>
                <w:rFonts w:ascii="Book Antiqua" w:hAnsi="Book Antiqua" w:cs="Arial"/>
                <w:sz w:val="22"/>
                <w:szCs w:val="22"/>
              </w:rPr>
              <w:t>XX</w:t>
            </w:r>
          </w:p>
        </w:tc>
        <w:tc>
          <w:tcPr>
            <w:tcW w:w="823" w:type="pct"/>
            <w:shd w:val="clear" w:color="auto" w:fill="auto"/>
            <w:vAlign w:val="center"/>
          </w:tcPr>
          <w:p w14:paraId="1DD77A9F" w14:textId="46D530C6" w:rsidR="000235F5" w:rsidRDefault="000235F5" w:rsidP="000235F5">
            <w:pPr>
              <w:jc w:val="right"/>
              <w:rPr>
                <w:rFonts w:ascii="Book Antiqua" w:hAnsi="Book Antiqua" w:cs="Arial"/>
                <w:sz w:val="22"/>
                <w:szCs w:val="22"/>
              </w:rPr>
            </w:pPr>
            <w:r>
              <w:rPr>
                <w:rFonts w:ascii="Book Antiqua" w:hAnsi="Book Antiqua" w:cs="Arial"/>
                <w:sz w:val="22"/>
                <w:szCs w:val="22"/>
              </w:rPr>
              <w:t>XX</w:t>
            </w:r>
          </w:p>
        </w:tc>
      </w:tr>
      <w:tr w:rsidR="000235F5" w14:paraId="12D0CFA2" w14:textId="77777777" w:rsidTr="008C2E9F">
        <w:trPr>
          <w:trHeight w:val="144"/>
        </w:trPr>
        <w:tc>
          <w:tcPr>
            <w:tcW w:w="3300" w:type="pct"/>
            <w:shd w:val="clear" w:color="auto" w:fill="auto"/>
            <w:noWrap/>
            <w:vAlign w:val="center"/>
          </w:tcPr>
          <w:p w14:paraId="7EBBD9F5" w14:textId="6EDF5DBF" w:rsidR="000235F5" w:rsidRDefault="000235F5" w:rsidP="000235F5">
            <w:pPr>
              <w:ind w:left="342" w:hanging="270"/>
              <w:rPr>
                <w:rFonts w:ascii="Book Antiqua" w:hAnsi="Book Antiqua" w:cs="Arial"/>
                <w:bCs/>
                <w:sz w:val="22"/>
                <w:szCs w:val="22"/>
              </w:rPr>
            </w:pPr>
            <w:r>
              <w:rPr>
                <w:rFonts w:ascii="Book Antiqua" w:hAnsi="Book Antiqua" w:cs="Arial"/>
                <w:bCs/>
                <w:sz w:val="22"/>
                <w:szCs w:val="22"/>
              </w:rPr>
              <w:t>Bailey Bridges Maintenance Systems</w:t>
            </w:r>
          </w:p>
        </w:tc>
        <w:tc>
          <w:tcPr>
            <w:tcW w:w="877" w:type="pct"/>
            <w:shd w:val="clear" w:color="auto" w:fill="auto"/>
            <w:noWrap/>
            <w:vAlign w:val="center"/>
          </w:tcPr>
          <w:p w14:paraId="07A57B93" w14:textId="7BBCE43B" w:rsidR="000235F5" w:rsidRDefault="000235F5" w:rsidP="000235F5">
            <w:pPr>
              <w:jc w:val="right"/>
              <w:rPr>
                <w:rFonts w:ascii="Book Antiqua" w:hAnsi="Book Antiqua" w:cs="Arial"/>
                <w:sz w:val="22"/>
                <w:szCs w:val="22"/>
              </w:rPr>
            </w:pPr>
            <w:r>
              <w:rPr>
                <w:rFonts w:ascii="Book Antiqua" w:hAnsi="Book Antiqua" w:cs="Arial"/>
                <w:sz w:val="22"/>
                <w:szCs w:val="22"/>
              </w:rPr>
              <w:t>XX</w:t>
            </w:r>
          </w:p>
        </w:tc>
        <w:tc>
          <w:tcPr>
            <w:tcW w:w="823" w:type="pct"/>
            <w:shd w:val="clear" w:color="auto" w:fill="auto"/>
            <w:vAlign w:val="center"/>
          </w:tcPr>
          <w:p w14:paraId="72827BB5" w14:textId="188CB681" w:rsidR="000235F5" w:rsidRDefault="000235F5" w:rsidP="000235F5">
            <w:pPr>
              <w:jc w:val="right"/>
              <w:rPr>
                <w:rFonts w:ascii="Book Antiqua" w:hAnsi="Book Antiqua" w:cs="Arial"/>
                <w:sz w:val="22"/>
                <w:szCs w:val="22"/>
              </w:rPr>
            </w:pPr>
            <w:r>
              <w:rPr>
                <w:rFonts w:ascii="Book Antiqua" w:hAnsi="Book Antiqua" w:cs="Arial"/>
                <w:sz w:val="22"/>
                <w:szCs w:val="22"/>
              </w:rPr>
              <w:t>XX</w:t>
            </w:r>
          </w:p>
        </w:tc>
      </w:tr>
      <w:tr w:rsidR="000235F5" w14:paraId="0FCA5444" w14:textId="77777777" w:rsidTr="008C2E9F">
        <w:trPr>
          <w:trHeight w:val="144"/>
        </w:trPr>
        <w:tc>
          <w:tcPr>
            <w:tcW w:w="3300" w:type="pct"/>
            <w:shd w:val="clear" w:color="auto" w:fill="auto"/>
            <w:noWrap/>
            <w:vAlign w:val="center"/>
          </w:tcPr>
          <w:p w14:paraId="53906301" w14:textId="7DFF44F2" w:rsidR="000235F5" w:rsidRDefault="000235F5" w:rsidP="000235F5">
            <w:pPr>
              <w:ind w:left="342" w:hanging="270"/>
              <w:rPr>
                <w:rFonts w:ascii="Book Antiqua" w:hAnsi="Book Antiqua" w:cs="Arial"/>
                <w:bCs/>
                <w:sz w:val="22"/>
                <w:szCs w:val="22"/>
              </w:rPr>
            </w:pPr>
            <w:r>
              <w:rPr>
                <w:rFonts w:ascii="Book Antiqua" w:hAnsi="Book Antiqua" w:cs="Arial"/>
                <w:bCs/>
                <w:sz w:val="22"/>
                <w:szCs w:val="22"/>
              </w:rPr>
              <w:t>Emergency Works</w:t>
            </w:r>
          </w:p>
        </w:tc>
        <w:tc>
          <w:tcPr>
            <w:tcW w:w="877" w:type="pct"/>
            <w:shd w:val="clear" w:color="auto" w:fill="auto"/>
            <w:noWrap/>
            <w:vAlign w:val="center"/>
          </w:tcPr>
          <w:p w14:paraId="65330ECE" w14:textId="69422B22" w:rsidR="000235F5" w:rsidRDefault="000235F5" w:rsidP="000235F5">
            <w:pPr>
              <w:jc w:val="right"/>
              <w:rPr>
                <w:rFonts w:ascii="Book Antiqua" w:hAnsi="Book Antiqua" w:cs="Arial"/>
                <w:sz w:val="22"/>
                <w:szCs w:val="22"/>
              </w:rPr>
            </w:pPr>
            <w:r>
              <w:rPr>
                <w:rFonts w:ascii="Book Antiqua" w:hAnsi="Book Antiqua" w:cs="Arial"/>
                <w:sz w:val="22"/>
                <w:szCs w:val="22"/>
              </w:rPr>
              <w:t>XX</w:t>
            </w:r>
          </w:p>
        </w:tc>
        <w:tc>
          <w:tcPr>
            <w:tcW w:w="823" w:type="pct"/>
            <w:shd w:val="clear" w:color="auto" w:fill="auto"/>
            <w:vAlign w:val="center"/>
          </w:tcPr>
          <w:p w14:paraId="72CBCED2" w14:textId="2A7DA101" w:rsidR="000235F5" w:rsidRDefault="000235F5" w:rsidP="000235F5">
            <w:pPr>
              <w:jc w:val="right"/>
              <w:rPr>
                <w:rFonts w:ascii="Book Antiqua" w:hAnsi="Book Antiqua" w:cs="Arial"/>
                <w:sz w:val="22"/>
                <w:szCs w:val="22"/>
              </w:rPr>
            </w:pPr>
            <w:r>
              <w:rPr>
                <w:rFonts w:ascii="Book Antiqua" w:hAnsi="Book Antiqua" w:cs="Arial"/>
                <w:sz w:val="22"/>
                <w:szCs w:val="22"/>
              </w:rPr>
              <w:t>XX</w:t>
            </w:r>
          </w:p>
        </w:tc>
      </w:tr>
      <w:tr w:rsidR="000235F5" w14:paraId="004D73C7" w14:textId="77777777" w:rsidTr="008C2E9F">
        <w:trPr>
          <w:trHeight w:val="144"/>
        </w:trPr>
        <w:tc>
          <w:tcPr>
            <w:tcW w:w="3300" w:type="pct"/>
            <w:shd w:val="clear" w:color="auto" w:fill="auto"/>
            <w:noWrap/>
            <w:vAlign w:val="center"/>
          </w:tcPr>
          <w:p w14:paraId="2E0D7E4B" w14:textId="790390AC" w:rsidR="000235F5" w:rsidRDefault="000235F5" w:rsidP="000235F5">
            <w:pPr>
              <w:ind w:left="342" w:hanging="270"/>
              <w:rPr>
                <w:rFonts w:ascii="Book Antiqua" w:hAnsi="Book Antiqua" w:cs="Arial"/>
                <w:bCs/>
                <w:sz w:val="22"/>
                <w:szCs w:val="22"/>
              </w:rPr>
            </w:pPr>
            <w:r>
              <w:rPr>
                <w:rFonts w:ascii="Book Antiqua" w:hAnsi="Book Antiqua" w:cs="Arial"/>
                <w:bCs/>
                <w:sz w:val="22"/>
                <w:szCs w:val="22"/>
              </w:rPr>
              <w:t>Research and Innovations</w:t>
            </w:r>
          </w:p>
        </w:tc>
        <w:tc>
          <w:tcPr>
            <w:tcW w:w="877" w:type="pct"/>
            <w:shd w:val="clear" w:color="auto" w:fill="auto"/>
            <w:noWrap/>
            <w:vAlign w:val="center"/>
          </w:tcPr>
          <w:p w14:paraId="56B2DB49" w14:textId="30965B30" w:rsidR="000235F5" w:rsidRDefault="000235F5" w:rsidP="000235F5">
            <w:pPr>
              <w:jc w:val="right"/>
              <w:rPr>
                <w:rFonts w:ascii="Book Antiqua" w:hAnsi="Book Antiqua" w:cs="Arial"/>
                <w:sz w:val="22"/>
                <w:szCs w:val="22"/>
              </w:rPr>
            </w:pPr>
            <w:r>
              <w:rPr>
                <w:rFonts w:ascii="Book Antiqua" w:hAnsi="Book Antiqua" w:cs="Arial"/>
                <w:sz w:val="22"/>
                <w:szCs w:val="22"/>
              </w:rPr>
              <w:t>XX</w:t>
            </w:r>
          </w:p>
        </w:tc>
        <w:tc>
          <w:tcPr>
            <w:tcW w:w="823" w:type="pct"/>
            <w:shd w:val="clear" w:color="auto" w:fill="auto"/>
            <w:vAlign w:val="center"/>
          </w:tcPr>
          <w:p w14:paraId="269369C5" w14:textId="13350048" w:rsidR="000235F5" w:rsidRDefault="000235F5" w:rsidP="000235F5">
            <w:pPr>
              <w:jc w:val="right"/>
              <w:rPr>
                <w:rFonts w:ascii="Book Antiqua" w:hAnsi="Book Antiqua" w:cs="Arial"/>
                <w:sz w:val="22"/>
                <w:szCs w:val="22"/>
              </w:rPr>
            </w:pPr>
            <w:r>
              <w:rPr>
                <w:rFonts w:ascii="Book Antiqua" w:hAnsi="Book Antiqua" w:cs="Arial"/>
                <w:sz w:val="22"/>
                <w:szCs w:val="22"/>
              </w:rPr>
              <w:t>XX</w:t>
            </w:r>
          </w:p>
        </w:tc>
      </w:tr>
      <w:tr w:rsidR="000235F5" w14:paraId="2F9A3D77" w14:textId="77777777" w:rsidTr="008C2E9F">
        <w:trPr>
          <w:trHeight w:val="144"/>
        </w:trPr>
        <w:tc>
          <w:tcPr>
            <w:tcW w:w="3300" w:type="pct"/>
            <w:shd w:val="clear" w:color="auto" w:fill="auto"/>
            <w:noWrap/>
            <w:vAlign w:val="center"/>
          </w:tcPr>
          <w:p w14:paraId="6FC1D7E0" w14:textId="60319870" w:rsidR="000235F5" w:rsidRDefault="000235F5" w:rsidP="000235F5">
            <w:pPr>
              <w:ind w:left="342" w:hanging="270"/>
              <w:rPr>
                <w:rFonts w:ascii="Book Antiqua" w:hAnsi="Book Antiqua" w:cs="Arial"/>
                <w:bCs/>
                <w:sz w:val="22"/>
                <w:szCs w:val="22"/>
              </w:rPr>
            </w:pPr>
            <w:r>
              <w:rPr>
                <w:rFonts w:ascii="Book Antiqua" w:hAnsi="Book Antiqua" w:cs="Arial"/>
                <w:bCs/>
                <w:sz w:val="22"/>
                <w:szCs w:val="22"/>
              </w:rPr>
              <w:t>Road Condition Survey</w:t>
            </w:r>
            <w:r w:rsidR="00CF6513">
              <w:rPr>
                <w:rFonts w:ascii="Book Antiqua" w:hAnsi="Book Antiqua" w:cs="Arial"/>
                <w:bCs/>
                <w:sz w:val="22"/>
                <w:szCs w:val="22"/>
              </w:rPr>
              <w:t>s</w:t>
            </w:r>
          </w:p>
        </w:tc>
        <w:tc>
          <w:tcPr>
            <w:tcW w:w="877" w:type="pct"/>
            <w:shd w:val="clear" w:color="auto" w:fill="auto"/>
            <w:noWrap/>
            <w:vAlign w:val="center"/>
          </w:tcPr>
          <w:p w14:paraId="7A838F94" w14:textId="73587457" w:rsidR="000235F5" w:rsidRDefault="000235F5" w:rsidP="000235F5">
            <w:pPr>
              <w:jc w:val="right"/>
              <w:rPr>
                <w:rFonts w:ascii="Book Antiqua" w:hAnsi="Book Antiqua" w:cs="Arial"/>
                <w:sz w:val="22"/>
                <w:szCs w:val="22"/>
              </w:rPr>
            </w:pPr>
            <w:r>
              <w:rPr>
                <w:rFonts w:ascii="Book Antiqua" w:hAnsi="Book Antiqua" w:cs="Arial"/>
                <w:sz w:val="22"/>
                <w:szCs w:val="22"/>
              </w:rPr>
              <w:t>XX</w:t>
            </w:r>
          </w:p>
        </w:tc>
        <w:tc>
          <w:tcPr>
            <w:tcW w:w="823" w:type="pct"/>
            <w:shd w:val="clear" w:color="auto" w:fill="auto"/>
            <w:vAlign w:val="center"/>
          </w:tcPr>
          <w:p w14:paraId="24280D7D" w14:textId="23741190" w:rsidR="000235F5" w:rsidRDefault="000235F5" w:rsidP="000235F5">
            <w:pPr>
              <w:jc w:val="right"/>
              <w:rPr>
                <w:rFonts w:ascii="Book Antiqua" w:hAnsi="Book Antiqua" w:cs="Arial"/>
                <w:sz w:val="22"/>
                <w:szCs w:val="22"/>
              </w:rPr>
            </w:pPr>
            <w:r>
              <w:rPr>
                <w:rFonts w:ascii="Book Antiqua" w:hAnsi="Book Antiqua" w:cs="Arial"/>
                <w:sz w:val="22"/>
                <w:szCs w:val="22"/>
              </w:rPr>
              <w:t>XX</w:t>
            </w:r>
          </w:p>
        </w:tc>
      </w:tr>
      <w:tr w:rsidR="00E754A1" w14:paraId="1077274B" w14:textId="77777777" w:rsidTr="008C2E9F">
        <w:trPr>
          <w:trHeight w:val="144"/>
        </w:trPr>
        <w:tc>
          <w:tcPr>
            <w:tcW w:w="3300" w:type="pct"/>
            <w:shd w:val="clear" w:color="auto" w:fill="auto"/>
            <w:noWrap/>
            <w:vAlign w:val="center"/>
          </w:tcPr>
          <w:p w14:paraId="13E6DF63" w14:textId="2723CDB7" w:rsidR="00E754A1" w:rsidRDefault="00E754A1" w:rsidP="00E754A1">
            <w:pPr>
              <w:ind w:left="342" w:hanging="270"/>
              <w:rPr>
                <w:rFonts w:ascii="Book Antiqua" w:hAnsi="Book Antiqua" w:cs="Arial"/>
                <w:bCs/>
                <w:sz w:val="22"/>
                <w:szCs w:val="22"/>
              </w:rPr>
            </w:pPr>
            <w:r>
              <w:rPr>
                <w:rFonts w:ascii="Book Antiqua" w:hAnsi="Book Antiqua" w:cs="Arial"/>
                <w:bCs/>
                <w:sz w:val="22"/>
                <w:szCs w:val="22"/>
              </w:rPr>
              <w:t>Annual Road Condition and Inventory Surveys</w:t>
            </w:r>
          </w:p>
        </w:tc>
        <w:tc>
          <w:tcPr>
            <w:tcW w:w="877" w:type="pct"/>
            <w:shd w:val="clear" w:color="auto" w:fill="auto"/>
            <w:noWrap/>
            <w:vAlign w:val="center"/>
          </w:tcPr>
          <w:p w14:paraId="1B1496EF" w14:textId="2973165F" w:rsidR="00E754A1" w:rsidRDefault="00E754A1" w:rsidP="00E754A1">
            <w:pPr>
              <w:jc w:val="right"/>
              <w:rPr>
                <w:rFonts w:ascii="Book Antiqua" w:hAnsi="Book Antiqua" w:cs="Arial"/>
                <w:sz w:val="22"/>
                <w:szCs w:val="22"/>
              </w:rPr>
            </w:pPr>
            <w:r>
              <w:rPr>
                <w:rFonts w:ascii="Book Antiqua" w:hAnsi="Book Antiqua" w:cs="Arial"/>
                <w:sz w:val="22"/>
                <w:szCs w:val="22"/>
              </w:rPr>
              <w:t>XX</w:t>
            </w:r>
          </w:p>
        </w:tc>
        <w:tc>
          <w:tcPr>
            <w:tcW w:w="823" w:type="pct"/>
            <w:shd w:val="clear" w:color="auto" w:fill="auto"/>
            <w:vAlign w:val="center"/>
          </w:tcPr>
          <w:p w14:paraId="7FEF0A9D" w14:textId="3F2DF2C9" w:rsidR="00E754A1" w:rsidRDefault="00E754A1" w:rsidP="00E754A1">
            <w:pPr>
              <w:jc w:val="right"/>
              <w:rPr>
                <w:rFonts w:ascii="Book Antiqua" w:hAnsi="Book Antiqua" w:cs="Arial"/>
                <w:sz w:val="22"/>
                <w:szCs w:val="22"/>
              </w:rPr>
            </w:pPr>
            <w:r>
              <w:rPr>
                <w:rFonts w:ascii="Book Antiqua" w:hAnsi="Book Antiqua" w:cs="Arial"/>
                <w:sz w:val="22"/>
                <w:szCs w:val="22"/>
              </w:rPr>
              <w:t>XX</w:t>
            </w:r>
          </w:p>
        </w:tc>
      </w:tr>
      <w:tr w:rsidR="000235F5" w14:paraId="088280C6" w14:textId="77777777" w:rsidTr="008C2E9F">
        <w:trPr>
          <w:trHeight w:val="144"/>
        </w:trPr>
        <w:tc>
          <w:tcPr>
            <w:tcW w:w="3300" w:type="pct"/>
            <w:shd w:val="clear" w:color="auto" w:fill="auto"/>
            <w:noWrap/>
            <w:vAlign w:val="center"/>
          </w:tcPr>
          <w:p w14:paraId="1B60D64C" w14:textId="7CC9E34F" w:rsidR="000235F5" w:rsidRDefault="000235F5" w:rsidP="000235F5">
            <w:pPr>
              <w:ind w:left="342" w:hanging="270"/>
              <w:rPr>
                <w:rFonts w:ascii="Book Antiqua" w:hAnsi="Book Antiqua" w:cs="Arial"/>
                <w:bCs/>
                <w:sz w:val="22"/>
                <w:szCs w:val="22"/>
              </w:rPr>
            </w:pPr>
            <w:r>
              <w:rPr>
                <w:rFonts w:ascii="Book Antiqua" w:hAnsi="Book Antiqua" w:cs="Arial"/>
                <w:bCs/>
                <w:sz w:val="22"/>
                <w:szCs w:val="22"/>
              </w:rPr>
              <w:t>Road Maintenance Systems</w:t>
            </w:r>
          </w:p>
        </w:tc>
        <w:tc>
          <w:tcPr>
            <w:tcW w:w="877" w:type="pct"/>
            <w:shd w:val="clear" w:color="auto" w:fill="auto"/>
            <w:noWrap/>
            <w:vAlign w:val="center"/>
          </w:tcPr>
          <w:p w14:paraId="6D09D981" w14:textId="36D280C7" w:rsidR="000235F5" w:rsidRDefault="000235F5" w:rsidP="000235F5">
            <w:pPr>
              <w:jc w:val="right"/>
              <w:rPr>
                <w:rFonts w:ascii="Book Antiqua" w:hAnsi="Book Antiqua" w:cs="Arial"/>
                <w:sz w:val="22"/>
                <w:szCs w:val="22"/>
              </w:rPr>
            </w:pPr>
            <w:r>
              <w:rPr>
                <w:rFonts w:ascii="Book Antiqua" w:hAnsi="Book Antiqua" w:cs="Arial"/>
                <w:sz w:val="22"/>
                <w:szCs w:val="22"/>
              </w:rPr>
              <w:t>XX</w:t>
            </w:r>
          </w:p>
        </w:tc>
        <w:tc>
          <w:tcPr>
            <w:tcW w:w="823" w:type="pct"/>
            <w:shd w:val="clear" w:color="auto" w:fill="auto"/>
            <w:vAlign w:val="center"/>
          </w:tcPr>
          <w:p w14:paraId="2DEA1709" w14:textId="44A3265D" w:rsidR="000235F5" w:rsidRDefault="000235F5" w:rsidP="000235F5">
            <w:pPr>
              <w:jc w:val="right"/>
              <w:rPr>
                <w:rFonts w:ascii="Book Antiqua" w:hAnsi="Book Antiqua" w:cs="Arial"/>
                <w:sz w:val="22"/>
                <w:szCs w:val="22"/>
              </w:rPr>
            </w:pPr>
            <w:r>
              <w:rPr>
                <w:rFonts w:ascii="Book Antiqua" w:hAnsi="Book Antiqua" w:cs="Arial"/>
                <w:sz w:val="22"/>
                <w:szCs w:val="22"/>
              </w:rPr>
              <w:t>XX</w:t>
            </w:r>
          </w:p>
        </w:tc>
      </w:tr>
      <w:tr w:rsidR="000235F5" w14:paraId="7A66AFD9" w14:textId="77777777" w:rsidTr="008C2E9F">
        <w:trPr>
          <w:trHeight w:val="144"/>
        </w:trPr>
        <w:tc>
          <w:tcPr>
            <w:tcW w:w="3300" w:type="pct"/>
            <w:shd w:val="clear" w:color="auto" w:fill="auto"/>
            <w:noWrap/>
            <w:vAlign w:val="center"/>
          </w:tcPr>
          <w:p w14:paraId="567BA525" w14:textId="2728B843" w:rsidR="000235F5" w:rsidRDefault="000235F5" w:rsidP="000235F5">
            <w:pPr>
              <w:ind w:left="342" w:hanging="270"/>
              <w:rPr>
                <w:rFonts w:ascii="Book Antiqua" w:hAnsi="Book Antiqua" w:cs="Arial"/>
                <w:bCs/>
                <w:sz w:val="22"/>
                <w:szCs w:val="22"/>
              </w:rPr>
            </w:pPr>
            <w:r>
              <w:rPr>
                <w:rFonts w:ascii="Book Antiqua" w:hAnsi="Book Antiqua" w:cs="Arial"/>
                <w:bCs/>
                <w:sz w:val="22"/>
                <w:szCs w:val="22"/>
              </w:rPr>
              <w:t>Road Safety</w:t>
            </w:r>
            <w:r w:rsidR="00CF6513">
              <w:rPr>
                <w:rFonts w:ascii="Book Antiqua" w:hAnsi="Book Antiqua" w:cs="Arial"/>
                <w:bCs/>
                <w:sz w:val="22"/>
                <w:szCs w:val="22"/>
              </w:rPr>
              <w:t xml:space="preserve"> Campaigns</w:t>
            </w:r>
          </w:p>
        </w:tc>
        <w:tc>
          <w:tcPr>
            <w:tcW w:w="877" w:type="pct"/>
            <w:shd w:val="clear" w:color="auto" w:fill="auto"/>
            <w:noWrap/>
            <w:vAlign w:val="center"/>
          </w:tcPr>
          <w:p w14:paraId="607B6929" w14:textId="42038FFB" w:rsidR="000235F5" w:rsidRDefault="000235F5" w:rsidP="000235F5">
            <w:pPr>
              <w:jc w:val="right"/>
              <w:rPr>
                <w:rFonts w:ascii="Book Antiqua" w:hAnsi="Book Antiqua" w:cs="Arial"/>
                <w:sz w:val="22"/>
                <w:szCs w:val="22"/>
              </w:rPr>
            </w:pPr>
            <w:r>
              <w:rPr>
                <w:rFonts w:ascii="Book Antiqua" w:hAnsi="Book Antiqua" w:cs="Arial"/>
                <w:sz w:val="22"/>
                <w:szCs w:val="22"/>
              </w:rPr>
              <w:t>XX</w:t>
            </w:r>
          </w:p>
        </w:tc>
        <w:tc>
          <w:tcPr>
            <w:tcW w:w="823" w:type="pct"/>
            <w:shd w:val="clear" w:color="auto" w:fill="auto"/>
            <w:vAlign w:val="center"/>
          </w:tcPr>
          <w:p w14:paraId="797E393C" w14:textId="1DB773FE" w:rsidR="000235F5" w:rsidRDefault="000235F5" w:rsidP="000235F5">
            <w:pPr>
              <w:jc w:val="right"/>
              <w:rPr>
                <w:rFonts w:ascii="Book Antiqua" w:hAnsi="Book Antiqua" w:cs="Arial"/>
                <w:sz w:val="22"/>
                <w:szCs w:val="22"/>
              </w:rPr>
            </w:pPr>
            <w:r>
              <w:rPr>
                <w:rFonts w:ascii="Book Antiqua" w:hAnsi="Book Antiqua" w:cs="Arial"/>
                <w:sz w:val="22"/>
                <w:szCs w:val="22"/>
              </w:rPr>
              <w:t>XX</w:t>
            </w:r>
          </w:p>
        </w:tc>
      </w:tr>
      <w:tr w:rsidR="000235F5" w14:paraId="12265014" w14:textId="77777777" w:rsidTr="008C2E9F">
        <w:trPr>
          <w:trHeight w:val="144"/>
        </w:trPr>
        <w:tc>
          <w:tcPr>
            <w:tcW w:w="3300" w:type="pct"/>
            <w:shd w:val="clear" w:color="auto" w:fill="auto"/>
            <w:noWrap/>
            <w:vAlign w:val="center"/>
          </w:tcPr>
          <w:p w14:paraId="6BAEA273" w14:textId="0CC336DB" w:rsidR="000235F5" w:rsidRDefault="000235F5" w:rsidP="000235F5">
            <w:pPr>
              <w:ind w:left="342" w:hanging="270"/>
              <w:rPr>
                <w:rFonts w:ascii="Book Antiqua" w:hAnsi="Book Antiqua" w:cs="Arial"/>
                <w:bCs/>
                <w:sz w:val="22"/>
                <w:szCs w:val="22"/>
              </w:rPr>
            </w:pPr>
            <w:r>
              <w:rPr>
                <w:rFonts w:ascii="Book Antiqua" w:hAnsi="Book Antiqua" w:cs="Arial"/>
                <w:bCs/>
                <w:sz w:val="22"/>
                <w:szCs w:val="22"/>
              </w:rPr>
              <w:t>Road Site Development Control</w:t>
            </w:r>
          </w:p>
        </w:tc>
        <w:tc>
          <w:tcPr>
            <w:tcW w:w="877" w:type="pct"/>
            <w:shd w:val="clear" w:color="auto" w:fill="auto"/>
            <w:noWrap/>
            <w:vAlign w:val="center"/>
          </w:tcPr>
          <w:p w14:paraId="259AFA7C" w14:textId="21E988A7" w:rsidR="000235F5" w:rsidRDefault="000235F5" w:rsidP="000235F5">
            <w:pPr>
              <w:jc w:val="right"/>
              <w:rPr>
                <w:rFonts w:ascii="Book Antiqua" w:hAnsi="Book Antiqua" w:cs="Arial"/>
                <w:sz w:val="22"/>
                <w:szCs w:val="22"/>
              </w:rPr>
            </w:pPr>
            <w:r>
              <w:rPr>
                <w:rFonts w:ascii="Book Antiqua" w:hAnsi="Book Antiqua" w:cs="Arial"/>
                <w:sz w:val="22"/>
                <w:szCs w:val="22"/>
              </w:rPr>
              <w:t>XX</w:t>
            </w:r>
          </w:p>
        </w:tc>
        <w:tc>
          <w:tcPr>
            <w:tcW w:w="823" w:type="pct"/>
            <w:shd w:val="clear" w:color="auto" w:fill="auto"/>
            <w:vAlign w:val="center"/>
          </w:tcPr>
          <w:p w14:paraId="45881F51" w14:textId="172C3D0C" w:rsidR="000235F5" w:rsidRDefault="000235F5" w:rsidP="000235F5">
            <w:pPr>
              <w:jc w:val="right"/>
              <w:rPr>
                <w:rFonts w:ascii="Book Antiqua" w:hAnsi="Book Antiqua" w:cs="Arial"/>
                <w:sz w:val="22"/>
                <w:szCs w:val="22"/>
              </w:rPr>
            </w:pPr>
            <w:r>
              <w:rPr>
                <w:rFonts w:ascii="Book Antiqua" w:hAnsi="Book Antiqua" w:cs="Arial"/>
                <w:sz w:val="22"/>
                <w:szCs w:val="22"/>
              </w:rPr>
              <w:t>XX</w:t>
            </w:r>
          </w:p>
        </w:tc>
      </w:tr>
      <w:tr w:rsidR="00E754A1" w14:paraId="068A82B3" w14:textId="77777777" w:rsidTr="008C2E9F">
        <w:trPr>
          <w:trHeight w:val="144"/>
        </w:trPr>
        <w:tc>
          <w:tcPr>
            <w:tcW w:w="3300" w:type="pct"/>
            <w:shd w:val="clear" w:color="auto" w:fill="auto"/>
            <w:noWrap/>
            <w:vAlign w:val="center"/>
          </w:tcPr>
          <w:p w14:paraId="463AC4CC" w14:textId="3722D97A" w:rsidR="00E754A1" w:rsidRDefault="00E754A1" w:rsidP="00E754A1">
            <w:pPr>
              <w:ind w:left="342" w:hanging="270"/>
              <w:rPr>
                <w:rFonts w:ascii="Book Antiqua" w:hAnsi="Book Antiqua" w:cs="Arial"/>
                <w:bCs/>
                <w:sz w:val="22"/>
                <w:szCs w:val="22"/>
              </w:rPr>
            </w:pPr>
            <w:r>
              <w:rPr>
                <w:rFonts w:ascii="Book Antiqua" w:hAnsi="Book Antiqua" w:cs="Arial"/>
                <w:bCs/>
                <w:sz w:val="22"/>
                <w:szCs w:val="22"/>
              </w:rPr>
              <w:t>Feasibility Studies</w:t>
            </w:r>
            <w:r w:rsidR="00E8780A">
              <w:rPr>
                <w:rFonts w:ascii="Book Antiqua" w:hAnsi="Book Antiqua" w:cs="Arial"/>
                <w:bCs/>
                <w:sz w:val="22"/>
                <w:szCs w:val="22"/>
              </w:rPr>
              <w:t xml:space="preserve"> Costs</w:t>
            </w:r>
          </w:p>
        </w:tc>
        <w:tc>
          <w:tcPr>
            <w:tcW w:w="877" w:type="pct"/>
            <w:shd w:val="clear" w:color="auto" w:fill="auto"/>
            <w:noWrap/>
            <w:vAlign w:val="center"/>
          </w:tcPr>
          <w:p w14:paraId="579C9C80" w14:textId="2E2DCE3E" w:rsidR="00E754A1" w:rsidRDefault="00E754A1" w:rsidP="00E754A1">
            <w:pPr>
              <w:jc w:val="right"/>
              <w:rPr>
                <w:rFonts w:ascii="Book Antiqua" w:hAnsi="Book Antiqua" w:cs="Arial"/>
                <w:sz w:val="22"/>
                <w:szCs w:val="22"/>
              </w:rPr>
            </w:pPr>
            <w:r>
              <w:rPr>
                <w:rFonts w:ascii="Book Antiqua" w:hAnsi="Book Antiqua" w:cs="Arial"/>
                <w:sz w:val="22"/>
                <w:szCs w:val="22"/>
              </w:rPr>
              <w:t>XX</w:t>
            </w:r>
          </w:p>
        </w:tc>
        <w:tc>
          <w:tcPr>
            <w:tcW w:w="823" w:type="pct"/>
            <w:shd w:val="clear" w:color="auto" w:fill="auto"/>
            <w:vAlign w:val="center"/>
          </w:tcPr>
          <w:p w14:paraId="2E2CC4E6" w14:textId="2E4DDFD7" w:rsidR="00E754A1" w:rsidRDefault="00E754A1" w:rsidP="00E754A1">
            <w:pPr>
              <w:jc w:val="right"/>
              <w:rPr>
                <w:rFonts w:ascii="Book Antiqua" w:hAnsi="Book Antiqua" w:cs="Arial"/>
                <w:sz w:val="22"/>
                <w:szCs w:val="22"/>
              </w:rPr>
            </w:pPr>
            <w:r>
              <w:rPr>
                <w:rFonts w:ascii="Book Antiqua" w:hAnsi="Book Antiqua" w:cs="Arial"/>
                <w:sz w:val="22"/>
                <w:szCs w:val="22"/>
              </w:rPr>
              <w:t>XX</w:t>
            </w:r>
          </w:p>
        </w:tc>
      </w:tr>
      <w:tr w:rsidR="00E754A1" w14:paraId="73C2F875" w14:textId="77777777" w:rsidTr="008C2E9F">
        <w:trPr>
          <w:trHeight w:val="144"/>
        </w:trPr>
        <w:tc>
          <w:tcPr>
            <w:tcW w:w="3300" w:type="pct"/>
            <w:shd w:val="clear" w:color="auto" w:fill="auto"/>
            <w:noWrap/>
            <w:vAlign w:val="center"/>
          </w:tcPr>
          <w:p w14:paraId="1B988FE0" w14:textId="71D854CE" w:rsidR="00E754A1" w:rsidRDefault="00E754A1" w:rsidP="00E754A1">
            <w:pPr>
              <w:ind w:left="342" w:hanging="270"/>
              <w:rPr>
                <w:rFonts w:ascii="Book Antiqua" w:hAnsi="Book Antiqua" w:cs="Arial"/>
                <w:bCs/>
                <w:sz w:val="22"/>
                <w:szCs w:val="22"/>
              </w:rPr>
            </w:pPr>
            <w:r>
              <w:rPr>
                <w:rFonts w:ascii="Book Antiqua" w:hAnsi="Book Antiqua" w:cs="Arial"/>
                <w:bCs/>
                <w:sz w:val="22"/>
                <w:szCs w:val="22"/>
              </w:rPr>
              <w:t>Non-Motorized Transport Facilities Design Costs</w:t>
            </w:r>
          </w:p>
        </w:tc>
        <w:tc>
          <w:tcPr>
            <w:tcW w:w="877" w:type="pct"/>
            <w:shd w:val="clear" w:color="auto" w:fill="auto"/>
            <w:noWrap/>
            <w:vAlign w:val="center"/>
          </w:tcPr>
          <w:p w14:paraId="46D436E0" w14:textId="7C91013C" w:rsidR="00E754A1" w:rsidRDefault="00E754A1" w:rsidP="00E754A1">
            <w:pPr>
              <w:jc w:val="right"/>
              <w:rPr>
                <w:rFonts w:ascii="Book Antiqua" w:hAnsi="Book Antiqua" w:cs="Arial"/>
                <w:sz w:val="22"/>
                <w:szCs w:val="22"/>
              </w:rPr>
            </w:pPr>
            <w:r>
              <w:rPr>
                <w:rFonts w:ascii="Book Antiqua" w:hAnsi="Book Antiqua" w:cs="Arial"/>
                <w:sz w:val="22"/>
                <w:szCs w:val="22"/>
              </w:rPr>
              <w:t>XX</w:t>
            </w:r>
          </w:p>
        </w:tc>
        <w:tc>
          <w:tcPr>
            <w:tcW w:w="823" w:type="pct"/>
            <w:shd w:val="clear" w:color="auto" w:fill="auto"/>
            <w:vAlign w:val="center"/>
          </w:tcPr>
          <w:p w14:paraId="564A198C" w14:textId="61E95B99" w:rsidR="00E754A1" w:rsidRDefault="00E754A1" w:rsidP="00E754A1">
            <w:pPr>
              <w:jc w:val="right"/>
              <w:rPr>
                <w:rFonts w:ascii="Book Antiqua" w:hAnsi="Book Antiqua" w:cs="Arial"/>
                <w:sz w:val="22"/>
                <w:szCs w:val="22"/>
              </w:rPr>
            </w:pPr>
            <w:r>
              <w:rPr>
                <w:rFonts w:ascii="Book Antiqua" w:hAnsi="Book Antiqua" w:cs="Arial"/>
                <w:sz w:val="22"/>
                <w:szCs w:val="22"/>
              </w:rPr>
              <w:t>XX</w:t>
            </w:r>
          </w:p>
        </w:tc>
      </w:tr>
      <w:tr w:rsidR="00E754A1" w14:paraId="2BFF234A" w14:textId="77777777" w:rsidTr="008C2E9F">
        <w:trPr>
          <w:trHeight w:val="144"/>
        </w:trPr>
        <w:tc>
          <w:tcPr>
            <w:tcW w:w="3300" w:type="pct"/>
            <w:shd w:val="clear" w:color="auto" w:fill="auto"/>
            <w:noWrap/>
            <w:vAlign w:val="center"/>
          </w:tcPr>
          <w:p w14:paraId="53DE60F3" w14:textId="5572F762" w:rsidR="00E754A1" w:rsidRDefault="00E754A1" w:rsidP="00E754A1">
            <w:pPr>
              <w:ind w:left="342" w:hanging="270"/>
              <w:rPr>
                <w:rFonts w:ascii="Book Antiqua" w:hAnsi="Book Antiqua" w:cs="Arial"/>
                <w:bCs/>
                <w:sz w:val="22"/>
                <w:szCs w:val="22"/>
              </w:rPr>
            </w:pPr>
            <w:r>
              <w:rPr>
                <w:rFonts w:ascii="Book Antiqua" w:hAnsi="Book Antiqua" w:cs="Arial"/>
                <w:bCs/>
                <w:sz w:val="22"/>
                <w:szCs w:val="22"/>
              </w:rPr>
              <w:t>Children Traffic Park Costs</w:t>
            </w:r>
          </w:p>
        </w:tc>
        <w:tc>
          <w:tcPr>
            <w:tcW w:w="877" w:type="pct"/>
            <w:shd w:val="clear" w:color="auto" w:fill="auto"/>
            <w:noWrap/>
            <w:vAlign w:val="center"/>
          </w:tcPr>
          <w:p w14:paraId="153A3EF2" w14:textId="506BDFB6" w:rsidR="00E754A1" w:rsidRDefault="00E754A1" w:rsidP="00E754A1">
            <w:pPr>
              <w:jc w:val="right"/>
              <w:rPr>
                <w:rFonts w:ascii="Book Antiqua" w:hAnsi="Book Antiqua" w:cs="Arial"/>
                <w:sz w:val="22"/>
                <w:szCs w:val="22"/>
              </w:rPr>
            </w:pPr>
            <w:r>
              <w:rPr>
                <w:rFonts w:ascii="Book Antiqua" w:hAnsi="Book Antiqua" w:cs="Arial"/>
                <w:sz w:val="22"/>
                <w:szCs w:val="22"/>
              </w:rPr>
              <w:t>XX</w:t>
            </w:r>
          </w:p>
        </w:tc>
        <w:tc>
          <w:tcPr>
            <w:tcW w:w="823" w:type="pct"/>
            <w:shd w:val="clear" w:color="auto" w:fill="auto"/>
            <w:vAlign w:val="center"/>
          </w:tcPr>
          <w:p w14:paraId="768D7645" w14:textId="55722EDE" w:rsidR="00E754A1" w:rsidRDefault="00E754A1" w:rsidP="00E754A1">
            <w:pPr>
              <w:jc w:val="right"/>
              <w:rPr>
                <w:rFonts w:ascii="Book Antiqua" w:hAnsi="Book Antiqua" w:cs="Arial"/>
                <w:sz w:val="22"/>
                <w:szCs w:val="22"/>
              </w:rPr>
            </w:pPr>
            <w:r>
              <w:rPr>
                <w:rFonts w:ascii="Book Antiqua" w:hAnsi="Book Antiqua" w:cs="Arial"/>
                <w:sz w:val="22"/>
                <w:szCs w:val="22"/>
              </w:rPr>
              <w:t>XX</w:t>
            </w:r>
          </w:p>
        </w:tc>
      </w:tr>
      <w:tr w:rsidR="00E754A1" w14:paraId="2886C2DC" w14:textId="77777777" w:rsidTr="008C2E9F">
        <w:trPr>
          <w:trHeight w:val="144"/>
        </w:trPr>
        <w:tc>
          <w:tcPr>
            <w:tcW w:w="3300" w:type="pct"/>
            <w:shd w:val="clear" w:color="auto" w:fill="auto"/>
            <w:noWrap/>
            <w:vAlign w:val="center"/>
          </w:tcPr>
          <w:p w14:paraId="1E8CEC49" w14:textId="1122AB86" w:rsidR="00E754A1" w:rsidRPr="00E8780A" w:rsidRDefault="00E754A1" w:rsidP="00E754A1">
            <w:pPr>
              <w:ind w:left="342" w:hanging="270"/>
              <w:rPr>
                <w:rFonts w:ascii="Book Antiqua" w:hAnsi="Book Antiqua" w:cs="Arial"/>
                <w:bCs/>
                <w:sz w:val="22"/>
                <w:szCs w:val="22"/>
              </w:rPr>
            </w:pPr>
            <w:r w:rsidRPr="00E8780A">
              <w:rPr>
                <w:rFonts w:ascii="Book Antiqua" w:hAnsi="Book Antiqua" w:cs="Arial"/>
                <w:bCs/>
                <w:sz w:val="22"/>
                <w:szCs w:val="22"/>
              </w:rPr>
              <w:t xml:space="preserve">Traffic </w:t>
            </w:r>
            <w:r w:rsidR="00E8780A" w:rsidRPr="00E8780A">
              <w:rPr>
                <w:rFonts w:ascii="Book Antiqua" w:hAnsi="Book Antiqua" w:cs="Arial"/>
                <w:bCs/>
                <w:sz w:val="22"/>
                <w:szCs w:val="22"/>
              </w:rPr>
              <w:t xml:space="preserve">Light </w:t>
            </w:r>
            <w:r w:rsidRPr="00E8780A">
              <w:rPr>
                <w:rFonts w:ascii="Book Antiqua" w:hAnsi="Book Antiqua" w:cs="Arial"/>
                <w:bCs/>
                <w:sz w:val="22"/>
                <w:szCs w:val="22"/>
              </w:rPr>
              <w:t>Sensor Costs</w:t>
            </w:r>
          </w:p>
        </w:tc>
        <w:tc>
          <w:tcPr>
            <w:tcW w:w="877" w:type="pct"/>
            <w:shd w:val="clear" w:color="auto" w:fill="auto"/>
            <w:noWrap/>
            <w:vAlign w:val="center"/>
          </w:tcPr>
          <w:p w14:paraId="1F516445" w14:textId="187CEE1E" w:rsidR="00E754A1" w:rsidRDefault="00E754A1" w:rsidP="00E754A1">
            <w:pPr>
              <w:jc w:val="right"/>
              <w:rPr>
                <w:rFonts w:ascii="Book Antiqua" w:hAnsi="Book Antiqua" w:cs="Arial"/>
                <w:sz w:val="22"/>
                <w:szCs w:val="22"/>
              </w:rPr>
            </w:pPr>
            <w:r>
              <w:rPr>
                <w:rFonts w:ascii="Book Antiqua" w:hAnsi="Book Antiqua" w:cs="Arial"/>
                <w:sz w:val="22"/>
                <w:szCs w:val="22"/>
              </w:rPr>
              <w:t>XX</w:t>
            </w:r>
          </w:p>
        </w:tc>
        <w:tc>
          <w:tcPr>
            <w:tcW w:w="823" w:type="pct"/>
            <w:shd w:val="clear" w:color="auto" w:fill="auto"/>
            <w:vAlign w:val="center"/>
          </w:tcPr>
          <w:p w14:paraId="108063F1" w14:textId="0BC7A4DB" w:rsidR="00E754A1" w:rsidRDefault="00E754A1" w:rsidP="00E754A1">
            <w:pPr>
              <w:jc w:val="right"/>
              <w:rPr>
                <w:rFonts w:ascii="Book Antiqua" w:hAnsi="Book Antiqua" w:cs="Arial"/>
                <w:sz w:val="22"/>
                <w:szCs w:val="22"/>
              </w:rPr>
            </w:pPr>
            <w:r>
              <w:rPr>
                <w:rFonts w:ascii="Book Antiqua" w:hAnsi="Book Antiqua" w:cs="Arial"/>
                <w:sz w:val="22"/>
                <w:szCs w:val="22"/>
              </w:rPr>
              <w:t>XX</w:t>
            </w:r>
          </w:p>
        </w:tc>
      </w:tr>
      <w:tr w:rsidR="00E754A1" w14:paraId="13FDBF03" w14:textId="77777777" w:rsidTr="008C2E9F">
        <w:trPr>
          <w:trHeight w:val="144"/>
        </w:trPr>
        <w:tc>
          <w:tcPr>
            <w:tcW w:w="3300" w:type="pct"/>
            <w:shd w:val="clear" w:color="auto" w:fill="auto"/>
            <w:noWrap/>
            <w:vAlign w:val="center"/>
          </w:tcPr>
          <w:p w14:paraId="7627073B" w14:textId="39926C51" w:rsidR="00E754A1" w:rsidRDefault="00E754A1" w:rsidP="00E754A1">
            <w:pPr>
              <w:ind w:left="342" w:hanging="270"/>
              <w:rPr>
                <w:rFonts w:ascii="Book Antiqua" w:hAnsi="Book Antiqua" w:cs="Arial"/>
                <w:bCs/>
                <w:sz w:val="22"/>
                <w:szCs w:val="22"/>
              </w:rPr>
            </w:pPr>
            <w:r>
              <w:rPr>
                <w:rFonts w:ascii="Book Antiqua" w:hAnsi="Book Antiqua" w:cs="Arial"/>
                <w:bCs/>
                <w:sz w:val="22"/>
                <w:szCs w:val="22"/>
              </w:rPr>
              <w:t>Axle Load Control and Management Costs</w:t>
            </w:r>
          </w:p>
        </w:tc>
        <w:tc>
          <w:tcPr>
            <w:tcW w:w="877" w:type="pct"/>
            <w:shd w:val="clear" w:color="auto" w:fill="auto"/>
            <w:noWrap/>
            <w:vAlign w:val="center"/>
          </w:tcPr>
          <w:p w14:paraId="524D69FA" w14:textId="050C22A1" w:rsidR="00E754A1" w:rsidRDefault="00E754A1" w:rsidP="00E754A1">
            <w:pPr>
              <w:jc w:val="right"/>
              <w:rPr>
                <w:rFonts w:ascii="Book Antiqua" w:hAnsi="Book Antiqua" w:cs="Arial"/>
                <w:sz w:val="22"/>
                <w:szCs w:val="22"/>
              </w:rPr>
            </w:pPr>
            <w:r>
              <w:rPr>
                <w:rFonts w:ascii="Book Antiqua" w:hAnsi="Book Antiqua" w:cs="Arial"/>
                <w:sz w:val="22"/>
                <w:szCs w:val="22"/>
              </w:rPr>
              <w:t>XX</w:t>
            </w:r>
          </w:p>
        </w:tc>
        <w:tc>
          <w:tcPr>
            <w:tcW w:w="823" w:type="pct"/>
            <w:shd w:val="clear" w:color="auto" w:fill="auto"/>
            <w:vAlign w:val="center"/>
          </w:tcPr>
          <w:p w14:paraId="7EE78C49" w14:textId="3D992F63" w:rsidR="00E754A1" w:rsidRDefault="00E754A1" w:rsidP="00E754A1">
            <w:pPr>
              <w:jc w:val="right"/>
              <w:rPr>
                <w:rFonts w:ascii="Book Antiqua" w:hAnsi="Book Antiqua" w:cs="Arial"/>
                <w:sz w:val="22"/>
                <w:szCs w:val="22"/>
              </w:rPr>
            </w:pPr>
            <w:r>
              <w:rPr>
                <w:rFonts w:ascii="Book Antiqua" w:hAnsi="Book Antiqua" w:cs="Arial"/>
                <w:sz w:val="22"/>
                <w:szCs w:val="22"/>
              </w:rPr>
              <w:t>XX</w:t>
            </w:r>
          </w:p>
        </w:tc>
      </w:tr>
      <w:tr w:rsidR="00E754A1" w14:paraId="3E630099" w14:textId="77777777" w:rsidTr="008C2E9F">
        <w:trPr>
          <w:trHeight w:val="144"/>
        </w:trPr>
        <w:tc>
          <w:tcPr>
            <w:tcW w:w="3300" w:type="pct"/>
            <w:shd w:val="clear" w:color="auto" w:fill="auto"/>
            <w:noWrap/>
            <w:vAlign w:val="center"/>
          </w:tcPr>
          <w:p w14:paraId="71E9A89F" w14:textId="446D424C" w:rsidR="00E754A1" w:rsidRDefault="00E754A1" w:rsidP="00E754A1">
            <w:pPr>
              <w:ind w:left="342" w:hanging="270"/>
              <w:rPr>
                <w:rFonts w:ascii="Book Antiqua" w:hAnsi="Book Antiqua" w:cs="Arial"/>
                <w:bCs/>
                <w:sz w:val="22"/>
                <w:szCs w:val="22"/>
              </w:rPr>
            </w:pPr>
            <w:r>
              <w:rPr>
                <w:rFonts w:ascii="Book Antiqua" w:hAnsi="Book Antiqua" w:cs="Arial"/>
                <w:bCs/>
                <w:sz w:val="22"/>
                <w:szCs w:val="22"/>
              </w:rPr>
              <w:t>Road Reserve and Corridor Management Costs</w:t>
            </w:r>
          </w:p>
        </w:tc>
        <w:tc>
          <w:tcPr>
            <w:tcW w:w="877" w:type="pct"/>
            <w:shd w:val="clear" w:color="auto" w:fill="auto"/>
            <w:noWrap/>
            <w:vAlign w:val="center"/>
          </w:tcPr>
          <w:p w14:paraId="2BF6E2C9" w14:textId="38BBCBF2" w:rsidR="00E754A1" w:rsidRDefault="00E754A1" w:rsidP="00E754A1">
            <w:pPr>
              <w:jc w:val="right"/>
              <w:rPr>
                <w:rFonts w:ascii="Book Antiqua" w:hAnsi="Book Antiqua" w:cs="Arial"/>
                <w:sz w:val="22"/>
                <w:szCs w:val="22"/>
              </w:rPr>
            </w:pPr>
            <w:r>
              <w:rPr>
                <w:rFonts w:ascii="Book Antiqua" w:hAnsi="Book Antiqua" w:cs="Arial"/>
                <w:sz w:val="22"/>
                <w:szCs w:val="22"/>
              </w:rPr>
              <w:t>XX</w:t>
            </w:r>
          </w:p>
        </w:tc>
        <w:tc>
          <w:tcPr>
            <w:tcW w:w="823" w:type="pct"/>
            <w:shd w:val="clear" w:color="auto" w:fill="auto"/>
            <w:vAlign w:val="center"/>
          </w:tcPr>
          <w:p w14:paraId="3966F8C9" w14:textId="178BDABC" w:rsidR="00E754A1" w:rsidRDefault="00E754A1" w:rsidP="00E754A1">
            <w:pPr>
              <w:jc w:val="right"/>
              <w:rPr>
                <w:rFonts w:ascii="Book Antiqua" w:hAnsi="Book Antiqua" w:cs="Arial"/>
                <w:sz w:val="22"/>
                <w:szCs w:val="22"/>
              </w:rPr>
            </w:pPr>
            <w:r>
              <w:rPr>
                <w:rFonts w:ascii="Book Antiqua" w:hAnsi="Book Antiqua" w:cs="Arial"/>
                <w:sz w:val="22"/>
                <w:szCs w:val="22"/>
              </w:rPr>
              <w:t>XX</w:t>
            </w:r>
          </w:p>
        </w:tc>
      </w:tr>
      <w:tr w:rsidR="00E754A1" w14:paraId="545CFD21" w14:textId="77777777" w:rsidTr="008C2E9F">
        <w:trPr>
          <w:trHeight w:val="144"/>
        </w:trPr>
        <w:tc>
          <w:tcPr>
            <w:tcW w:w="3300" w:type="pct"/>
            <w:shd w:val="clear" w:color="auto" w:fill="auto"/>
            <w:noWrap/>
            <w:vAlign w:val="center"/>
          </w:tcPr>
          <w:p w14:paraId="50FC28FF" w14:textId="3E1CE451" w:rsidR="00E754A1" w:rsidRDefault="00E754A1" w:rsidP="00E754A1">
            <w:pPr>
              <w:ind w:left="342" w:hanging="270"/>
              <w:rPr>
                <w:rFonts w:ascii="Book Antiqua" w:hAnsi="Book Antiqua" w:cs="Arial"/>
                <w:bCs/>
                <w:sz w:val="22"/>
                <w:szCs w:val="22"/>
              </w:rPr>
            </w:pPr>
            <w:r>
              <w:rPr>
                <w:rFonts w:ascii="Book Antiqua" w:hAnsi="Book Antiqua" w:cs="Arial"/>
                <w:bCs/>
                <w:sz w:val="22"/>
                <w:szCs w:val="22"/>
              </w:rPr>
              <w:t>In-House Design Costs</w:t>
            </w:r>
          </w:p>
        </w:tc>
        <w:tc>
          <w:tcPr>
            <w:tcW w:w="877" w:type="pct"/>
            <w:shd w:val="clear" w:color="auto" w:fill="auto"/>
            <w:noWrap/>
            <w:vAlign w:val="center"/>
          </w:tcPr>
          <w:p w14:paraId="74BD9AF2" w14:textId="6B530D46" w:rsidR="00E754A1" w:rsidRDefault="00E754A1" w:rsidP="00E754A1">
            <w:pPr>
              <w:jc w:val="right"/>
              <w:rPr>
                <w:rFonts w:ascii="Book Antiqua" w:hAnsi="Book Antiqua" w:cs="Arial"/>
                <w:sz w:val="22"/>
                <w:szCs w:val="22"/>
              </w:rPr>
            </w:pPr>
            <w:r>
              <w:rPr>
                <w:rFonts w:ascii="Book Antiqua" w:hAnsi="Book Antiqua" w:cs="Arial"/>
                <w:sz w:val="22"/>
                <w:szCs w:val="22"/>
              </w:rPr>
              <w:t>XX</w:t>
            </w:r>
          </w:p>
        </w:tc>
        <w:tc>
          <w:tcPr>
            <w:tcW w:w="823" w:type="pct"/>
            <w:shd w:val="clear" w:color="auto" w:fill="auto"/>
            <w:vAlign w:val="center"/>
          </w:tcPr>
          <w:p w14:paraId="28EE2DBA" w14:textId="6C31325C" w:rsidR="00E754A1" w:rsidRDefault="00E754A1" w:rsidP="00E754A1">
            <w:pPr>
              <w:jc w:val="right"/>
              <w:rPr>
                <w:rFonts w:ascii="Book Antiqua" w:hAnsi="Book Antiqua" w:cs="Arial"/>
                <w:sz w:val="22"/>
                <w:szCs w:val="22"/>
              </w:rPr>
            </w:pPr>
            <w:r>
              <w:rPr>
                <w:rFonts w:ascii="Book Antiqua" w:hAnsi="Book Antiqua" w:cs="Arial"/>
                <w:sz w:val="22"/>
                <w:szCs w:val="22"/>
              </w:rPr>
              <w:t>XX</w:t>
            </w:r>
          </w:p>
        </w:tc>
      </w:tr>
      <w:tr w:rsidR="00E754A1" w14:paraId="2C853E1E" w14:textId="77777777" w:rsidTr="008C2E9F">
        <w:trPr>
          <w:trHeight w:val="144"/>
        </w:trPr>
        <w:tc>
          <w:tcPr>
            <w:tcW w:w="3300" w:type="pct"/>
            <w:shd w:val="clear" w:color="auto" w:fill="auto"/>
            <w:noWrap/>
            <w:vAlign w:val="center"/>
          </w:tcPr>
          <w:p w14:paraId="074A3BAA" w14:textId="2FED4DAE" w:rsidR="00E754A1" w:rsidRDefault="00E754A1" w:rsidP="00E754A1">
            <w:pPr>
              <w:ind w:left="342" w:hanging="270"/>
              <w:rPr>
                <w:rFonts w:ascii="Book Antiqua" w:hAnsi="Book Antiqua" w:cs="Arial"/>
                <w:bCs/>
                <w:sz w:val="22"/>
                <w:szCs w:val="22"/>
              </w:rPr>
            </w:pPr>
            <w:r>
              <w:rPr>
                <w:rFonts w:ascii="Book Antiqua" w:hAnsi="Book Antiqua" w:cs="Arial"/>
                <w:bCs/>
                <w:sz w:val="22"/>
                <w:szCs w:val="22"/>
              </w:rPr>
              <w:t>Environmental Awareness Program Costs</w:t>
            </w:r>
          </w:p>
        </w:tc>
        <w:tc>
          <w:tcPr>
            <w:tcW w:w="877" w:type="pct"/>
            <w:shd w:val="clear" w:color="auto" w:fill="auto"/>
            <w:noWrap/>
            <w:vAlign w:val="center"/>
          </w:tcPr>
          <w:p w14:paraId="45DFAB38" w14:textId="3665DE0C" w:rsidR="00E754A1" w:rsidRDefault="00E754A1" w:rsidP="00E754A1">
            <w:pPr>
              <w:jc w:val="right"/>
              <w:rPr>
                <w:rFonts w:ascii="Book Antiqua" w:hAnsi="Book Antiqua" w:cs="Arial"/>
                <w:sz w:val="22"/>
                <w:szCs w:val="22"/>
              </w:rPr>
            </w:pPr>
            <w:r>
              <w:rPr>
                <w:rFonts w:ascii="Book Antiqua" w:hAnsi="Book Antiqua" w:cs="Arial"/>
                <w:sz w:val="22"/>
                <w:szCs w:val="22"/>
              </w:rPr>
              <w:t>XX</w:t>
            </w:r>
          </w:p>
        </w:tc>
        <w:tc>
          <w:tcPr>
            <w:tcW w:w="823" w:type="pct"/>
            <w:shd w:val="clear" w:color="auto" w:fill="auto"/>
            <w:vAlign w:val="center"/>
          </w:tcPr>
          <w:p w14:paraId="30B8619B" w14:textId="7D04381D" w:rsidR="00E754A1" w:rsidRDefault="00E754A1" w:rsidP="00E754A1">
            <w:pPr>
              <w:jc w:val="right"/>
              <w:rPr>
                <w:rFonts w:ascii="Book Antiqua" w:hAnsi="Book Antiqua" w:cs="Arial"/>
                <w:sz w:val="22"/>
                <w:szCs w:val="22"/>
              </w:rPr>
            </w:pPr>
            <w:r>
              <w:rPr>
                <w:rFonts w:ascii="Book Antiqua" w:hAnsi="Book Antiqua" w:cs="Arial"/>
                <w:sz w:val="22"/>
                <w:szCs w:val="22"/>
              </w:rPr>
              <w:t>XX</w:t>
            </w:r>
          </w:p>
        </w:tc>
      </w:tr>
      <w:tr w:rsidR="00E754A1" w14:paraId="53FB722B" w14:textId="77777777" w:rsidTr="008C2E9F">
        <w:trPr>
          <w:trHeight w:val="144"/>
        </w:trPr>
        <w:tc>
          <w:tcPr>
            <w:tcW w:w="3300" w:type="pct"/>
            <w:shd w:val="clear" w:color="auto" w:fill="auto"/>
            <w:noWrap/>
            <w:vAlign w:val="center"/>
          </w:tcPr>
          <w:p w14:paraId="5601474B" w14:textId="53824D3D" w:rsidR="00E754A1" w:rsidRDefault="00E754A1" w:rsidP="00E754A1">
            <w:pPr>
              <w:ind w:left="342" w:hanging="270"/>
              <w:rPr>
                <w:rFonts w:ascii="Book Antiqua" w:hAnsi="Book Antiqua" w:cs="Arial"/>
                <w:bCs/>
                <w:sz w:val="22"/>
                <w:szCs w:val="22"/>
              </w:rPr>
            </w:pPr>
            <w:r>
              <w:rPr>
                <w:rFonts w:ascii="Book Antiqua" w:hAnsi="Book Antiqua" w:cs="Arial"/>
                <w:bCs/>
                <w:sz w:val="22"/>
                <w:szCs w:val="22"/>
              </w:rPr>
              <w:t>Road Reserve Mapping Costs</w:t>
            </w:r>
          </w:p>
        </w:tc>
        <w:tc>
          <w:tcPr>
            <w:tcW w:w="877" w:type="pct"/>
            <w:shd w:val="clear" w:color="auto" w:fill="auto"/>
            <w:noWrap/>
            <w:vAlign w:val="center"/>
          </w:tcPr>
          <w:p w14:paraId="0A18F126" w14:textId="25E9B4DC" w:rsidR="00E754A1" w:rsidRDefault="00E754A1" w:rsidP="00E754A1">
            <w:pPr>
              <w:jc w:val="right"/>
              <w:rPr>
                <w:rFonts w:ascii="Book Antiqua" w:hAnsi="Book Antiqua" w:cs="Arial"/>
                <w:sz w:val="22"/>
                <w:szCs w:val="22"/>
              </w:rPr>
            </w:pPr>
            <w:r>
              <w:rPr>
                <w:rFonts w:ascii="Book Antiqua" w:hAnsi="Book Antiqua" w:cs="Arial"/>
                <w:sz w:val="22"/>
                <w:szCs w:val="22"/>
              </w:rPr>
              <w:t>XX</w:t>
            </w:r>
          </w:p>
        </w:tc>
        <w:tc>
          <w:tcPr>
            <w:tcW w:w="823" w:type="pct"/>
            <w:shd w:val="clear" w:color="auto" w:fill="auto"/>
            <w:vAlign w:val="center"/>
          </w:tcPr>
          <w:p w14:paraId="79E7FDAB" w14:textId="11CC2D5F" w:rsidR="00E754A1" w:rsidRDefault="00E754A1" w:rsidP="00E754A1">
            <w:pPr>
              <w:jc w:val="right"/>
              <w:rPr>
                <w:rFonts w:ascii="Book Antiqua" w:hAnsi="Book Antiqua" w:cs="Arial"/>
                <w:sz w:val="22"/>
                <w:szCs w:val="22"/>
              </w:rPr>
            </w:pPr>
            <w:r>
              <w:rPr>
                <w:rFonts w:ascii="Book Antiqua" w:hAnsi="Book Antiqua" w:cs="Arial"/>
                <w:sz w:val="22"/>
                <w:szCs w:val="22"/>
              </w:rPr>
              <w:t>XX</w:t>
            </w:r>
          </w:p>
        </w:tc>
      </w:tr>
      <w:tr w:rsidR="00E754A1" w14:paraId="79253C5E" w14:textId="77777777" w:rsidTr="008C2E9F">
        <w:trPr>
          <w:trHeight w:val="144"/>
        </w:trPr>
        <w:tc>
          <w:tcPr>
            <w:tcW w:w="3300" w:type="pct"/>
            <w:shd w:val="clear" w:color="auto" w:fill="auto"/>
            <w:noWrap/>
            <w:vAlign w:val="center"/>
          </w:tcPr>
          <w:p w14:paraId="630426D0" w14:textId="4C334ADA" w:rsidR="00E754A1" w:rsidRDefault="00E754A1" w:rsidP="00E754A1">
            <w:pPr>
              <w:ind w:left="342" w:hanging="270"/>
              <w:rPr>
                <w:rFonts w:ascii="Book Antiqua" w:hAnsi="Book Antiqua" w:cs="Arial"/>
                <w:bCs/>
                <w:sz w:val="22"/>
                <w:szCs w:val="22"/>
              </w:rPr>
            </w:pPr>
            <w:r>
              <w:rPr>
                <w:rFonts w:ascii="Book Antiqua" w:hAnsi="Book Antiqua" w:cs="Arial"/>
                <w:bCs/>
                <w:sz w:val="22"/>
                <w:szCs w:val="22"/>
              </w:rPr>
              <w:t>Intelligent Traffic Management System Costs</w:t>
            </w:r>
          </w:p>
        </w:tc>
        <w:tc>
          <w:tcPr>
            <w:tcW w:w="877" w:type="pct"/>
            <w:shd w:val="clear" w:color="auto" w:fill="auto"/>
            <w:noWrap/>
            <w:vAlign w:val="center"/>
          </w:tcPr>
          <w:p w14:paraId="3151F27F" w14:textId="60F559FF" w:rsidR="00E754A1" w:rsidRDefault="00E754A1" w:rsidP="00E754A1">
            <w:pPr>
              <w:jc w:val="right"/>
              <w:rPr>
                <w:rFonts w:ascii="Book Antiqua" w:hAnsi="Book Antiqua" w:cs="Arial"/>
                <w:sz w:val="22"/>
                <w:szCs w:val="22"/>
              </w:rPr>
            </w:pPr>
            <w:r>
              <w:rPr>
                <w:rFonts w:ascii="Book Antiqua" w:hAnsi="Book Antiqua" w:cs="Arial"/>
                <w:sz w:val="22"/>
                <w:szCs w:val="22"/>
              </w:rPr>
              <w:t>XX</w:t>
            </w:r>
          </w:p>
        </w:tc>
        <w:tc>
          <w:tcPr>
            <w:tcW w:w="823" w:type="pct"/>
            <w:shd w:val="clear" w:color="auto" w:fill="auto"/>
            <w:vAlign w:val="center"/>
          </w:tcPr>
          <w:p w14:paraId="2FD0D26C" w14:textId="3F8A663A" w:rsidR="00E754A1" w:rsidRDefault="00E754A1" w:rsidP="00E754A1">
            <w:pPr>
              <w:jc w:val="right"/>
              <w:rPr>
                <w:rFonts w:ascii="Book Antiqua" w:hAnsi="Book Antiqua" w:cs="Arial"/>
                <w:sz w:val="22"/>
                <w:szCs w:val="22"/>
              </w:rPr>
            </w:pPr>
            <w:r>
              <w:rPr>
                <w:rFonts w:ascii="Book Antiqua" w:hAnsi="Book Antiqua" w:cs="Arial"/>
                <w:sz w:val="22"/>
                <w:szCs w:val="22"/>
              </w:rPr>
              <w:t>XX</w:t>
            </w:r>
          </w:p>
        </w:tc>
      </w:tr>
      <w:tr w:rsidR="00E754A1" w14:paraId="7D4B349B" w14:textId="77777777" w:rsidTr="008C2E9F">
        <w:trPr>
          <w:trHeight w:val="144"/>
        </w:trPr>
        <w:tc>
          <w:tcPr>
            <w:tcW w:w="3300" w:type="pct"/>
            <w:shd w:val="clear" w:color="auto" w:fill="auto"/>
            <w:noWrap/>
            <w:vAlign w:val="center"/>
          </w:tcPr>
          <w:p w14:paraId="6E68446A" w14:textId="2339ED83" w:rsidR="00E754A1" w:rsidRDefault="00E754A1" w:rsidP="00E754A1">
            <w:pPr>
              <w:ind w:left="342" w:hanging="270"/>
              <w:rPr>
                <w:rFonts w:ascii="Book Antiqua" w:hAnsi="Book Antiqua" w:cs="Arial"/>
                <w:bCs/>
                <w:sz w:val="22"/>
                <w:szCs w:val="22"/>
              </w:rPr>
            </w:pPr>
            <w:r>
              <w:rPr>
                <w:rFonts w:ascii="Book Antiqua" w:hAnsi="Book Antiqua" w:cs="Arial"/>
                <w:bCs/>
                <w:sz w:val="22"/>
                <w:szCs w:val="22"/>
              </w:rPr>
              <w:t>ISO Consultancies</w:t>
            </w:r>
            <w:r w:rsidR="00E8780A">
              <w:rPr>
                <w:rFonts w:ascii="Book Antiqua" w:hAnsi="Book Antiqua" w:cs="Arial"/>
                <w:bCs/>
                <w:sz w:val="22"/>
                <w:szCs w:val="22"/>
              </w:rPr>
              <w:t xml:space="preserve"> Costs</w:t>
            </w:r>
          </w:p>
        </w:tc>
        <w:tc>
          <w:tcPr>
            <w:tcW w:w="877" w:type="pct"/>
            <w:shd w:val="clear" w:color="auto" w:fill="auto"/>
            <w:noWrap/>
            <w:vAlign w:val="center"/>
          </w:tcPr>
          <w:p w14:paraId="31159091" w14:textId="3B8089B3" w:rsidR="00E754A1" w:rsidRDefault="00E754A1" w:rsidP="00E754A1">
            <w:pPr>
              <w:jc w:val="right"/>
              <w:rPr>
                <w:rFonts w:ascii="Book Antiqua" w:hAnsi="Book Antiqua" w:cs="Arial"/>
                <w:sz w:val="22"/>
                <w:szCs w:val="22"/>
              </w:rPr>
            </w:pPr>
            <w:r>
              <w:rPr>
                <w:rFonts w:ascii="Book Antiqua" w:hAnsi="Book Antiqua" w:cs="Arial"/>
                <w:sz w:val="22"/>
                <w:szCs w:val="22"/>
              </w:rPr>
              <w:t>XX</w:t>
            </w:r>
          </w:p>
        </w:tc>
        <w:tc>
          <w:tcPr>
            <w:tcW w:w="823" w:type="pct"/>
            <w:shd w:val="clear" w:color="auto" w:fill="auto"/>
            <w:vAlign w:val="center"/>
          </w:tcPr>
          <w:p w14:paraId="2357E079" w14:textId="4D2F6E92" w:rsidR="00E754A1" w:rsidRDefault="00E754A1" w:rsidP="00E754A1">
            <w:pPr>
              <w:jc w:val="right"/>
              <w:rPr>
                <w:rFonts w:ascii="Book Antiqua" w:hAnsi="Book Antiqua" w:cs="Arial"/>
                <w:sz w:val="22"/>
                <w:szCs w:val="22"/>
              </w:rPr>
            </w:pPr>
            <w:r>
              <w:rPr>
                <w:rFonts w:ascii="Book Antiqua" w:hAnsi="Book Antiqua" w:cs="Arial"/>
                <w:sz w:val="22"/>
                <w:szCs w:val="22"/>
              </w:rPr>
              <w:t>XX</w:t>
            </w:r>
          </w:p>
        </w:tc>
      </w:tr>
      <w:tr w:rsidR="00E754A1" w14:paraId="63D2A556" w14:textId="77777777" w:rsidTr="008C2E9F">
        <w:trPr>
          <w:trHeight w:val="144"/>
        </w:trPr>
        <w:tc>
          <w:tcPr>
            <w:tcW w:w="3300" w:type="pct"/>
            <w:shd w:val="clear" w:color="auto" w:fill="auto"/>
            <w:noWrap/>
            <w:vAlign w:val="center"/>
          </w:tcPr>
          <w:p w14:paraId="1FF7C027" w14:textId="5749274B" w:rsidR="00E754A1" w:rsidRDefault="00E754A1" w:rsidP="00E754A1">
            <w:pPr>
              <w:ind w:left="342" w:hanging="270"/>
              <w:rPr>
                <w:rFonts w:ascii="Book Antiqua" w:hAnsi="Book Antiqua" w:cs="Arial"/>
                <w:bCs/>
                <w:sz w:val="22"/>
                <w:szCs w:val="22"/>
              </w:rPr>
            </w:pPr>
            <w:r>
              <w:rPr>
                <w:rFonts w:ascii="Book Antiqua" w:hAnsi="Book Antiqua" w:cs="Arial"/>
                <w:bCs/>
                <w:sz w:val="22"/>
                <w:szCs w:val="22"/>
              </w:rPr>
              <w:t>M</w:t>
            </w:r>
            <w:r w:rsidR="00E8780A">
              <w:rPr>
                <w:rFonts w:ascii="Book Antiqua" w:hAnsi="Book Antiqua" w:cs="Arial"/>
                <w:bCs/>
                <w:sz w:val="22"/>
                <w:szCs w:val="22"/>
              </w:rPr>
              <w:t>onitoring</w:t>
            </w:r>
            <w:r>
              <w:rPr>
                <w:rFonts w:ascii="Book Antiqua" w:hAnsi="Book Antiqua" w:cs="Arial"/>
                <w:bCs/>
                <w:sz w:val="22"/>
                <w:szCs w:val="22"/>
              </w:rPr>
              <w:t xml:space="preserve"> E</w:t>
            </w:r>
            <w:r w:rsidR="00E8780A">
              <w:rPr>
                <w:rFonts w:ascii="Book Antiqua" w:hAnsi="Book Antiqua" w:cs="Arial"/>
                <w:bCs/>
                <w:sz w:val="22"/>
                <w:szCs w:val="22"/>
              </w:rPr>
              <w:t>valuation</w:t>
            </w:r>
            <w:r>
              <w:rPr>
                <w:rFonts w:ascii="Book Antiqua" w:hAnsi="Book Antiqua" w:cs="Arial"/>
                <w:bCs/>
                <w:sz w:val="22"/>
                <w:szCs w:val="22"/>
              </w:rPr>
              <w:t xml:space="preserve"> and Quality Assurance</w:t>
            </w:r>
            <w:r w:rsidR="00E8780A">
              <w:rPr>
                <w:rFonts w:ascii="Book Antiqua" w:hAnsi="Book Antiqua" w:cs="Arial"/>
                <w:bCs/>
                <w:sz w:val="22"/>
                <w:szCs w:val="22"/>
              </w:rPr>
              <w:t xml:space="preserve"> Costs</w:t>
            </w:r>
          </w:p>
        </w:tc>
        <w:tc>
          <w:tcPr>
            <w:tcW w:w="877" w:type="pct"/>
            <w:shd w:val="clear" w:color="auto" w:fill="auto"/>
            <w:noWrap/>
            <w:vAlign w:val="center"/>
          </w:tcPr>
          <w:p w14:paraId="7E9360FF" w14:textId="2FB1A903" w:rsidR="00E754A1" w:rsidRDefault="00E754A1" w:rsidP="00E754A1">
            <w:pPr>
              <w:jc w:val="right"/>
              <w:rPr>
                <w:rFonts w:ascii="Book Antiqua" w:hAnsi="Book Antiqua" w:cs="Arial"/>
                <w:sz w:val="22"/>
                <w:szCs w:val="22"/>
              </w:rPr>
            </w:pPr>
            <w:r>
              <w:rPr>
                <w:rFonts w:ascii="Book Antiqua" w:hAnsi="Book Antiqua" w:cs="Arial"/>
                <w:sz w:val="22"/>
                <w:szCs w:val="22"/>
              </w:rPr>
              <w:t>XX</w:t>
            </w:r>
          </w:p>
        </w:tc>
        <w:tc>
          <w:tcPr>
            <w:tcW w:w="823" w:type="pct"/>
            <w:shd w:val="clear" w:color="auto" w:fill="auto"/>
            <w:vAlign w:val="center"/>
          </w:tcPr>
          <w:p w14:paraId="76FD05C1" w14:textId="4DADA6FD" w:rsidR="00E754A1" w:rsidRDefault="00E754A1" w:rsidP="00E754A1">
            <w:pPr>
              <w:jc w:val="right"/>
              <w:rPr>
                <w:rFonts w:ascii="Book Antiqua" w:hAnsi="Book Antiqua" w:cs="Arial"/>
                <w:sz w:val="22"/>
                <w:szCs w:val="22"/>
              </w:rPr>
            </w:pPr>
            <w:r>
              <w:rPr>
                <w:rFonts w:ascii="Book Antiqua" w:hAnsi="Book Antiqua" w:cs="Arial"/>
                <w:sz w:val="22"/>
                <w:szCs w:val="22"/>
              </w:rPr>
              <w:t>XX</w:t>
            </w:r>
          </w:p>
        </w:tc>
      </w:tr>
      <w:tr w:rsidR="009D250B" w14:paraId="5BA24CCF" w14:textId="77777777" w:rsidTr="008C2E9F">
        <w:trPr>
          <w:trHeight w:val="144"/>
        </w:trPr>
        <w:tc>
          <w:tcPr>
            <w:tcW w:w="3300" w:type="pct"/>
            <w:shd w:val="clear" w:color="auto" w:fill="auto"/>
            <w:noWrap/>
            <w:vAlign w:val="center"/>
          </w:tcPr>
          <w:p w14:paraId="0E6B8EF4" w14:textId="77777777" w:rsidR="009D250B" w:rsidRDefault="009D250B" w:rsidP="000235F5">
            <w:pPr>
              <w:ind w:left="342" w:hanging="270"/>
              <w:rPr>
                <w:rFonts w:ascii="Book Antiqua" w:hAnsi="Book Antiqua" w:cs="Arial"/>
                <w:bCs/>
                <w:sz w:val="22"/>
                <w:szCs w:val="22"/>
              </w:rPr>
            </w:pPr>
          </w:p>
        </w:tc>
        <w:tc>
          <w:tcPr>
            <w:tcW w:w="877" w:type="pct"/>
            <w:shd w:val="clear" w:color="auto" w:fill="auto"/>
            <w:noWrap/>
            <w:vAlign w:val="center"/>
          </w:tcPr>
          <w:p w14:paraId="4F57EA4D" w14:textId="77777777" w:rsidR="009D250B" w:rsidRDefault="009D250B" w:rsidP="000235F5">
            <w:pPr>
              <w:jc w:val="right"/>
              <w:rPr>
                <w:rFonts w:ascii="Book Antiqua" w:hAnsi="Book Antiqua" w:cs="Arial"/>
                <w:sz w:val="22"/>
                <w:szCs w:val="22"/>
              </w:rPr>
            </w:pPr>
          </w:p>
        </w:tc>
        <w:tc>
          <w:tcPr>
            <w:tcW w:w="823" w:type="pct"/>
            <w:shd w:val="clear" w:color="auto" w:fill="auto"/>
            <w:vAlign w:val="center"/>
          </w:tcPr>
          <w:p w14:paraId="7AC466A2" w14:textId="77777777" w:rsidR="009D250B" w:rsidRDefault="009D250B" w:rsidP="000235F5">
            <w:pPr>
              <w:jc w:val="right"/>
              <w:rPr>
                <w:rFonts w:ascii="Book Antiqua" w:hAnsi="Book Antiqua" w:cs="Arial"/>
                <w:sz w:val="22"/>
                <w:szCs w:val="22"/>
              </w:rPr>
            </w:pPr>
          </w:p>
        </w:tc>
      </w:tr>
      <w:tr w:rsidR="004902F6" w14:paraId="30CE614E" w14:textId="77777777" w:rsidTr="008C2E9F">
        <w:trPr>
          <w:trHeight w:val="325"/>
        </w:trPr>
        <w:tc>
          <w:tcPr>
            <w:tcW w:w="3300" w:type="pct"/>
            <w:shd w:val="clear" w:color="auto" w:fill="auto"/>
            <w:noWrap/>
            <w:vAlign w:val="center"/>
            <w:hideMark/>
          </w:tcPr>
          <w:p w14:paraId="5CF474D4" w14:textId="77777777" w:rsidR="004902F6" w:rsidRPr="00E740E7" w:rsidRDefault="004902F6" w:rsidP="008C2E9F">
            <w:pPr>
              <w:ind w:left="342" w:hanging="270"/>
              <w:rPr>
                <w:rFonts w:ascii="Book Antiqua" w:hAnsi="Book Antiqua" w:cs="Arial"/>
                <w:b/>
                <w:bCs/>
                <w:sz w:val="22"/>
                <w:szCs w:val="22"/>
              </w:rPr>
            </w:pPr>
            <w:r w:rsidRPr="00E740E7">
              <w:rPr>
                <w:rFonts w:ascii="Book Antiqua" w:hAnsi="Book Antiqua" w:cs="Arial"/>
                <w:b/>
                <w:bCs/>
                <w:sz w:val="22"/>
                <w:szCs w:val="22"/>
              </w:rPr>
              <w:t>T</w:t>
            </w:r>
            <w:r>
              <w:rPr>
                <w:rFonts w:ascii="Book Antiqua" w:hAnsi="Book Antiqua" w:cs="Arial"/>
                <w:b/>
                <w:bCs/>
                <w:sz w:val="22"/>
                <w:szCs w:val="22"/>
              </w:rPr>
              <w:t>otal</w:t>
            </w:r>
          </w:p>
        </w:tc>
        <w:tc>
          <w:tcPr>
            <w:tcW w:w="877" w:type="pct"/>
            <w:shd w:val="clear" w:color="auto" w:fill="auto"/>
            <w:noWrap/>
            <w:vAlign w:val="center"/>
          </w:tcPr>
          <w:p w14:paraId="2932DBE2" w14:textId="77777777" w:rsidR="004902F6" w:rsidRPr="008852CE" w:rsidRDefault="004902F6" w:rsidP="008C2E9F">
            <w:pPr>
              <w:ind w:firstLineChars="300" w:firstLine="663"/>
              <w:jc w:val="right"/>
              <w:rPr>
                <w:rFonts w:ascii="Book Antiqua" w:hAnsi="Book Antiqua" w:cs="Arial"/>
                <w:b/>
                <w:bCs/>
                <w:sz w:val="22"/>
                <w:szCs w:val="22"/>
              </w:rPr>
            </w:pPr>
            <w:r>
              <w:rPr>
                <w:rFonts w:ascii="Book Antiqua" w:hAnsi="Book Antiqua" w:cs="Arial"/>
                <w:b/>
                <w:bCs/>
                <w:sz w:val="22"/>
                <w:szCs w:val="22"/>
              </w:rPr>
              <w:t>XXX</w:t>
            </w:r>
          </w:p>
        </w:tc>
        <w:tc>
          <w:tcPr>
            <w:tcW w:w="823" w:type="pct"/>
            <w:shd w:val="clear" w:color="auto" w:fill="auto"/>
            <w:vAlign w:val="center"/>
          </w:tcPr>
          <w:p w14:paraId="1F2A320A" w14:textId="77777777" w:rsidR="004902F6" w:rsidRDefault="004902F6" w:rsidP="008C2E9F">
            <w:pPr>
              <w:ind w:firstLineChars="300" w:firstLine="663"/>
              <w:jc w:val="right"/>
              <w:rPr>
                <w:rFonts w:ascii="Book Antiqua" w:hAnsi="Book Antiqua" w:cs="Arial"/>
                <w:b/>
                <w:bCs/>
                <w:sz w:val="22"/>
                <w:szCs w:val="22"/>
              </w:rPr>
            </w:pPr>
            <w:r>
              <w:rPr>
                <w:rFonts w:ascii="Book Antiqua" w:hAnsi="Book Antiqua" w:cs="Arial"/>
                <w:b/>
                <w:bCs/>
                <w:sz w:val="22"/>
                <w:szCs w:val="22"/>
              </w:rPr>
              <w:t>XXX</w:t>
            </w:r>
          </w:p>
        </w:tc>
      </w:tr>
    </w:tbl>
    <w:p w14:paraId="0327556C" w14:textId="77777777" w:rsidR="004902F6" w:rsidRPr="00DE57F0" w:rsidRDefault="004902F6" w:rsidP="00DE57F0">
      <w:pPr>
        <w:jc w:val="both"/>
        <w:rPr>
          <w:rFonts w:ascii="Book Antiqua" w:hAnsi="Book Antiqua" w:cs="Meta-Bold"/>
          <w:b/>
          <w:bCs/>
          <w:sz w:val="22"/>
          <w:szCs w:val="22"/>
        </w:rPr>
      </w:pPr>
    </w:p>
    <w:p w14:paraId="41EA2A85" w14:textId="334ED6AF" w:rsidR="00E740E7" w:rsidRPr="00045949" w:rsidRDefault="00CC6895" w:rsidP="00ED1838">
      <w:pPr>
        <w:pStyle w:val="ListParagraph"/>
        <w:numPr>
          <w:ilvl w:val="0"/>
          <w:numId w:val="1"/>
        </w:numPr>
        <w:ind w:left="540" w:hanging="540"/>
        <w:jc w:val="both"/>
        <w:rPr>
          <w:rFonts w:ascii="Book Antiqua" w:hAnsi="Book Antiqua" w:cs="Meta-Bold"/>
          <w:b/>
          <w:bCs/>
          <w:sz w:val="22"/>
          <w:szCs w:val="22"/>
        </w:rPr>
      </w:pPr>
      <w:r w:rsidRPr="00045949">
        <w:rPr>
          <w:rFonts w:ascii="Book Antiqua" w:hAnsi="Book Antiqua" w:cs="Meta-Bold"/>
          <w:b/>
          <w:bCs/>
          <w:sz w:val="22"/>
          <w:szCs w:val="22"/>
        </w:rPr>
        <w:t xml:space="preserve">Cash </w:t>
      </w:r>
      <w:r w:rsidR="006A6759" w:rsidRPr="00045949">
        <w:rPr>
          <w:rFonts w:ascii="Book Antiqua" w:hAnsi="Book Antiqua" w:cs="Meta-Bold"/>
          <w:b/>
          <w:bCs/>
          <w:sz w:val="22"/>
          <w:szCs w:val="22"/>
        </w:rPr>
        <w:t>a</w:t>
      </w:r>
      <w:r w:rsidRPr="00045949">
        <w:rPr>
          <w:rFonts w:ascii="Book Antiqua" w:hAnsi="Book Antiqua" w:cs="Meta-Bold"/>
          <w:b/>
          <w:bCs/>
          <w:sz w:val="22"/>
          <w:szCs w:val="22"/>
        </w:rPr>
        <w:t>nd Cash Equivalents</w:t>
      </w:r>
    </w:p>
    <w:p w14:paraId="4F6E1AF0" w14:textId="77777777" w:rsidR="008852CE" w:rsidRPr="008852CE" w:rsidRDefault="008852CE" w:rsidP="008852CE">
      <w:pPr>
        <w:pStyle w:val="ListParagraph"/>
        <w:ind w:left="540"/>
        <w:jc w:val="both"/>
        <w:rPr>
          <w:rFonts w:ascii="Book Antiqua" w:hAnsi="Book Antiqua" w:cs="Meta-Bold"/>
          <w:b/>
          <w:bCs/>
          <w:sz w:val="22"/>
          <w:szCs w:val="22"/>
        </w:rPr>
      </w:pPr>
    </w:p>
    <w:p w14:paraId="4E0C553C" w14:textId="77777777" w:rsidR="008852CE" w:rsidRPr="008852CE" w:rsidRDefault="008852CE" w:rsidP="00ED1838">
      <w:pPr>
        <w:pStyle w:val="ListParagraph"/>
        <w:numPr>
          <w:ilvl w:val="0"/>
          <w:numId w:val="2"/>
        </w:numPr>
        <w:jc w:val="both"/>
        <w:rPr>
          <w:rFonts w:ascii="Book Antiqua" w:hAnsi="Book Antiqua" w:cs="Meta-Bold"/>
          <w:b/>
          <w:bCs/>
          <w:sz w:val="22"/>
          <w:szCs w:val="22"/>
        </w:rPr>
      </w:pPr>
      <w:r w:rsidRPr="008852CE">
        <w:rPr>
          <w:rFonts w:ascii="Book Antiqua" w:hAnsi="Book Antiqua" w:cs="Meta-Bold"/>
          <w:b/>
          <w:bCs/>
          <w:sz w:val="22"/>
          <w:szCs w:val="22"/>
        </w:rPr>
        <w:t>Analysis of Bank and Cash balances:</w:t>
      </w:r>
    </w:p>
    <w:p w14:paraId="4A2EB5CA" w14:textId="77777777" w:rsidR="008852CE" w:rsidRPr="008852CE" w:rsidRDefault="008852CE" w:rsidP="008852CE">
      <w:pPr>
        <w:pStyle w:val="ListParagraph"/>
        <w:ind w:left="547"/>
        <w:jc w:val="both"/>
        <w:rPr>
          <w:rFonts w:ascii="Book Antiqua" w:hAnsi="Book Antiqua"/>
          <w:b/>
          <w:sz w:val="22"/>
          <w:szCs w:val="22"/>
        </w:rPr>
      </w:pPr>
    </w:p>
    <w:p w14:paraId="7D00DBCC" w14:textId="77777777" w:rsidR="008852CE" w:rsidRPr="008852CE" w:rsidRDefault="008852CE" w:rsidP="008852CE">
      <w:pPr>
        <w:ind w:left="547"/>
        <w:jc w:val="both"/>
        <w:rPr>
          <w:rFonts w:ascii="Book Antiqua" w:hAnsi="Book Antiqua"/>
          <w:sz w:val="22"/>
          <w:szCs w:val="22"/>
        </w:rPr>
      </w:pPr>
      <w:r w:rsidRPr="008852CE">
        <w:rPr>
          <w:rFonts w:ascii="Book Antiqua" w:hAnsi="Book Antiqua"/>
          <w:sz w:val="22"/>
          <w:szCs w:val="22"/>
        </w:rPr>
        <w:t>These represent cash held at various banks, as follows:</w:t>
      </w:r>
    </w:p>
    <w:p w14:paraId="24FD2403" w14:textId="77777777" w:rsidR="008852CE" w:rsidRPr="008852CE" w:rsidRDefault="008852CE" w:rsidP="008852CE">
      <w:pPr>
        <w:ind w:left="547"/>
        <w:jc w:val="both"/>
        <w:rPr>
          <w:rFonts w:ascii="Book Antiqua" w:hAnsi="Book Antiqua"/>
          <w:sz w:val="22"/>
          <w:szCs w:val="22"/>
        </w:rPr>
      </w:pPr>
    </w:p>
    <w:tbl>
      <w:tblPr>
        <w:tblW w:w="5000" w:type="pct"/>
        <w:tblLook w:val="01E0" w:firstRow="1" w:lastRow="1" w:firstColumn="1" w:lastColumn="1" w:noHBand="0" w:noVBand="0"/>
      </w:tblPr>
      <w:tblGrid>
        <w:gridCol w:w="5491"/>
        <w:gridCol w:w="1442"/>
        <w:gridCol w:w="1794"/>
      </w:tblGrid>
      <w:tr w:rsidR="008852CE" w:rsidRPr="008852CE" w14:paraId="6F4E4A7F" w14:textId="77777777" w:rsidTr="00B566C9">
        <w:tc>
          <w:tcPr>
            <w:tcW w:w="3146" w:type="pct"/>
            <w:shd w:val="clear" w:color="auto" w:fill="F2F2F2" w:themeFill="background1" w:themeFillShade="F2"/>
          </w:tcPr>
          <w:p w14:paraId="1E5B4728" w14:textId="1D541DA2" w:rsidR="008852CE" w:rsidRPr="008852CE" w:rsidRDefault="00904F78" w:rsidP="008852CE">
            <w:pPr>
              <w:jc w:val="both"/>
              <w:rPr>
                <w:rFonts w:ascii="Book Antiqua" w:hAnsi="Book Antiqua"/>
                <w:sz w:val="22"/>
                <w:szCs w:val="22"/>
              </w:rPr>
            </w:pPr>
            <w:r w:rsidRPr="008169DA">
              <w:rPr>
                <w:rFonts w:ascii="Book Antiqua" w:hAnsi="Book Antiqua"/>
                <w:b/>
                <w:sz w:val="21"/>
                <w:szCs w:val="21"/>
              </w:rPr>
              <w:t>Description</w:t>
            </w:r>
          </w:p>
        </w:tc>
        <w:tc>
          <w:tcPr>
            <w:tcW w:w="826" w:type="pct"/>
            <w:shd w:val="clear" w:color="auto" w:fill="F2F2F2" w:themeFill="background1" w:themeFillShade="F2"/>
            <w:vAlign w:val="bottom"/>
          </w:tcPr>
          <w:p w14:paraId="2EC5889F" w14:textId="77777777" w:rsidR="008852CE" w:rsidRPr="00C478EC" w:rsidRDefault="008852CE" w:rsidP="008852CE">
            <w:pPr>
              <w:jc w:val="center"/>
              <w:rPr>
                <w:rFonts w:ascii="Book Antiqua" w:hAnsi="Book Antiqua"/>
                <w:b/>
                <w:bCs/>
                <w:sz w:val="22"/>
                <w:szCs w:val="22"/>
              </w:rPr>
            </w:pPr>
            <w:r>
              <w:rPr>
                <w:rFonts w:ascii="Book Antiqua" w:hAnsi="Book Antiqua"/>
                <w:b/>
                <w:bCs/>
                <w:sz w:val="22"/>
                <w:szCs w:val="22"/>
              </w:rPr>
              <w:t>2020/21</w:t>
            </w:r>
          </w:p>
        </w:tc>
        <w:tc>
          <w:tcPr>
            <w:tcW w:w="1028" w:type="pct"/>
            <w:shd w:val="clear" w:color="auto" w:fill="F2F2F2" w:themeFill="background1" w:themeFillShade="F2"/>
            <w:vAlign w:val="bottom"/>
          </w:tcPr>
          <w:p w14:paraId="6B17135A" w14:textId="77777777" w:rsidR="008852CE" w:rsidRPr="00BF1077" w:rsidRDefault="008852CE" w:rsidP="008852CE">
            <w:pPr>
              <w:jc w:val="center"/>
              <w:rPr>
                <w:rFonts w:ascii="Book Antiqua" w:hAnsi="Book Antiqua"/>
                <w:b/>
                <w:bCs/>
                <w:sz w:val="22"/>
                <w:szCs w:val="22"/>
              </w:rPr>
            </w:pPr>
            <w:r>
              <w:rPr>
                <w:rFonts w:ascii="Book Antiqua" w:hAnsi="Book Antiqua"/>
                <w:b/>
                <w:bCs/>
                <w:sz w:val="22"/>
                <w:szCs w:val="22"/>
              </w:rPr>
              <w:t>2019/20</w:t>
            </w:r>
          </w:p>
        </w:tc>
      </w:tr>
      <w:tr w:rsidR="008852CE" w:rsidRPr="00761AAF" w14:paraId="308E9F46" w14:textId="77777777" w:rsidTr="00B566C9">
        <w:tc>
          <w:tcPr>
            <w:tcW w:w="3146" w:type="pct"/>
            <w:shd w:val="clear" w:color="auto" w:fill="F2F2F2" w:themeFill="background1" w:themeFillShade="F2"/>
          </w:tcPr>
          <w:p w14:paraId="298CCC12" w14:textId="77777777" w:rsidR="008852CE" w:rsidRPr="00761AAF" w:rsidRDefault="008852CE" w:rsidP="008852CE">
            <w:pPr>
              <w:rPr>
                <w:rFonts w:ascii="Book Antiqua" w:hAnsi="Book Antiqua"/>
                <w:b/>
                <w:sz w:val="22"/>
                <w:szCs w:val="22"/>
              </w:rPr>
            </w:pPr>
            <w:r w:rsidRPr="00761AAF">
              <w:rPr>
                <w:rFonts w:ascii="Book Antiqua" w:hAnsi="Book Antiqua"/>
                <w:b/>
                <w:sz w:val="22"/>
                <w:szCs w:val="22"/>
              </w:rPr>
              <w:t>Amounts held in local currency:</w:t>
            </w:r>
          </w:p>
        </w:tc>
        <w:tc>
          <w:tcPr>
            <w:tcW w:w="826" w:type="pct"/>
            <w:shd w:val="clear" w:color="auto" w:fill="F2F2F2" w:themeFill="background1" w:themeFillShade="F2"/>
          </w:tcPr>
          <w:p w14:paraId="197D919A" w14:textId="77777777" w:rsidR="008852CE" w:rsidRPr="00761AAF" w:rsidRDefault="008852CE" w:rsidP="008852CE">
            <w:pPr>
              <w:jc w:val="center"/>
              <w:rPr>
                <w:rFonts w:ascii="Book Antiqua" w:hAnsi="Book Antiqua"/>
                <w:b/>
                <w:sz w:val="22"/>
                <w:szCs w:val="22"/>
              </w:rPr>
            </w:pPr>
            <w:r w:rsidRPr="00761AAF">
              <w:rPr>
                <w:rFonts w:ascii="Book Antiqua" w:hAnsi="Book Antiqua"/>
                <w:b/>
                <w:sz w:val="22"/>
                <w:szCs w:val="22"/>
              </w:rPr>
              <w:t>KShs ‘000</w:t>
            </w:r>
          </w:p>
        </w:tc>
        <w:tc>
          <w:tcPr>
            <w:tcW w:w="1028" w:type="pct"/>
            <w:shd w:val="clear" w:color="auto" w:fill="F2F2F2" w:themeFill="background1" w:themeFillShade="F2"/>
          </w:tcPr>
          <w:p w14:paraId="01478A3B" w14:textId="77777777" w:rsidR="008852CE" w:rsidRPr="00761AAF" w:rsidRDefault="008852CE" w:rsidP="008852CE">
            <w:pPr>
              <w:jc w:val="center"/>
              <w:rPr>
                <w:rFonts w:ascii="Book Antiqua" w:hAnsi="Book Antiqua"/>
                <w:b/>
                <w:sz w:val="22"/>
                <w:szCs w:val="22"/>
              </w:rPr>
            </w:pPr>
            <w:r w:rsidRPr="00761AAF">
              <w:rPr>
                <w:rFonts w:ascii="Book Antiqua" w:hAnsi="Book Antiqua"/>
                <w:b/>
                <w:sz w:val="22"/>
                <w:szCs w:val="22"/>
              </w:rPr>
              <w:t>KShs ‘000</w:t>
            </w:r>
          </w:p>
        </w:tc>
      </w:tr>
      <w:tr w:rsidR="008169DA" w:rsidRPr="008852CE" w14:paraId="7EE20910" w14:textId="77777777" w:rsidTr="00B566C9">
        <w:tc>
          <w:tcPr>
            <w:tcW w:w="3146" w:type="pct"/>
          </w:tcPr>
          <w:p w14:paraId="6A810FDA" w14:textId="27C32F05" w:rsidR="008169DA" w:rsidRPr="008852CE" w:rsidRDefault="008169DA" w:rsidP="008169DA">
            <w:pPr>
              <w:rPr>
                <w:rFonts w:ascii="Book Antiqua" w:hAnsi="Book Antiqua"/>
                <w:sz w:val="22"/>
                <w:szCs w:val="22"/>
              </w:rPr>
            </w:pPr>
            <w:r>
              <w:rPr>
                <w:rFonts w:ascii="Book Antiqua" w:hAnsi="Book Antiqua"/>
                <w:sz w:val="22"/>
                <w:szCs w:val="22"/>
              </w:rPr>
              <w:t>XXX Bank</w:t>
            </w:r>
          </w:p>
        </w:tc>
        <w:tc>
          <w:tcPr>
            <w:tcW w:w="826" w:type="pct"/>
            <w:shd w:val="clear" w:color="auto" w:fill="auto"/>
            <w:vAlign w:val="bottom"/>
          </w:tcPr>
          <w:p w14:paraId="744A1837" w14:textId="000F95C8" w:rsidR="008169DA" w:rsidRPr="008852CE" w:rsidRDefault="008169DA" w:rsidP="008169DA">
            <w:pPr>
              <w:jc w:val="right"/>
              <w:rPr>
                <w:rFonts w:ascii="Book Antiqua" w:hAnsi="Book Antiqua" w:cs="Arial"/>
                <w:sz w:val="22"/>
                <w:szCs w:val="22"/>
              </w:rPr>
            </w:pPr>
            <w:r>
              <w:rPr>
                <w:rFonts w:ascii="Book Antiqua" w:hAnsi="Book Antiqua" w:cs="Arial"/>
                <w:sz w:val="22"/>
                <w:szCs w:val="22"/>
              </w:rPr>
              <w:t>XX</w:t>
            </w:r>
          </w:p>
        </w:tc>
        <w:tc>
          <w:tcPr>
            <w:tcW w:w="1028" w:type="pct"/>
            <w:shd w:val="clear" w:color="auto" w:fill="auto"/>
            <w:vAlign w:val="bottom"/>
          </w:tcPr>
          <w:p w14:paraId="598FDB6F" w14:textId="3C8A5AA5" w:rsidR="008169DA" w:rsidRDefault="008169DA" w:rsidP="008169DA">
            <w:pPr>
              <w:jc w:val="right"/>
              <w:rPr>
                <w:rFonts w:ascii="Book Antiqua" w:hAnsi="Book Antiqua" w:cs="Arial"/>
                <w:sz w:val="22"/>
                <w:szCs w:val="22"/>
              </w:rPr>
            </w:pPr>
            <w:r>
              <w:rPr>
                <w:rFonts w:ascii="Book Antiqua" w:hAnsi="Book Antiqua" w:cs="Arial"/>
                <w:sz w:val="22"/>
                <w:szCs w:val="22"/>
              </w:rPr>
              <w:t>XX</w:t>
            </w:r>
          </w:p>
        </w:tc>
      </w:tr>
      <w:tr w:rsidR="008169DA" w:rsidRPr="008852CE" w14:paraId="36929796" w14:textId="77777777" w:rsidTr="00B566C9">
        <w:tc>
          <w:tcPr>
            <w:tcW w:w="3146" w:type="pct"/>
          </w:tcPr>
          <w:p w14:paraId="40829F8D" w14:textId="6FACD2F2" w:rsidR="008169DA" w:rsidRPr="008852CE" w:rsidRDefault="008169DA" w:rsidP="008169DA">
            <w:pPr>
              <w:jc w:val="both"/>
              <w:rPr>
                <w:rFonts w:ascii="Book Antiqua" w:hAnsi="Book Antiqua"/>
                <w:sz w:val="22"/>
                <w:szCs w:val="22"/>
              </w:rPr>
            </w:pPr>
            <w:r>
              <w:rPr>
                <w:rFonts w:ascii="Book Antiqua" w:hAnsi="Book Antiqua"/>
                <w:sz w:val="22"/>
                <w:szCs w:val="22"/>
              </w:rPr>
              <w:t>XXX Bank</w:t>
            </w:r>
          </w:p>
        </w:tc>
        <w:tc>
          <w:tcPr>
            <w:tcW w:w="826" w:type="pct"/>
            <w:shd w:val="clear" w:color="auto" w:fill="auto"/>
            <w:vAlign w:val="bottom"/>
          </w:tcPr>
          <w:p w14:paraId="6E2FBE0F" w14:textId="1E2DD1F2" w:rsidR="008169DA" w:rsidRPr="008852CE" w:rsidRDefault="008169DA" w:rsidP="008169DA">
            <w:pPr>
              <w:jc w:val="right"/>
              <w:rPr>
                <w:rFonts w:ascii="Book Antiqua" w:hAnsi="Book Antiqua" w:cs="Arial"/>
                <w:sz w:val="22"/>
                <w:szCs w:val="22"/>
              </w:rPr>
            </w:pPr>
            <w:r>
              <w:rPr>
                <w:rFonts w:ascii="Book Antiqua" w:hAnsi="Book Antiqua" w:cs="Arial"/>
                <w:sz w:val="22"/>
                <w:szCs w:val="22"/>
              </w:rPr>
              <w:t>XX</w:t>
            </w:r>
          </w:p>
        </w:tc>
        <w:tc>
          <w:tcPr>
            <w:tcW w:w="1028" w:type="pct"/>
            <w:shd w:val="clear" w:color="auto" w:fill="auto"/>
            <w:vAlign w:val="bottom"/>
          </w:tcPr>
          <w:p w14:paraId="389B3D7C" w14:textId="5C31F84C" w:rsidR="008169DA" w:rsidRDefault="008169DA" w:rsidP="008169DA">
            <w:pPr>
              <w:jc w:val="right"/>
              <w:rPr>
                <w:rFonts w:ascii="Book Antiqua" w:hAnsi="Book Antiqua" w:cs="Arial"/>
                <w:sz w:val="22"/>
                <w:szCs w:val="22"/>
              </w:rPr>
            </w:pPr>
            <w:r>
              <w:rPr>
                <w:rFonts w:ascii="Book Antiqua" w:hAnsi="Book Antiqua" w:cs="Arial"/>
                <w:sz w:val="22"/>
                <w:szCs w:val="22"/>
              </w:rPr>
              <w:t>XX</w:t>
            </w:r>
          </w:p>
        </w:tc>
      </w:tr>
      <w:tr w:rsidR="008169DA" w:rsidRPr="008852CE" w14:paraId="447B468C" w14:textId="77777777" w:rsidTr="00B566C9">
        <w:tc>
          <w:tcPr>
            <w:tcW w:w="3146" w:type="pct"/>
          </w:tcPr>
          <w:p w14:paraId="30CE31A8" w14:textId="55827744" w:rsidR="008169DA" w:rsidRPr="008852CE" w:rsidRDefault="008169DA" w:rsidP="008169DA">
            <w:pPr>
              <w:jc w:val="both"/>
              <w:rPr>
                <w:rFonts w:ascii="Book Antiqua" w:hAnsi="Book Antiqua"/>
                <w:sz w:val="22"/>
                <w:szCs w:val="22"/>
              </w:rPr>
            </w:pPr>
            <w:r>
              <w:rPr>
                <w:rFonts w:ascii="Book Antiqua" w:hAnsi="Book Antiqua"/>
                <w:sz w:val="22"/>
                <w:szCs w:val="22"/>
              </w:rPr>
              <w:t>XXX Bank</w:t>
            </w:r>
          </w:p>
        </w:tc>
        <w:tc>
          <w:tcPr>
            <w:tcW w:w="826" w:type="pct"/>
            <w:shd w:val="clear" w:color="auto" w:fill="auto"/>
            <w:vAlign w:val="bottom"/>
          </w:tcPr>
          <w:p w14:paraId="7153BD8A" w14:textId="018A9A1F" w:rsidR="008169DA" w:rsidRPr="008852CE" w:rsidRDefault="008169DA" w:rsidP="008169DA">
            <w:pPr>
              <w:jc w:val="right"/>
              <w:rPr>
                <w:rFonts w:ascii="Book Antiqua" w:hAnsi="Book Antiqua" w:cs="Arial"/>
                <w:sz w:val="22"/>
                <w:szCs w:val="22"/>
              </w:rPr>
            </w:pPr>
            <w:r>
              <w:rPr>
                <w:rFonts w:ascii="Book Antiqua" w:hAnsi="Book Antiqua" w:cs="Arial"/>
                <w:sz w:val="22"/>
                <w:szCs w:val="22"/>
              </w:rPr>
              <w:t>XX</w:t>
            </w:r>
          </w:p>
        </w:tc>
        <w:tc>
          <w:tcPr>
            <w:tcW w:w="1028" w:type="pct"/>
            <w:shd w:val="clear" w:color="auto" w:fill="auto"/>
            <w:vAlign w:val="bottom"/>
          </w:tcPr>
          <w:p w14:paraId="349B4A39" w14:textId="5B98AB16" w:rsidR="008169DA" w:rsidRDefault="008169DA" w:rsidP="008169DA">
            <w:pPr>
              <w:jc w:val="right"/>
              <w:rPr>
                <w:rFonts w:ascii="Book Antiqua" w:hAnsi="Book Antiqua" w:cs="Arial"/>
                <w:sz w:val="22"/>
                <w:szCs w:val="22"/>
              </w:rPr>
            </w:pPr>
            <w:r>
              <w:rPr>
                <w:rFonts w:ascii="Book Antiqua" w:hAnsi="Book Antiqua" w:cs="Arial"/>
                <w:sz w:val="22"/>
                <w:szCs w:val="22"/>
              </w:rPr>
              <w:t>XX</w:t>
            </w:r>
          </w:p>
        </w:tc>
      </w:tr>
      <w:tr w:rsidR="008169DA" w:rsidRPr="008852CE" w14:paraId="59DB3AFE" w14:textId="77777777" w:rsidTr="00B566C9">
        <w:trPr>
          <w:trHeight w:val="140"/>
        </w:trPr>
        <w:tc>
          <w:tcPr>
            <w:tcW w:w="3146" w:type="pct"/>
          </w:tcPr>
          <w:p w14:paraId="484E3A88" w14:textId="77777777" w:rsidR="008169DA" w:rsidRPr="008852CE" w:rsidRDefault="008169DA" w:rsidP="008169DA">
            <w:pPr>
              <w:jc w:val="both"/>
              <w:rPr>
                <w:rFonts w:ascii="Book Antiqua" w:hAnsi="Book Antiqua"/>
                <w:b/>
                <w:sz w:val="22"/>
                <w:szCs w:val="22"/>
              </w:rPr>
            </w:pPr>
            <w:r w:rsidRPr="008852CE">
              <w:rPr>
                <w:rFonts w:ascii="Book Antiqua" w:hAnsi="Book Antiqua"/>
                <w:b/>
                <w:sz w:val="22"/>
                <w:szCs w:val="22"/>
              </w:rPr>
              <w:t>Total</w:t>
            </w:r>
          </w:p>
        </w:tc>
        <w:tc>
          <w:tcPr>
            <w:tcW w:w="826" w:type="pct"/>
            <w:shd w:val="clear" w:color="auto" w:fill="auto"/>
            <w:vAlign w:val="bottom"/>
          </w:tcPr>
          <w:p w14:paraId="7C284CCB" w14:textId="463F0E0B" w:rsidR="008169DA" w:rsidRPr="008852CE" w:rsidRDefault="008169DA" w:rsidP="008169DA">
            <w:pPr>
              <w:jc w:val="right"/>
              <w:rPr>
                <w:rFonts w:ascii="Book Antiqua" w:hAnsi="Book Antiqua" w:cs="Arial"/>
                <w:b/>
                <w:sz w:val="22"/>
                <w:szCs w:val="22"/>
              </w:rPr>
            </w:pPr>
            <w:r>
              <w:rPr>
                <w:rFonts w:ascii="Book Antiqua" w:hAnsi="Book Antiqua" w:cs="Arial"/>
                <w:b/>
                <w:sz w:val="22"/>
                <w:szCs w:val="22"/>
              </w:rPr>
              <w:t>XXX</w:t>
            </w:r>
          </w:p>
        </w:tc>
        <w:tc>
          <w:tcPr>
            <w:tcW w:w="1028" w:type="pct"/>
            <w:shd w:val="clear" w:color="auto" w:fill="auto"/>
            <w:vAlign w:val="bottom"/>
          </w:tcPr>
          <w:p w14:paraId="3116FC56" w14:textId="0CC4E41F" w:rsidR="008169DA" w:rsidRDefault="008169DA" w:rsidP="008169DA">
            <w:pPr>
              <w:jc w:val="right"/>
              <w:rPr>
                <w:rFonts w:ascii="Book Antiqua" w:hAnsi="Book Antiqua" w:cs="Arial"/>
                <w:b/>
                <w:bCs/>
                <w:sz w:val="22"/>
                <w:szCs w:val="22"/>
              </w:rPr>
            </w:pPr>
            <w:r>
              <w:rPr>
                <w:rFonts w:ascii="Book Antiqua" w:hAnsi="Book Antiqua" w:cs="Arial"/>
                <w:b/>
                <w:sz w:val="22"/>
                <w:szCs w:val="22"/>
              </w:rPr>
              <w:t>XXX</w:t>
            </w:r>
          </w:p>
        </w:tc>
      </w:tr>
    </w:tbl>
    <w:p w14:paraId="3BEAABEB" w14:textId="77777777" w:rsidR="008852CE" w:rsidRPr="00D455D2" w:rsidRDefault="008852CE" w:rsidP="00D455D2">
      <w:pPr>
        <w:spacing w:before="120"/>
        <w:jc w:val="both"/>
        <w:rPr>
          <w:rFonts w:ascii="Book Antiqua" w:hAnsi="Book Antiqua"/>
          <w:bCs/>
          <w:sz w:val="22"/>
          <w:szCs w:val="22"/>
        </w:rPr>
      </w:pPr>
      <w:r w:rsidRPr="00D455D2">
        <w:rPr>
          <w:rFonts w:ascii="Book Antiqua" w:hAnsi="Book Antiqua" w:cs="Meta-Normal"/>
          <w:sz w:val="22"/>
          <w:szCs w:val="22"/>
        </w:rPr>
        <w:lastRenderedPageBreak/>
        <w:t xml:space="preserve">The </w:t>
      </w:r>
      <w:r w:rsidR="00761AAF" w:rsidRPr="00D455D2">
        <w:rPr>
          <w:rFonts w:ascii="Book Antiqua" w:hAnsi="Book Antiqua" w:cs="Meta-Normal"/>
          <w:sz w:val="22"/>
          <w:szCs w:val="22"/>
        </w:rPr>
        <w:t>Authority</w:t>
      </w:r>
      <w:r w:rsidRPr="00D455D2">
        <w:rPr>
          <w:rFonts w:ascii="Book Antiqua" w:hAnsi="Book Antiqua" w:cs="Meta-Normal"/>
          <w:sz w:val="22"/>
          <w:szCs w:val="22"/>
        </w:rPr>
        <w:t xml:space="preserve"> is not exposed to credit risk on cash and bank balances as the funds are held with sound financial institutions</w:t>
      </w:r>
      <w:r w:rsidRPr="00D455D2">
        <w:rPr>
          <w:rFonts w:ascii="Book Antiqua" w:hAnsi="Book Antiqua"/>
          <w:bCs/>
          <w:sz w:val="22"/>
          <w:szCs w:val="22"/>
        </w:rPr>
        <w:t xml:space="preserve"> approved by the Central Bank of Kenya.</w:t>
      </w:r>
    </w:p>
    <w:p w14:paraId="34D22AE4" w14:textId="77777777" w:rsidR="008852CE" w:rsidRPr="008852CE" w:rsidRDefault="008852CE" w:rsidP="00D455D2">
      <w:pPr>
        <w:spacing w:before="120"/>
        <w:jc w:val="both"/>
        <w:rPr>
          <w:rFonts w:ascii="Book Antiqua" w:hAnsi="Book Antiqua" w:cs="Meta-Bold"/>
          <w:b/>
          <w:bCs/>
          <w:sz w:val="22"/>
          <w:szCs w:val="22"/>
        </w:rPr>
      </w:pPr>
      <w:r w:rsidRPr="008852CE">
        <w:rPr>
          <w:rFonts w:ascii="Book Antiqua" w:hAnsi="Book Antiqua" w:cs="Meta-Bold"/>
          <w:b/>
          <w:bCs/>
          <w:sz w:val="22"/>
          <w:szCs w:val="22"/>
        </w:rPr>
        <w:t xml:space="preserve"> (b) Cash and cash equivalents</w:t>
      </w:r>
    </w:p>
    <w:p w14:paraId="7DC44278" w14:textId="77777777" w:rsidR="008852CE" w:rsidRPr="008852CE" w:rsidRDefault="008852CE" w:rsidP="00D455D2">
      <w:pPr>
        <w:autoSpaceDE w:val="0"/>
        <w:autoSpaceDN w:val="0"/>
        <w:adjustRightInd w:val="0"/>
        <w:jc w:val="both"/>
        <w:rPr>
          <w:rFonts w:ascii="Meta-Normal" w:hAnsi="Meta-Normal" w:cs="Meta-Normal"/>
          <w:sz w:val="18"/>
          <w:szCs w:val="18"/>
        </w:rPr>
      </w:pPr>
    </w:p>
    <w:p w14:paraId="6E4A1E68" w14:textId="2372ADC0" w:rsidR="008852CE" w:rsidRPr="008852CE" w:rsidRDefault="008852CE" w:rsidP="00D455D2">
      <w:pPr>
        <w:autoSpaceDE w:val="0"/>
        <w:autoSpaceDN w:val="0"/>
        <w:adjustRightInd w:val="0"/>
        <w:jc w:val="both"/>
        <w:rPr>
          <w:rFonts w:ascii="Book Antiqua" w:hAnsi="Book Antiqua" w:cs="Meta-Normal"/>
          <w:sz w:val="22"/>
          <w:szCs w:val="22"/>
        </w:rPr>
      </w:pPr>
      <w:r w:rsidRPr="008852CE">
        <w:rPr>
          <w:rFonts w:ascii="Book Antiqua" w:hAnsi="Book Antiqua" w:cs="Meta-Normal"/>
          <w:sz w:val="22"/>
          <w:szCs w:val="22"/>
        </w:rPr>
        <w:t>For purposes of the cash flow statement, cash and cash equivalents comprise balances with less than three months’ maturity from the date of acquisition, including cash in hand, deposits held at call with banks and other short term highly liquid investments with original maturities of three months.</w:t>
      </w:r>
    </w:p>
    <w:p w14:paraId="2C7D6967" w14:textId="77777777" w:rsidR="008852CE" w:rsidRPr="008852CE" w:rsidRDefault="008852CE" w:rsidP="00D455D2">
      <w:pPr>
        <w:spacing w:before="120"/>
        <w:jc w:val="both"/>
        <w:rPr>
          <w:rFonts w:ascii="Book Antiqua" w:hAnsi="Book Antiqua" w:cs="Meta-Normal"/>
          <w:sz w:val="22"/>
          <w:szCs w:val="22"/>
        </w:rPr>
      </w:pPr>
      <w:r w:rsidRPr="008852CE">
        <w:rPr>
          <w:rFonts w:ascii="Book Antiqua" w:hAnsi="Book Antiqua" w:cs="Meta-Normal"/>
          <w:sz w:val="22"/>
          <w:szCs w:val="22"/>
        </w:rPr>
        <w:t xml:space="preserve">Analysis of cash and cash equivalents is as set out </w:t>
      </w:r>
      <w:r w:rsidR="004714BD" w:rsidRPr="008852CE">
        <w:rPr>
          <w:rFonts w:ascii="Book Antiqua" w:hAnsi="Book Antiqua" w:cs="Meta-Normal"/>
          <w:sz w:val="22"/>
          <w:szCs w:val="22"/>
        </w:rPr>
        <w:t>below: -</w:t>
      </w:r>
    </w:p>
    <w:p w14:paraId="6241645D" w14:textId="77777777" w:rsidR="008852CE" w:rsidRPr="008852CE" w:rsidRDefault="008852CE" w:rsidP="008852CE">
      <w:pPr>
        <w:spacing w:before="120"/>
        <w:ind w:left="360"/>
        <w:jc w:val="both"/>
        <w:rPr>
          <w:rFonts w:ascii="Book Antiqua" w:hAnsi="Book Antiqua" w:cs="Meta-Normal"/>
          <w:sz w:val="16"/>
          <w:szCs w:val="16"/>
        </w:rPr>
      </w:pPr>
    </w:p>
    <w:tbl>
      <w:tblPr>
        <w:tblW w:w="5000" w:type="pct"/>
        <w:tblLook w:val="01E0" w:firstRow="1" w:lastRow="1" w:firstColumn="1" w:lastColumn="1" w:noHBand="0" w:noVBand="0"/>
      </w:tblPr>
      <w:tblGrid>
        <w:gridCol w:w="5489"/>
        <w:gridCol w:w="1442"/>
        <w:gridCol w:w="1796"/>
      </w:tblGrid>
      <w:tr w:rsidR="008852CE" w:rsidRPr="008852CE" w14:paraId="596CEAF3" w14:textId="77777777" w:rsidTr="00D004D9">
        <w:tc>
          <w:tcPr>
            <w:tcW w:w="3145" w:type="pct"/>
            <w:shd w:val="clear" w:color="auto" w:fill="F2F2F2" w:themeFill="background1" w:themeFillShade="F2"/>
          </w:tcPr>
          <w:p w14:paraId="01B43CB9" w14:textId="64200362" w:rsidR="008852CE" w:rsidRPr="008169DA" w:rsidRDefault="008169DA" w:rsidP="008852CE">
            <w:pPr>
              <w:jc w:val="both"/>
              <w:rPr>
                <w:rFonts w:ascii="Book Antiqua" w:hAnsi="Book Antiqua"/>
                <w:b/>
                <w:sz w:val="21"/>
                <w:szCs w:val="21"/>
              </w:rPr>
            </w:pPr>
            <w:r w:rsidRPr="008169DA">
              <w:rPr>
                <w:rFonts w:ascii="Book Antiqua" w:hAnsi="Book Antiqua"/>
                <w:b/>
                <w:sz w:val="21"/>
                <w:szCs w:val="21"/>
              </w:rPr>
              <w:t>Description</w:t>
            </w:r>
          </w:p>
        </w:tc>
        <w:tc>
          <w:tcPr>
            <w:tcW w:w="826" w:type="pct"/>
            <w:shd w:val="clear" w:color="auto" w:fill="F2F2F2" w:themeFill="background1" w:themeFillShade="F2"/>
            <w:vAlign w:val="bottom"/>
          </w:tcPr>
          <w:p w14:paraId="7A8A3F20" w14:textId="77777777" w:rsidR="008852CE" w:rsidRPr="00C478EC" w:rsidRDefault="008852CE" w:rsidP="008852CE">
            <w:pPr>
              <w:jc w:val="center"/>
              <w:rPr>
                <w:rFonts w:ascii="Book Antiqua" w:hAnsi="Book Antiqua"/>
                <w:b/>
                <w:bCs/>
                <w:sz w:val="22"/>
                <w:szCs w:val="22"/>
              </w:rPr>
            </w:pPr>
            <w:r>
              <w:rPr>
                <w:rFonts w:ascii="Book Antiqua" w:hAnsi="Book Antiqua"/>
                <w:b/>
                <w:bCs/>
                <w:sz w:val="22"/>
                <w:szCs w:val="22"/>
              </w:rPr>
              <w:t>2020/21</w:t>
            </w:r>
          </w:p>
        </w:tc>
        <w:tc>
          <w:tcPr>
            <w:tcW w:w="1029" w:type="pct"/>
            <w:shd w:val="clear" w:color="auto" w:fill="F2F2F2" w:themeFill="background1" w:themeFillShade="F2"/>
            <w:vAlign w:val="bottom"/>
          </w:tcPr>
          <w:p w14:paraId="24A49821" w14:textId="77777777" w:rsidR="008852CE" w:rsidRPr="00BF1077" w:rsidRDefault="008852CE" w:rsidP="008852CE">
            <w:pPr>
              <w:jc w:val="center"/>
              <w:rPr>
                <w:rFonts w:ascii="Book Antiqua" w:hAnsi="Book Antiqua"/>
                <w:b/>
                <w:bCs/>
                <w:sz w:val="22"/>
                <w:szCs w:val="22"/>
              </w:rPr>
            </w:pPr>
            <w:r>
              <w:rPr>
                <w:rFonts w:ascii="Book Antiqua" w:hAnsi="Book Antiqua"/>
                <w:b/>
                <w:bCs/>
                <w:sz w:val="22"/>
                <w:szCs w:val="22"/>
              </w:rPr>
              <w:t>2019/20</w:t>
            </w:r>
          </w:p>
        </w:tc>
      </w:tr>
      <w:tr w:rsidR="008852CE" w:rsidRPr="008852CE" w14:paraId="2AC76C45" w14:textId="77777777" w:rsidTr="00D004D9">
        <w:tc>
          <w:tcPr>
            <w:tcW w:w="3145" w:type="pct"/>
            <w:shd w:val="clear" w:color="auto" w:fill="F2F2F2" w:themeFill="background1" w:themeFillShade="F2"/>
          </w:tcPr>
          <w:p w14:paraId="427E58A0" w14:textId="77777777" w:rsidR="008852CE" w:rsidRPr="008852CE" w:rsidRDefault="008852CE" w:rsidP="00410ACF">
            <w:pPr>
              <w:jc w:val="both"/>
              <w:rPr>
                <w:rFonts w:ascii="Book Antiqua" w:hAnsi="Book Antiqua"/>
                <w:sz w:val="21"/>
                <w:szCs w:val="21"/>
              </w:rPr>
            </w:pPr>
          </w:p>
        </w:tc>
        <w:tc>
          <w:tcPr>
            <w:tcW w:w="826" w:type="pct"/>
            <w:shd w:val="clear" w:color="auto" w:fill="F2F2F2" w:themeFill="background1" w:themeFillShade="F2"/>
          </w:tcPr>
          <w:p w14:paraId="041ABEA1" w14:textId="77777777" w:rsidR="008852CE" w:rsidRPr="008852CE" w:rsidRDefault="008852CE" w:rsidP="00410ACF">
            <w:pPr>
              <w:jc w:val="center"/>
              <w:rPr>
                <w:rFonts w:ascii="Book Antiqua" w:hAnsi="Book Antiqua"/>
                <w:b/>
                <w:bCs/>
                <w:sz w:val="21"/>
                <w:szCs w:val="21"/>
              </w:rPr>
            </w:pPr>
            <w:r w:rsidRPr="008852CE">
              <w:rPr>
                <w:rFonts w:ascii="Book Antiqua" w:hAnsi="Book Antiqua"/>
                <w:b/>
                <w:bCs/>
                <w:sz w:val="21"/>
                <w:szCs w:val="21"/>
              </w:rPr>
              <w:t>KShs ‘000</w:t>
            </w:r>
          </w:p>
        </w:tc>
        <w:tc>
          <w:tcPr>
            <w:tcW w:w="1029" w:type="pct"/>
            <w:shd w:val="clear" w:color="auto" w:fill="F2F2F2" w:themeFill="background1" w:themeFillShade="F2"/>
          </w:tcPr>
          <w:p w14:paraId="110FEB6D" w14:textId="77777777" w:rsidR="008852CE" w:rsidRPr="008852CE" w:rsidRDefault="008852CE" w:rsidP="00410ACF">
            <w:pPr>
              <w:jc w:val="center"/>
              <w:rPr>
                <w:rFonts w:ascii="Book Antiqua" w:hAnsi="Book Antiqua"/>
                <w:b/>
                <w:bCs/>
                <w:sz w:val="21"/>
                <w:szCs w:val="21"/>
              </w:rPr>
            </w:pPr>
            <w:r w:rsidRPr="008852CE">
              <w:rPr>
                <w:rFonts w:ascii="Book Antiqua" w:hAnsi="Book Antiqua"/>
                <w:b/>
                <w:bCs/>
                <w:sz w:val="21"/>
                <w:szCs w:val="21"/>
              </w:rPr>
              <w:t>KShs ‘000</w:t>
            </w:r>
          </w:p>
        </w:tc>
      </w:tr>
      <w:tr w:rsidR="008852CE" w:rsidRPr="009F676D" w14:paraId="0F0F07E0" w14:textId="77777777" w:rsidTr="00D004D9">
        <w:tc>
          <w:tcPr>
            <w:tcW w:w="3145" w:type="pct"/>
          </w:tcPr>
          <w:p w14:paraId="3F916B55" w14:textId="01805E98" w:rsidR="008852CE" w:rsidRPr="00C65F5F" w:rsidRDefault="008852CE" w:rsidP="00410ACF">
            <w:pPr>
              <w:jc w:val="both"/>
              <w:rPr>
                <w:rFonts w:ascii="Book Antiqua" w:hAnsi="Book Antiqua"/>
                <w:sz w:val="21"/>
                <w:szCs w:val="21"/>
              </w:rPr>
            </w:pPr>
            <w:r w:rsidRPr="004A09E6">
              <w:rPr>
                <w:rFonts w:ascii="Book Antiqua" w:hAnsi="Book Antiqua"/>
                <w:sz w:val="21"/>
                <w:szCs w:val="21"/>
              </w:rPr>
              <w:t>Cash Balances</w:t>
            </w:r>
          </w:p>
        </w:tc>
        <w:tc>
          <w:tcPr>
            <w:tcW w:w="826" w:type="pct"/>
            <w:shd w:val="clear" w:color="auto" w:fill="auto"/>
            <w:vAlign w:val="bottom"/>
          </w:tcPr>
          <w:p w14:paraId="48CF74AB" w14:textId="2E36ABF5" w:rsidR="008852CE" w:rsidRPr="006907CB" w:rsidRDefault="008169DA" w:rsidP="00410ACF">
            <w:pPr>
              <w:jc w:val="right"/>
              <w:rPr>
                <w:rFonts w:ascii="Book Antiqua" w:hAnsi="Book Antiqua" w:cs="Arial"/>
                <w:b/>
                <w:sz w:val="22"/>
                <w:szCs w:val="22"/>
                <w:u w:val="double"/>
              </w:rPr>
            </w:pPr>
            <w:r>
              <w:rPr>
                <w:rFonts w:ascii="Book Antiqua" w:hAnsi="Book Antiqua" w:cs="Arial"/>
                <w:b/>
                <w:sz w:val="22"/>
                <w:szCs w:val="22"/>
                <w:u w:val="double"/>
              </w:rPr>
              <w:t>XXX</w:t>
            </w:r>
          </w:p>
        </w:tc>
        <w:tc>
          <w:tcPr>
            <w:tcW w:w="1029" w:type="pct"/>
          </w:tcPr>
          <w:p w14:paraId="59BBA753" w14:textId="06CCB9B5" w:rsidR="008852CE" w:rsidRPr="006907CB" w:rsidRDefault="008169DA" w:rsidP="00410ACF">
            <w:pPr>
              <w:jc w:val="right"/>
              <w:rPr>
                <w:rFonts w:ascii="Book Antiqua" w:hAnsi="Book Antiqua" w:cs="Arial"/>
                <w:b/>
                <w:sz w:val="22"/>
                <w:szCs w:val="22"/>
                <w:u w:val="double"/>
              </w:rPr>
            </w:pPr>
            <w:r>
              <w:rPr>
                <w:rFonts w:ascii="Book Antiqua" w:hAnsi="Book Antiqua" w:cs="Arial"/>
                <w:b/>
                <w:sz w:val="22"/>
                <w:szCs w:val="22"/>
                <w:u w:val="double"/>
              </w:rPr>
              <w:t>XXX</w:t>
            </w:r>
          </w:p>
        </w:tc>
      </w:tr>
    </w:tbl>
    <w:p w14:paraId="7A68D2AF" w14:textId="77777777" w:rsidR="004D1BA0" w:rsidRDefault="004D1BA0" w:rsidP="00BA6B12">
      <w:pPr>
        <w:jc w:val="both"/>
        <w:rPr>
          <w:rFonts w:ascii="Book Antiqua" w:hAnsi="Book Antiqua" w:cs="Meta-Bold"/>
          <w:b/>
          <w:bCs/>
          <w:sz w:val="22"/>
          <w:szCs w:val="22"/>
        </w:rPr>
      </w:pPr>
    </w:p>
    <w:p w14:paraId="0044AAC1" w14:textId="4E954DA4" w:rsidR="006A6759" w:rsidRPr="00D004D9" w:rsidRDefault="006A6759" w:rsidP="001C6437">
      <w:pPr>
        <w:pStyle w:val="ListParagraph"/>
        <w:numPr>
          <w:ilvl w:val="0"/>
          <w:numId w:val="1"/>
        </w:numPr>
        <w:ind w:left="540" w:hanging="540"/>
        <w:jc w:val="both"/>
        <w:rPr>
          <w:rFonts w:ascii="Book Antiqua" w:hAnsi="Book Antiqua" w:cs="Meta-Bold"/>
          <w:b/>
          <w:bCs/>
          <w:sz w:val="22"/>
          <w:szCs w:val="22"/>
        </w:rPr>
      </w:pPr>
      <w:r w:rsidRPr="00D004D9">
        <w:rPr>
          <w:rFonts w:ascii="Book Antiqua" w:hAnsi="Book Antiqua" w:cs="Meta-Bold"/>
          <w:b/>
          <w:bCs/>
          <w:sz w:val="22"/>
          <w:szCs w:val="22"/>
        </w:rPr>
        <w:t>Receivables</w:t>
      </w:r>
    </w:p>
    <w:p w14:paraId="23F78266" w14:textId="02B54D1B" w:rsidR="001948B5" w:rsidRDefault="001948B5" w:rsidP="001948B5">
      <w:pPr>
        <w:ind w:left="540"/>
        <w:jc w:val="both"/>
        <w:rPr>
          <w:rFonts w:ascii="Book Antiqua" w:hAnsi="Book Antiqua" w:cs="Meta-Bold"/>
          <w:b/>
          <w:bCs/>
          <w:sz w:val="22"/>
          <w:szCs w:val="22"/>
        </w:rPr>
      </w:pPr>
    </w:p>
    <w:tbl>
      <w:tblPr>
        <w:tblW w:w="5000" w:type="pct"/>
        <w:tblLook w:val="01E0" w:firstRow="1" w:lastRow="1" w:firstColumn="1" w:lastColumn="1" w:noHBand="0" w:noVBand="0"/>
      </w:tblPr>
      <w:tblGrid>
        <w:gridCol w:w="4680"/>
        <w:gridCol w:w="759"/>
        <w:gridCol w:w="1492"/>
        <w:gridCol w:w="1796"/>
      </w:tblGrid>
      <w:tr w:rsidR="001948B5" w:rsidRPr="00BA6B12" w14:paraId="522DB264" w14:textId="77777777" w:rsidTr="00D004D9">
        <w:tc>
          <w:tcPr>
            <w:tcW w:w="2681" w:type="pct"/>
            <w:shd w:val="clear" w:color="auto" w:fill="F2F2F2" w:themeFill="background1" w:themeFillShade="F2"/>
          </w:tcPr>
          <w:p w14:paraId="52D6BB71" w14:textId="1D270F96" w:rsidR="001948B5" w:rsidRPr="00BA6B12" w:rsidRDefault="00904F78" w:rsidP="00226E58">
            <w:pPr>
              <w:jc w:val="both"/>
              <w:rPr>
                <w:rFonts w:ascii="Book Antiqua" w:hAnsi="Book Antiqua"/>
                <w:sz w:val="21"/>
                <w:szCs w:val="21"/>
              </w:rPr>
            </w:pPr>
            <w:r w:rsidRPr="008169DA">
              <w:rPr>
                <w:rFonts w:ascii="Book Antiqua" w:hAnsi="Book Antiqua"/>
                <w:b/>
                <w:sz w:val="21"/>
                <w:szCs w:val="21"/>
              </w:rPr>
              <w:t>Description</w:t>
            </w:r>
          </w:p>
        </w:tc>
        <w:tc>
          <w:tcPr>
            <w:tcW w:w="435" w:type="pct"/>
            <w:shd w:val="clear" w:color="auto" w:fill="F2F2F2" w:themeFill="background1" w:themeFillShade="F2"/>
          </w:tcPr>
          <w:p w14:paraId="12E1CF45" w14:textId="77777777" w:rsidR="001948B5" w:rsidRDefault="001948B5" w:rsidP="00226E58">
            <w:pPr>
              <w:jc w:val="center"/>
              <w:rPr>
                <w:rFonts w:ascii="Book Antiqua" w:hAnsi="Book Antiqua"/>
                <w:b/>
                <w:bCs/>
                <w:sz w:val="22"/>
                <w:szCs w:val="22"/>
              </w:rPr>
            </w:pPr>
            <w:r>
              <w:rPr>
                <w:rFonts w:ascii="Book Antiqua" w:hAnsi="Book Antiqua"/>
                <w:b/>
                <w:bCs/>
                <w:sz w:val="22"/>
                <w:szCs w:val="22"/>
              </w:rPr>
              <w:t>Note</w:t>
            </w:r>
          </w:p>
        </w:tc>
        <w:tc>
          <w:tcPr>
            <w:tcW w:w="855" w:type="pct"/>
            <w:shd w:val="clear" w:color="auto" w:fill="F2F2F2" w:themeFill="background1" w:themeFillShade="F2"/>
            <w:vAlign w:val="bottom"/>
          </w:tcPr>
          <w:p w14:paraId="7BD94F26" w14:textId="77777777" w:rsidR="001948B5" w:rsidRPr="00C478EC" w:rsidRDefault="001948B5" w:rsidP="00226E58">
            <w:pPr>
              <w:jc w:val="center"/>
              <w:rPr>
                <w:rFonts w:ascii="Book Antiqua" w:hAnsi="Book Antiqua"/>
                <w:b/>
                <w:bCs/>
                <w:sz w:val="22"/>
                <w:szCs w:val="22"/>
              </w:rPr>
            </w:pPr>
            <w:r>
              <w:rPr>
                <w:rFonts w:ascii="Book Antiqua" w:hAnsi="Book Antiqua"/>
                <w:b/>
                <w:bCs/>
                <w:sz w:val="22"/>
                <w:szCs w:val="22"/>
              </w:rPr>
              <w:t>2020/21</w:t>
            </w:r>
          </w:p>
        </w:tc>
        <w:tc>
          <w:tcPr>
            <w:tcW w:w="1029" w:type="pct"/>
            <w:shd w:val="clear" w:color="auto" w:fill="F2F2F2" w:themeFill="background1" w:themeFillShade="F2"/>
            <w:vAlign w:val="bottom"/>
          </w:tcPr>
          <w:p w14:paraId="5ABE50C6" w14:textId="77777777" w:rsidR="001948B5" w:rsidRPr="00BF1077" w:rsidRDefault="001948B5" w:rsidP="00226E58">
            <w:pPr>
              <w:jc w:val="center"/>
              <w:rPr>
                <w:rFonts w:ascii="Book Antiqua" w:hAnsi="Book Antiqua"/>
                <w:b/>
                <w:bCs/>
                <w:sz w:val="22"/>
                <w:szCs w:val="22"/>
              </w:rPr>
            </w:pPr>
            <w:r>
              <w:rPr>
                <w:rFonts w:ascii="Book Antiqua" w:hAnsi="Book Antiqua"/>
                <w:b/>
                <w:bCs/>
                <w:sz w:val="22"/>
                <w:szCs w:val="22"/>
              </w:rPr>
              <w:t>2019/20</w:t>
            </w:r>
          </w:p>
        </w:tc>
      </w:tr>
      <w:tr w:rsidR="001948B5" w:rsidRPr="00BA6B12" w14:paraId="450A1EA5" w14:textId="77777777" w:rsidTr="00D004D9">
        <w:tc>
          <w:tcPr>
            <w:tcW w:w="2681" w:type="pct"/>
            <w:shd w:val="clear" w:color="auto" w:fill="F2F2F2" w:themeFill="background1" w:themeFillShade="F2"/>
          </w:tcPr>
          <w:p w14:paraId="3E2186D6" w14:textId="77777777" w:rsidR="001948B5" w:rsidRPr="00BA6B12" w:rsidRDefault="001948B5" w:rsidP="00226E58">
            <w:pPr>
              <w:jc w:val="both"/>
              <w:rPr>
                <w:rFonts w:ascii="Book Antiqua" w:hAnsi="Book Antiqua"/>
                <w:b/>
                <w:sz w:val="21"/>
                <w:szCs w:val="21"/>
              </w:rPr>
            </w:pPr>
          </w:p>
        </w:tc>
        <w:tc>
          <w:tcPr>
            <w:tcW w:w="435" w:type="pct"/>
            <w:shd w:val="clear" w:color="auto" w:fill="F2F2F2" w:themeFill="background1" w:themeFillShade="F2"/>
          </w:tcPr>
          <w:p w14:paraId="273E97C9" w14:textId="77777777" w:rsidR="001948B5" w:rsidRPr="00BA6B12" w:rsidRDefault="001948B5" w:rsidP="00226E58">
            <w:pPr>
              <w:jc w:val="center"/>
              <w:rPr>
                <w:rFonts w:ascii="Book Antiqua" w:hAnsi="Book Antiqua"/>
                <w:b/>
                <w:bCs/>
                <w:sz w:val="21"/>
                <w:szCs w:val="21"/>
              </w:rPr>
            </w:pPr>
          </w:p>
        </w:tc>
        <w:tc>
          <w:tcPr>
            <w:tcW w:w="855" w:type="pct"/>
            <w:shd w:val="clear" w:color="auto" w:fill="F2F2F2" w:themeFill="background1" w:themeFillShade="F2"/>
          </w:tcPr>
          <w:p w14:paraId="2751BDE8" w14:textId="77777777" w:rsidR="001948B5" w:rsidRPr="00BA6B12" w:rsidRDefault="001948B5" w:rsidP="00226E58">
            <w:pPr>
              <w:jc w:val="center"/>
              <w:rPr>
                <w:rFonts w:ascii="Book Antiqua" w:hAnsi="Book Antiqua"/>
                <w:b/>
                <w:bCs/>
                <w:sz w:val="21"/>
                <w:szCs w:val="21"/>
              </w:rPr>
            </w:pPr>
            <w:r w:rsidRPr="00BA6B12">
              <w:rPr>
                <w:rFonts w:ascii="Book Antiqua" w:hAnsi="Book Antiqua"/>
                <w:b/>
                <w:bCs/>
                <w:sz w:val="21"/>
                <w:szCs w:val="21"/>
              </w:rPr>
              <w:t>KShs ‘000</w:t>
            </w:r>
          </w:p>
        </w:tc>
        <w:tc>
          <w:tcPr>
            <w:tcW w:w="1029" w:type="pct"/>
            <w:shd w:val="clear" w:color="auto" w:fill="F2F2F2" w:themeFill="background1" w:themeFillShade="F2"/>
          </w:tcPr>
          <w:p w14:paraId="05EF367D" w14:textId="77777777" w:rsidR="001948B5" w:rsidRPr="00BA6B12" w:rsidRDefault="001948B5" w:rsidP="00226E58">
            <w:pPr>
              <w:jc w:val="center"/>
              <w:rPr>
                <w:rFonts w:ascii="Book Antiqua" w:hAnsi="Book Antiqua"/>
                <w:b/>
                <w:bCs/>
                <w:sz w:val="21"/>
                <w:szCs w:val="21"/>
              </w:rPr>
            </w:pPr>
            <w:r w:rsidRPr="00BA6B12">
              <w:rPr>
                <w:rFonts w:ascii="Book Antiqua" w:hAnsi="Book Antiqua"/>
                <w:b/>
                <w:bCs/>
                <w:sz w:val="21"/>
                <w:szCs w:val="21"/>
              </w:rPr>
              <w:t>KShs ‘000</w:t>
            </w:r>
          </w:p>
        </w:tc>
      </w:tr>
      <w:tr w:rsidR="001948B5" w:rsidRPr="00EF2498" w14:paraId="151687FD" w14:textId="77777777" w:rsidTr="00D004D9">
        <w:tc>
          <w:tcPr>
            <w:tcW w:w="2681" w:type="pct"/>
            <w:shd w:val="clear" w:color="auto" w:fill="auto"/>
          </w:tcPr>
          <w:p w14:paraId="3046737D" w14:textId="77777777" w:rsidR="001948B5" w:rsidRPr="00EF2498" w:rsidRDefault="001948B5" w:rsidP="001948B5">
            <w:pPr>
              <w:jc w:val="both"/>
              <w:rPr>
                <w:rFonts w:ascii="Book Antiqua" w:hAnsi="Book Antiqua"/>
                <w:sz w:val="21"/>
                <w:szCs w:val="21"/>
              </w:rPr>
            </w:pPr>
            <w:r w:rsidRPr="00EF2498">
              <w:rPr>
                <w:rFonts w:ascii="Book Antiqua" w:hAnsi="Book Antiqua"/>
                <w:sz w:val="21"/>
                <w:szCs w:val="21"/>
              </w:rPr>
              <w:t>Receivable from KRB</w:t>
            </w:r>
            <w:r>
              <w:rPr>
                <w:rFonts w:ascii="Book Antiqua" w:hAnsi="Book Antiqua"/>
                <w:sz w:val="21"/>
                <w:szCs w:val="21"/>
              </w:rPr>
              <w:t xml:space="preserve"> (</w:t>
            </w:r>
            <w:r>
              <w:rPr>
                <w:rFonts w:ascii="Book Antiqua" w:hAnsi="Book Antiqua" w:cs="Arial"/>
                <w:bCs/>
                <w:sz w:val="22"/>
                <w:szCs w:val="22"/>
              </w:rPr>
              <w:t>XX% RMLF Allocations)</w:t>
            </w:r>
          </w:p>
        </w:tc>
        <w:tc>
          <w:tcPr>
            <w:tcW w:w="435" w:type="pct"/>
          </w:tcPr>
          <w:p w14:paraId="19C94A32" w14:textId="3741AE29" w:rsidR="001948B5" w:rsidRPr="00EF2498" w:rsidRDefault="004D1BA0" w:rsidP="001948B5">
            <w:pPr>
              <w:jc w:val="center"/>
              <w:rPr>
                <w:rFonts w:ascii="Book Antiqua" w:hAnsi="Book Antiqua"/>
                <w:bCs/>
                <w:sz w:val="21"/>
                <w:szCs w:val="21"/>
              </w:rPr>
            </w:pPr>
            <w:r>
              <w:rPr>
                <w:rFonts w:ascii="Book Antiqua" w:hAnsi="Book Antiqua"/>
                <w:bCs/>
                <w:sz w:val="21"/>
                <w:szCs w:val="21"/>
              </w:rPr>
              <w:t>7</w:t>
            </w:r>
            <w:r w:rsidR="001948B5">
              <w:rPr>
                <w:rFonts w:ascii="Book Antiqua" w:hAnsi="Book Antiqua"/>
                <w:bCs/>
                <w:sz w:val="21"/>
                <w:szCs w:val="21"/>
              </w:rPr>
              <w:t xml:space="preserve"> (a)</w:t>
            </w:r>
          </w:p>
        </w:tc>
        <w:tc>
          <w:tcPr>
            <w:tcW w:w="855" w:type="pct"/>
            <w:shd w:val="clear" w:color="auto" w:fill="auto"/>
          </w:tcPr>
          <w:p w14:paraId="5A301417" w14:textId="7016CF36" w:rsidR="001948B5" w:rsidRPr="00EF2498" w:rsidRDefault="001948B5" w:rsidP="001948B5">
            <w:pPr>
              <w:jc w:val="right"/>
              <w:rPr>
                <w:rFonts w:ascii="Book Antiqua" w:hAnsi="Book Antiqua"/>
                <w:bCs/>
                <w:sz w:val="21"/>
                <w:szCs w:val="21"/>
              </w:rPr>
            </w:pPr>
            <w:r w:rsidRPr="001948B5">
              <w:rPr>
                <w:rFonts w:ascii="Book Antiqua" w:hAnsi="Book Antiqua" w:cs="Arial"/>
                <w:sz w:val="21"/>
                <w:szCs w:val="21"/>
              </w:rPr>
              <w:t>XX</w:t>
            </w:r>
          </w:p>
        </w:tc>
        <w:tc>
          <w:tcPr>
            <w:tcW w:w="1029" w:type="pct"/>
            <w:shd w:val="clear" w:color="auto" w:fill="auto"/>
          </w:tcPr>
          <w:p w14:paraId="017F8B7A" w14:textId="1613C806" w:rsidR="001948B5" w:rsidRPr="00EF2498" w:rsidRDefault="001948B5" w:rsidP="001948B5">
            <w:pPr>
              <w:jc w:val="right"/>
              <w:rPr>
                <w:rFonts w:ascii="Book Antiqua" w:hAnsi="Book Antiqua"/>
                <w:bCs/>
                <w:sz w:val="21"/>
                <w:szCs w:val="21"/>
              </w:rPr>
            </w:pPr>
            <w:r w:rsidRPr="001948B5">
              <w:rPr>
                <w:rFonts w:ascii="Book Antiqua" w:hAnsi="Book Antiqua" w:cs="Arial"/>
                <w:sz w:val="21"/>
                <w:szCs w:val="21"/>
              </w:rPr>
              <w:t>XX</w:t>
            </w:r>
          </w:p>
        </w:tc>
      </w:tr>
      <w:tr w:rsidR="001948B5" w:rsidRPr="00BA6B12" w14:paraId="28901A97" w14:textId="77777777" w:rsidTr="00D004D9">
        <w:tc>
          <w:tcPr>
            <w:tcW w:w="2681" w:type="pct"/>
          </w:tcPr>
          <w:p w14:paraId="1C6B9F06" w14:textId="77777777" w:rsidR="001948B5" w:rsidRPr="006A6759" w:rsidRDefault="001948B5" w:rsidP="001948B5">
            <w:pPr>
              <w:jc w:val="both"/>
              <w:rPr>
                <w:rFonts w:ascii="Book Antiqua" w:hAnsi="Book Antiqua"/>
                <w:sz w:val="21"/>
                <w:szCs w:val="21"/>
              </w:rPr>
            </w:pPr>
            <w:r>
              <w:rPr>
                <w:rFonts w:ascii="Book Antiqua" w:hAnsi="Book Antiqua"/>
                <w:sz w:val="21"/>
                <w:szCs w:val="21"/>
              </w:rPr>
              <w:t xml:space="preserve">Contractors’ Advances </w:t>
            </w:r>
          </w:p>
        </w:tc>
        <w:tc>
          <w:tcPr>
            <w:tcW w:w="435" w:type="pct"/>
          </w:tcPr>
          <w:p w14:paraId="67C06B4D" w14:textId="711C0C63" w:rsidR="001948B5" w:rsidRPr="00BA6B12" w:rsidRDefault="001948B5" w:rsidP="001948B5">
            <w:pPr>
              <w:rPr>
                <w:rFonts w:ascii="Book Antiqua" w:hAnsi="Book Antiqua" w:cs="Arial"/>
                <w:sz w:val="21"/>
                <w:szCs w:val="21"/>
              </w:rPr>
            </w:pPr>
            <w:r>
              <w:rPr>
                <w:rFonts w:ascii="Book Antiqua" w:hAnsi="Book Antiqua" w:cs="Arial"/>
                <w:sz w:val="21"/>
                <w:szCs w:val="21"/>
              </w:rPr>
              <w:t xml:space="preserve"> </w:t>
            </w:r>
            <w:r w:rsidR="004D1BA0">
              <w:rPr>
                <w:rFonts w:ascii="Book Antiqua" w:hAnsi="Book Antiqua" w:cs="Arial"/>
                <w:sz w:val="21"/>
                <w:szCs w:val="21"/>
              </w:rPr>
              <w:t>7</w:t>
            </w:r>
            <w:r>
              <w:rPr>
                <w:rFonts w:ascii="Book Antiqua" w:hAnsi="Book Antiqua" w:cs="Arial"/>
                <w:sz w:val="21"/>
                <w:szCs w:val="21"/>
              </w:rPr>
              <w:t xml:space="preserve"> (b)</w:t>
            </w:r>
          </w:p>
        </w:tc>
        <w:tc>
          <w:tcPr>
            <w:tcW w:w="855" w:type="pct"/>
            <w:shd w:val="clear" w:color="auto" w:fill="auto"/>
            <w:vAlign w:val="center"/>
          </w:tcPr>
          <w:p w14:paraId="5BE1616B" w14:textId="167D95C0" w:rsidR="001948B5" w:rsidRPr="00BA6B12" w:rsidRDefault="001948B5" w:rsidP="001948B5">
            <w:pPr>
              <w:jc w:val="right"/>
              <w:rPr>
                <w:rFonts w:ascii="Book Antiqua" w:hAnsi="Book Antiqua" w:cs="Arial"/>
                <w:sz w:val="21"/>
                <w:szCs w:val="21"/>
              </w:rPr>
            </w:pPr>
            <w:r>
              <w:rPr>
                <w:rFonts w:ascii="Book Antiqua" w:hAnsi="Book Antiqua" w:cs="Arial"/>
                <w:sz w:val="21"/>
                <w:szCs w:val="21"/>
              </w:rPr>
              <w:t>XX</w:t>
            </w:r>
          </w:p>
        </w:tc>
        <w:tc>
          <w:tcPr>
            <w:tcW w:w="1029" w:type="pct"/>
            <w:shd w:val="clear" w:color="auto" w:fill="auto"/>
            <w:vAlign w:val="center"/>
          </w:tcPr>
          <w:p w14:paraId="7063325D" w14:textId="0FED58F6" w:rsidR="001948B5" w:rsidRDefault="001948B5" w:rsidP="001948B5">
            <w:pPr>
              <w:jc w:val="right"/>
              <w:rPr>
                <w:rFonts w:ascii="Book Antiqua" w:hAnsi="Book Antiqua" w:cs="Arial"/>
                <w:sz w:val="22"/>
                <w:szCs w:val="22"/>
              </w:rPr>
            </w:pPr>
            <w:r>
              <w:rPr>
                <w:rFonts w:ascii="Book Antiqua" w:hAnsi="Book Antiqua" w:cs="Arial"/>
                <w:sz w:val="21"/>
                <w:szCs w:val="21"/>
              </w:rPr>
              <w:t>XX</w:t>
            </w:r>
          </w:p>
        </w:tc>
      </w:tr>
      <w:tr w:rsidR="001948B5" w:rsidRPr="00BA6B12" w14:paraId="6EA2BED8" w14:textId="77777777" w:rsidTr="00D004D9">
        <w:tc>
          <w:tcPr>
            <w:tcW w:w="2681" w:type="pct"/>
          </w:tcPr>
          <w:p w14:paraId="3B58CF9F" w14:textId="7BA66283" w:rsidR="001948B5" w:rsidRPr="00BA6B12" w:rsidRDefault="00BF1625" w:rsidP="001948B5">
            <w:pPr>
              <w:jc w:val="both"/>
              <w:rPr>
                <w:rFonts w:ascii="Book Antiqua" w:hAnsi="Book Antiqua"/>
                <w:sz w:val="21"/>
                <w:szCs w:val="21"/>
              </w:rPr>
            </w:pPr>
            <w:proofErr w:type="spellStart"/>
            <w:r>
              <w:rPr>
                <w:rFonts w:ascii="Book Antiqua" w:hAnsi="Book Antiqua"/>
                <w:sz w:val="21"/>
                <w:szCs w:val="21"/>
              </w:rPr>
              <w:t>Go</w:t>
            </w:r>
            <w:r w:rsidR="008302CF">
              <w:rPr>
                <w:rFonts w:ascii="Book Antiqua" w:hAnsi="Book Antiqua"/>
                <w:sz w:val="21"/>
                <w:szCs w:val="21"/>
              </w:rPr>
              <w:t>K</w:t>
            </w:r>
            <w:proofErr w:type="spellEnd"/>
            <w:r w:rsidR="001948B5">
              <w:rPr>
                <w:rFonts w:ascii="Book Antiqua" w:hAnsi="Book Antiqua"/>
                <w:sz w:val="21"/>
                <w:szCs w:val="21"/>
              </w:rPr>
              <w:t xml:space="preserve"> Receivables</w:t>
            </w:r>
          </w:p>
        </w:tc>
        <w:tc>
          <w:tcPr>
            <w:tcW w:w="435" w:type="pct"/>
          </w:tcPr>
          <w:p w14:paraId="5921EC83" w14:textId="77777777" w:rsidR="001948B5" w:rsidRPr="00BA6B12" w:rsidRDefault="001948B5" w:rsidP="001948B5">
            <w:pPr>
              <w:jc w:val="center"/>
              <w:rPr>
                <w:rFonts w:ascii="Book Antiqua" w:hAnsi="Book Antiqua" w:cs="Arial"/>
                <w:sz w:val="21"/>
                <w:szCs w:val="21"/>
              </w:rPr>
            </w:pPr>
          </w:p>
        </w:tc>
        <w:tc>
          <w:tcPr>
            <w:tcW w:w="855" w:type="pct"/>
            <w:shd w:val="clear" w:color="auto" w:fill="auto"/>
            <w:vAlign w:val="center"/>
          </w:tcPr>
          <w:p w14:paraId="057B510F" w14:textId="47B270AF" w:rsidR="001948B5" w:rsidRPr="00BA6B12" w:rsidRDefault="001948B5" w:rsidP="001948B5">
            <w:pPr>
              <w:jc w:val="right"/>
              <w:rPr>
                <w:rFonts w:ascii="Book Antiqua" w:hAnsi="Book Antiqua" w:cs="Arial"/>
                <w:sz w:val="21"/>
                <w:szCs w:val="21"/>
              </w:rPr>
            </w:pPr>
            <w:r>
              <w:rPr>
                <w:rFonts w:ascii="Book Antiqua" w:hAnsi="Book Antiqua" w:cs="Arial"/>
                <w:sz w:val="21"/>
                <w:szCs w:val="21"/>
              </w:rPr>
              <w:t>XX</w:t>
            </w:r>
          </w:p>
        </w:tc>
        <w:tc>
          <w:tcPr>
            <w:tcW w:w="1029" w:type="pct"/>
            <w:shd w:val="clear" w:color="auto" w:fill="auto"/>
            <w:vAlign w:val="center"/>
          </w:tcPr>
          <w:p w14:paraId="66E15C67" w14:textId="1F7A937C" w:rsidR="001948B5" w:rsidRDefault="001948B5" w:rsidP="001948B5">
            <w:pPr>
              <w:jc w:val="right"/>
              <w:rPr>
                <w:rFonts w:ascii="Book Antiqua" w:hAnsi="Book Antiqua" w:cs="Arial"/>
                <w:sz w:val="22"/>
                <w:szCs w:val="22"/>
              </w:rPr>
            </w:pPr>
            <w:r>
              <w:rPr>
                <w:rFonts w:ascii="Book Antiqua" w:hAnsi="Book Antiqua" w:cs="Arial"/>
                <w:sz w:val="21"/>
                <w:szCs w:val="21"/>
              </w:rPr>
              <w:t>XX</w:t>
            </w:r>
          </w:p>
        </w:tc>
      </w:tr>
      <w:tr w:rsidR="001948B5" w:rsidRPr="00BA6B12" w14:paraId="63F9994C" w14:textId="77777777" w:rsidTr="00D004D9">
        <w:tc>
          <w:tcPr>
            <w:tcW w:w="2681" w:type="pct"/>
          </w:tcPr>
          <w:p w14:paraId="74806618" w14:textId="77777777" w:rsidR="001948B5" w:rsidRDefault="001948B5" w:rsidP="001948B5">
            <w:pPr>
              <w:jc w:val="both"/>
              <w:rPr>
                <w:rFonts w:ascii="Book Antiqua" w:hAnsi="Book Antiqua"/>
                <w:sz w:val="21"/>
                <w:szCs w:val="21"/>
              </w:rPr>
            </w:pPr>
            <w:r>
              <w:rPr>
                <w:rFonts w:ascii="Book Antiqua" w:hAnsi="Book Antiqua"/>
                <w:sz w:val="21"/>
                <w:szCs w:val="21"/>
              </w:rPr>
              <w:t>Other Receivables</w:t>
            </w:r>
          </w:p>
        </w:tc>
        <w:tc>
          <w:tcPr>
            <w:tcW w:w="435" w:type="pct"/>
          </w:tcPr>
          <w:p w14:paraId="7CD989D8" w14:textId="77777777" w:rsidR="001948B5" w:rsidRPr="00BA6B12" w:rsidRDefault="001948B5" w:rsidP="001948B5">
            <w:pPr>
              <w:jc w:val="center"/>
              <w:rPr>
                <w:rFonts w:ascii="Book Antiqua" w:hAnsi="Book Antiqua" w:cs="Arial"/>
                <w:sz w:val="21"/>
                <w:szCs w:val="21"/>
              </w:rPr>
            </w:pPr>
          </w:p>
        </w:tc>
        <w:tc>
          <w:tcPr>
            <w:tcW w:w="855" w:type="pct"/>
            <w:shd w:val="clear" w:color="auto" w:fill="auto"/>
            <w:vAlign w:val="center"/>
          </w:tcPr>
          <w:p w14:paraId="408A2FA9" w14:textId="76AFAFE3" w:rsidR="001948B5" w:rsidRPr="00BA6B12" w:rsidRDefault="001948B5" w:rsidP="001948B5">
            <w:pPr>
              <w:jc w:val="right"/>
              <w:rPr>
                <w:rFonts w:ascii="Book Antiqua" w:hAnsi="Book Antiqua" w:cs="Arial"/>
                <w:sz w:val="21"/>
                <w:szCs w:val="21"/>
              </w:rPr>
            </w:pPr>
            <w:r>
              <w:rPr>
                <w:rFonts w:ascii="Book Antiqua" w:hAnsi="Book Antiqua" w:cs="Arial"/>
                <w:sz w:val="21"/>
                <w:szCs w:val="21"/>
              </w:rPr>
              <w:t>XX</w:t>
            </w:r>
          </w:p>
        </w:tc>
        <w:tc>
          <w:tcPr>
            <w:tcW w:w="1029" w:type="pct"/>
            <w:shd w:val="clear" w:color="auto" w:fill="auto"/>
            <w:vAlign w:val="center"/>
          </w:tcPr>
          <w:p w14:paraId="10533A8B" w14:textId="3C78C5C7" w:rsidR="001948B5" w:rsidRDefault="001948B5" w:rsidP="001948B5">
            <w:pPr>
              <w:jc w:val="right"/>
              <w:rPr>
                <w:rFonts w:ascii="Book Antiqua" w:hAnsi="Book Antiqua" w:cs="Arial"/>
                <w:sz w:val="22"/>
                <w:szCs w:val="22"/>
              </w:rPr>
            </w:pPr>
            <w:r>
              <w:rPr>
                <w:rFonts w:ascii="Book Antiqua" w:hAnsi="Book Antiqua" w:cs="Arial"/>
                <w:sz w:val="21"/>
                <w:szCs w:val="21"/>
              </w:rPr>
              <w:t>XX</w:t>
            </w:r>
          </w:p>
        </w:tc>
      </w:tr>
      <w:tr w:rsidR="001948B5" w:rsidRPr="00BA6B12" w14:paraId="0D2AE23E" w14:textId="77777777" w:rsidTr="00D004D9">
        <w:tc>
          <w:tcPr>
            <w:tcW w:w="2681" w:type="pct"/>
          </w:tcPr>
          <w:p w14:paraId="797AD84A" w14:textId="77777777" w:rsidR="001948B5" w:rsidRPr="00BA6B12" w:rsidRDefault="001948B5" w:rsidP="001948B5">
            <w:pPr>
              <w:ind w:left="540" w:hanging="540"/>
              <w:jc w:val="both"/>
              <w:rPr>
                <w:rFonts w:ascii="Book Antiqua" w:hAnsi="Book Antiqua"/>
                <w:b/>
                <w:sz w:val="22"/>
                <w:szCs w:val="22"/>
              </w:rPr>
            </w:pPr>
            <w:r w:rsidRPr="00BA6B12">
              <w:rPr>
                <w:rFonts w:ascii="Book Antiqua" w:hAnsi="Book Antiqua"/>
                <w:b/>
                <w:sz w:val="22"/>
                <w:szCs w:val="22"/>
              </w:rPr>
              <w:t>Total</w:t>
            </w:r>
          </w:p>
        </w:tc>
        <w:tc>
          <w:tcPr>
            <w:tcW w:w="435" w:type="pct"/>
          </w:tcPr>
          <w:p w14:paraId="78C88D5C" w14:textId="77777777" w:rsidR="001948B5" w:rsidRPr="00BA6B12" w:rsidRDefault="001948B5" w:rsidP="001948B5">
            <w:pPr>
              <w:jc w:val="center"/>
              <w:rPr>
                <w:rFonts w:ascii="Book Antiqua" w:hAnsi="Book Antiqua" w:cs="Arial"/>
                <w:b/>
                <w:bCs/>
                <w:sz w:val="21"/>
                <w:szCs w:val="21"/>
                <w:u w:val="double"/>
              </w:rPr>
            </w:pPr>
          </w:p>
        </w:tc>
        <w:tc>
          <w:tcPr>
            <w:tcW w:w="855" w:type="pct"/>
            <w:shd w:val="clear" w:color="auto" w:fill="auto"/>
            <w:vAlign w:val="center"/>
          </w:tcPr>
          <w:p w14:paraId="40E3F3A4" w14:textId="4C95D959" w:rsidR="001948B5" w:rsidRPr="00BA6B12" w:rsidRDefault="001948B5" w:rsidP="001948B5">
            <w:pPr>
              <w:jc w:val="right"/>
              <w:rPr>
                <w:rFonts w:ascii="Book Antiqua" w:hAnsi="Book Antiqua" w:cs="Arial"/>
                <w:b/>
                <w:bCs/>
                <w:sz w:val="21"/>
                <w:szCs w:val="21"/>
                <w:u w:val="double"/>
              </w:rPr>
            </w:pPr>
            <w:r>
              <w:rPr>
                <w:rFonts w:ascii="Book Antiqua" w:hAnsi="Book Antiqua" w:cs="Arial"/>
                <w:b/>
                <w:bCs/>
                <w:sz w:val="21"/>
                <w:szCs w:val="21"/>
                <w:u w:val="double"/>
              </w:rPr>
              <w:t>XXX</w:t>
            </w:r>
          </w:p>
        </w:tc>
        <w:tc>
          <w:tcPr>
            <w:tcW w:w="1029" w:type="pct"/>
            <w:shd w:val="clear" w:color="auto" w:fill="auto"/>
            <w:vAlign w:val="center"/>
          </w:tcPr>
          <w:p w14:paraId="04069FBE" w14:textId="004832F2" w:rsidR="001948B5" w:rsidRDefault="001948B5" w:rsidP="001948B5">
            <w:pPr>
              <w:jc w:val="right"/>
              <w:rPr>
                <w:rFonts w:ascii="Book Antiqua" w:hAnsi="Book Antiqua" w:cs="Arial"/>
                <w:b/>
                <w:bCs/>
                <w:sz w:val="22"/>
                <w:szCs w:val="22"/>
              </w:rPr>
            </w:pPr>
            <w:r>
              <w:rPr>
                <w:rFonts w:ascii="Book Antiqua" w:hAnsi="Book Antiqua" w:cs="Arial"/>
                <w:b/>
                <w:bCs/>
                <w:sz w:val="21"/>
                <w:szCs w:val="21"/>
                <w:u w:val="double"/>
              </w:rPr>
              <w:t>XXX</w:t>
            </w:r>
          </w:p>
        </w:tc>
      </w:tr>
    </w:tbl>
    <w:p w14:paraId="04E827BA" w14:textId="77777777" w:rsidR="001948B5" w:rsidRDefault="001948B5" w:rsidP="001948B5">
      <w:pPr>
        <w:ind w:left="540"/>
        <w:jc w:val="both"/>
        <w:rPr>
          <w:rFonts w:ascii="Book Antiqua" w:hAnsi="Book Antiqua" w:cs="Meta-Bold"/>
          <w:b/>
          <w:bCs/>
          <w:sz w:val="22"/>
          <w:szCs w:val="22"/>
        </w:rPr>
      </w:pPr>
    </w:p>
    <w:p w14:paraId="5AE13A07" w14:textId="6F21275A" w:rsidR="001948B5" w:rsidRDefault="001948B5" w:rsidP="00C158C0">
      <w:pPr>
        <w:ind w:left="567" w:hanging="567"/>
        <w:jc w:val="both"/>
        <w:rPr>
          <w:rFonts w:ascii="Book Antiqua" w:hAnsi="Book Antiqua" w:cs="Meta-Bold"/>
          <w:b/>
          <w:bCs/>
          <w:sz w:val="22"/>
          <w:szCs w:val="22"/>
        </w:rPr>
      </w:pPr>
    </w:p>
    <w:p w14:paraId="5EE80406" w14:textId="453B99F0" w:rsidR="001948B5" w:rsidRPr="001948B5" w:rsidRDefault="001948B5" w:rsidP="001948B5">
      <w:pPr>
        <w:pStyle w:val="ListParagraph"/>
        <w:numPr>
          <w:ilvl w:val="0"/>
          <w:numId w:val="37"/>
        </w:numPr>
        <w:jc w:val="both"/>
        <w:rPr>
          <w:rFonts w:ascii="Book Antiqua" w:hAnsi="Book Antiqua" w:cs="Meta-Bold"/>
          <w:b/>
          <w:bCs/>
          <w:sz w:val="22"/>
          <w:szCs w:val="22"/>
        </w:rPr>
      </w:pPr>
      <w:r>
        <w:rPr>
          <w:rFonts w:ascii="Book Antiqua" w:hAnsi="Book Antiqua" w:cs="Meta-Bold"/>
          <w:b/>
          <w:bCs/>
          <w:sz w:val="22"/>
          <w:szCs w:val="22"/>
        </w:rPr>
        <w:t>Movement of Contactors Advances</w:t>
      </w:r>
      <w:r w:rsidRPr="001948B5">
        <w:rPr>
          <w:rFonts w:ascii="Book Antiqua" w:hAnsi="Book Antiqua" w:cs="Meta-Bold"/>
          <w:b/>
          <w:bCs/>
          <w:sz w:val="22"/>
          <w:szCs w:val="22"/>
        </w:rPr>
        <w:t>:</w:t>
      </w:r>
    </w:p>
    <w:p w14:paraId="2914ABF0" w14:textId="77777777" w:rsidR="00D2250E" w:rsidRDefault="00D2250E" w:rsidP="00C158C0">
      <w:pPr>
        <w:ind w:left="567" w:hanging="567"/>
        <w:jc w:val="both"/>
        <w:rPr>
          <w:rFonts w:ascii="Book Antiqua" w:hAnsi="Book Antiqua" w:cs="Meta-Bold"/>
          <w:b/>
          <w:bCs/>
          <w:sz w:val="22"/>
          <w:szCs w:val="22"/>
        </w:rPr>
      </w:pPr>
    </w:p>
    <w:tbl>
      <w:tblPr>
        <w:tblW w:w="5000" w:type="pct"/>
        <w:tblLook w:val="01E0" w:firstRow="1" w:lastRow="1" w:firstColumn="1" w:lastColumn="1" w:noHBand="0" w:noVBand="0"/>
      </w:tblPr>
      <w:tblGrid>
        <w:gridCol w:w="5851"/>
        <w:gridCol w:w="1349"/>
        <w:gridCol w:w="1527"/>
      </w:tblGrid>
      <w:tr w:rsidR="00B7420A" w:rsidRPr="00B7420A" w14:paraId="2337DF65" w14:textId="77777777" w:rsidTr="007173DB">
        <w:tc>
          <w:tcPr>
            <w:tcW w:w="3352" w:type="pct"/>
            <w:shd w:val="clear" w:color="auto" w:fill="F2F2F2" w:themeFill="background1" w:themeFillShade="F2"/>
          </w:tcPr>
          <w:p w14:paraId="59002556" w14:textId="450F4575" w:rsidR="00B7420A" w:rsidRPr="00B7420A" w:rsidRDefault="001948B5" w:rsidP="00B7420A">
            <w:pPr>
              <w:ind w:left="567" w:hanging="567"/>
              <w:jc w:val="both"/>
              <w:rPr>
                <w:rFonts w:ascii="Book Antiqua" w:hAnsi="Book Antiqua" w:cs="Meta-Bold"/>
                <w:b/>
                <w:bCs/>
                <w:sz w:val="22"/>
                <w:szCs w:val="22"/>
              </w:rPr>
            </w:pPr>
            <w:r>
              <w:rPr>
                <w:rFonts w:ascii="Book Antiqua" w:hAnsi="Book Antiqua" w:cs="Meta-Bold"/>
                <w:b/>
                <w:bCs/>
                <w:sz w:val="22"/>
                <w:szCs w:val="22"/>
              </w:rPr>
              <w:t>Description</w:t>
            </w:r>
          </w:p>
        </w:tc>
        <w:tc>
          <w:tcPr>
            <w:tcW w:w="773" w:type="pct"/>
            <w:shd w:val="clear" w:color="auto" w:fill="F2F2F2" w:themeFill="background1" w:themeFillShade="F2"/>
            <w:vAlign w:val="bottom"/>
          </w:tcPr>
          <w:p w14:paraId="75A53712" w14:textId="77777777" w:rsidR="00B7420A" w:rsidRPr="00B7420A" w:rsidRDefault="00B7420A" w:rsidP="00487AF2">
            <w:pPr>
              <w:ind w:left="567" w:hanging="567"/>
              <w:jc w:val="center"/>
              <w:rPr>
                <w:rFonts w:ascii="Book Antiqua" w:hAnsi="Book Antiqua" w:cs="Meta-Bold"/>
                <w:b/>
                <w:bCs/>
                <w:sz w:val="22"/>
                <w:szCs w:val="22"/>
              </w:rPr>
            </w:pPr>
            <w:r w:rsidRPr="00B7420A">
              <w:rPr>
                <w:rFonts w:ascii="Book Antiqua" w:hAnsi="Book Antiqua" w:cs="Meta-Bold"/>
                <w:b/>
                <w:bCs/>
                <w:sz w:val="22"/>
                <w:szCs w:val="22"/>
              </w:rPr>
              <w:t>2020/21</w:t>
            </w:r>
          </w:p>
        </w:tc>
        <w:tc>
          <w:tcPr>
            <w:tcW w:w="875" w:type="pct"/>
            <w:shd w:val="clear" w:color="auto" w:fill="F2F2F2" w:themeFill="background1" w:themeFillShade="F2"/>
            <w:vAlign w:val="bottom"/>
          </w:tcPr>
          <w:p w14:paraId="5E3E9DC8" w14:textId="77777777" w:rsidR="00B7420A" w:rsidRPr="00B7420A" w:rsidRDefault="00B7420A" w:rsidP="00487AF2">
            <w:pPr>
              <w:ind w:left="567" w:hanging="567"/>
              <w:jc w:val="center"/>
              <w:rPr>
                <w:rFonts w:ascii="Book Antiqua" w:hAnsi="Book Antiqua" w:cs="Meta-Bold"/>
                <w:b/>
                <w:bCs/>
                <w:sz w:val="22"/>
                <w:szCs w:val="22"/>
              </w:rPr>
            </w:pPr>
            <w:r w:rsidRPr="00B7420A">
              <w:rPr>
                <w:rFonts w:ascii="Book Antiqua" w:hAnsi="Book Antiqua" w:cs="Meta-Bold"/>
                <w:b/>
                <w:bCs/>
                <w:sz w:val="22"/>
                <w:szCs w:val="22"/>
              </w:rPr>
              <w:t>2019/20</w:t>
            </w:r>
          </w:p>
        </w:tc>
      </w:tr>
      <w:tr w:rsidR="00B7420A" w:rsidRPr="00B7420A" w14:paraId="4A4A5992" w14:textId="77777777" w:rsidTr="007173DB">
        <w:tc>
          <w:tcPr>
            <w:tcW w:w="3352" w:type="pct"/>
            <w:shd w:val="clear" w:color="auto" w:fill="F2F2F2" w:themeFill="background1" w:themeFillShade="F2"/>
          </w:tcPr>
          <w:p w14:paraId="3181E216" w14:textId="77777777" w:rsidR="00B7420A" w:rsidRPr="00B7420A" w:rsidRDefault="00B7420A" w:rsidP="00B7420A">
            <w:pPr>
              <w:ind w:left="567" w:hanging="567"/>
              <w:jc w:val="both"/>
              <w:rPr>
                <w:rFonts w:ascii="Book Antiqua" w:hAnsi="Book Antiqua" w:cs="Meta-Bold"/>
                <w:b/>
                <w:bCs/>
                <w:sz w:val="22"/>
                <w:szCs w:val="22"/>
              </w:rPr>
            </w:pPr>
          </w:p>
        </w:tc>
        <w:tc>
          <w:tcPr>
            <w:tcW w:w="773" w:type="pct"/>
            <w:shd w:val="clear" w:color="auto" w:fill="F2F2F2" w:themeFill="background1" w:themeFillShade="F2"/>
          </w:tcPr>
          <w:p w14:paraId="5ECB28E7" w14:textId="77777777" w:rsidR="00B7420A" w:rsidRPr="00B7420A" w:rsidRDefault="00B7420A" w:rsidP="00487AF2">
            <w:pPr>
              <w:ind w:left="567" w:hanging="567"/>
              <w:jc w:val="center"/>
              <w:rPr>
                <w:rFonts w:ascii="Book Antiqua" w:hAnsi="Book Antiqua" w:cs="Meta-Bold"/>
                <w:b/>
                <w:bCs/>
                <w:sz w:val="22"/>
                <w:szCs w:val="22"/>
              </w:rPr>
            </w:pPr>
            <w:r w:rsidRPr="00B7420A">
              <w:rPr>
                <w:rFonts w:ascii="Book Antiqua" w:hAnsi="Book Antiqua" w:cs="Meta-Bold"/>
                <w:b/>
                <w:bCs/>
                <w:sz w:val="22"/>
                <w:szCs w:val="22"/>
              </w:rPr>
              <w:t>KShs ‘000</w:t>
            </w:r>
          </w:p>
        </w:tc>
        <w:tc>
          <w:tcPr>
            <w:tcW w:w="875" w:type="pct"/>
            <w:shd w:val="clear" w:color="auto" w:fill="F2F2F2" w:themeFill="background1" w:themeFillShade="F2"/>
          </w:tcPr>
          <w:p w14:paraId="32ED07A0" w14:textId="77777777" w:rsidR="00B7420A" w:rsidRPr="00B7420A" w:rsidRDefault="00B7420A" w:rsidP="00487AF2">
            <w:pPr>
              <w:ind w:left="567" w:hanging="567"/>
              <w:jc w:val="center"/>
              <w:rPr>
                <w:rFonts w:ascii="Book Antiqua" w:hAnsi="Book Antiqua" w:cs="Meta-Bold"/>
                <w:b/>
                <w:bCs/>
                <w:sz w:val="22"/>
                <w:szCs w:val="22"/>
              </w:rPr>
            </w:pPr>
            <w:r w:rsidRPr="00B7420A">
              <w:rPr>
                <w:rFonts w:ascii="Book Antiqua" w:hAnsi="Book Antiqua" w:cs="Meta-Bold"/>
                <w:b/>
                <w:bCs/>
                <w:sz w:val="22"/>
                <w:szCs w:val="22"/>
              </w:rPr>
              <w:t>KShs ‘000</w:t>
            </w:r>
          </w:p>
        </w:tc>
      </w:tr>
      <w:tr w:rsidR="001948B5" w:rsidRPr="00B7420A" w14:paraId="5864A4C8" w14:textId="77777777" w:rsidTr="007173DB">
        <w:tc>
          <w:tcPr>
            <w:tcW w:w="3352" w:type="pct"/>
          </w:tcPr>
          <w:p w14:paraId="215B04B7" w14:textId="1A3B34C4" w:rsidR="001948B5" w:rsidRPr="009112CF" w:rsidRDefault="001948B5" w:rsidP="001948B5">
            <w:pPr>
              <w:ind w:left="567" w:hanging="567"/>
              <w:rPr>
                <w:rFonts w:ascii="Book Antiqua" w:hAnsi="Book Antiqua" w:cs="Meta-Bold"/>
                <w:bCs/>
                <w:sz w:val="22"/>
                <w:szCs w:val="22"/>
              </w:rPr>
            </w:pPr>
            <w:r w:rsidRPr="009112CF">
              <w:rPr>
                <w:rFonts w:ascii="Book Antiqua" w:hAnsi="Book Antiqua" w:cs="Meta-Bold"/>
                <w:bCs/>
                <w:sz w:val="22"/>
                <w:szCs w:val="22"/>
              </w:rPr>
              <w:t xml:space="preserve">Opening Balance as </w:t>
            </w:r>
            <w:proofErr w:type="gramStart"/>
            <w:r w:rsidRPr="009112CF">
              <w:rPr>
                <w:rFonts w:ascii="Book Antiqua" w:hAnsi="Book Antiqua" w:cs="Meta-Bold"/>
                <w:bCs/>
                <w:sz w:val="22"/>
                <w:szCs w:val="22"/>
              </w:rPr>
              <w:t>at</w:t>
            </w:r>
            <w:proofErr w:type="gramEnd"/>
            <w:r w:rsidRPr="009112CF">
              <w:rPr>
                <w:rFonts w:ascii="Book Antiqua" w:hAnsi="Book Antiqua" w:cs="Meta-Bold"/>
                <w:bCs/>
                <w:sz w:val="22"/>
                <w:szCs w:val="22"/>
              </w:rPr>
              <w:t xml:space="preserve"> 1</w:t>
            </w:r>
            <w:r w:rsidRPr="009112CF">
              <w:rPr>
                <w:rFonts w:ascii="Book Antiqua" w:hAnsi="Book Antiqua" w:cs="Meta-Bold"/>
                <w:bCs/>
                <w:sz w:val="22"/>
                <w:szCs w:val="22"/>
                <w:vertAlign w:val="superscript"/>
              </w:rPr>
              <w:t>st</w:t>
            </w:r>
            <w:r w:rsidRPr="009112CF">
              <w:rPr>
                <w:rFonts w:ascii="Book Antiqua" w:hAnsi="Book Antiqua" w:cs="Meta-Bold"/>
                <w:bCs/>
                <w:sz w:val="22"/>
                <w:szCs w:val="22"/>
              </w:rPr>
              <w:t xml:space="preserve"> July</w:t>
            </w:r>
            <w:r>
              <w:rPr>
                <w:rFonts w:ascii="Book Antiqua" w:hAnsi="Book Antiqua" w:cs="Meta-Bold"/>
                <w:bCs/>
                <w:sz w:val="22"/>
                <w:szCs w:val="22"/>
              </w:rPr>
              <w:t xml:space="preserve"> 20XX</w:t>
            </w:r>
            <w:r w:rsidR="00C97EDF">
              <w:rPr>
                <w:rFonts w:ascii="Book Antiqua" w:hAnsi="Book Antiqua" w:cs="Meta-Bold"/>
                <w:bCs/>
                <w:sz w:val="22"/>
                <w:szCs w:val="22"/>
              </w:rPr>
              <w:t xml:space="preserve"> (Contractors Advances)</w:t>
            </w:r>
          </w:p>
        </w:tc>
        <w:tc>
          <w:tcPr>
            <w:tcW w:w="773" w:type="pct"/>
            <w:shd w:val="clear" w:color="auto" w:fill="auto"/>
            <w:vAlign w:val="center"/>
          </w:tcPr>
          <w:p w14:paraId="3BD0AFAE" w14:textId="7813D25A" w:rsidR="001948B5" w:rsidRPr="001948B5" w:rsidRDefault="001948B5" w:rsidP="001948B5">
            <w:pPr>
              <w:jc w:val="right"/>
              <w:rPr>
                <w:rFonts w:ascii="Book Antiqua" w:hAnsi="Book Antiqua" w:cs="Meta-Bold"/>
                <w:bCs/>
                <w:sz w:val="22"/>
                <w:szCs w:val="22"/>
              </w:rPr>
            </w:pPr>
            <w:r w:rsidRPr="001948B5">
              <w:rPr>
                <w:rFonts w:ascii="Book Antiqua" w:hAnsi="Book Antiqua" w:cs="Arial"/>
                <w:sz w:val="21"/>
                <w:szCs w:val="21"/>
              </w:rPr>
              <w:t>XX</w:t>
            </w:r>
          </w:p>
        </w:tc>
        <w:tc>
          <w:tcPr>
            <w:tcW w:w="875" w:type="pct"/>
            <w:shd w:val="clear" w:color="auto" w:fill="auto"/>
            <w:vAlign w:val="center"/>
          </w:tcPr>
          <w:p w14:paraId="4FF07FD3" w14:textId="2CF5E0B7" w:rsidR="001948B5" w:rsidRPr="001948B5" w:rsidRDefault="001948B5" w:rsidP="001948B5">
            <w:pPr>
              <w:jc w:val="right"/>
              <w:rPr>
                <w:rFonts w:ascii="Book Antiqua" w:hAnsi="Book Antiqua" w:cs="Arial"/>
                <w:sz w:val="21"/>
                <w:szCs w:val="21"/>
              </w:rPr>
            </w:pPr>
            <w:r w:rsidRPr="001948B5">
              <w:rPr>
                <w:rFonts w:ascii="Book Antiqua" w:hAnsi="Book Antiqua" w:cs="Arial"/>
                <w:sz w:val="21"/>
                <w:szCs w:val="21"/>
              </w:rPr>
              <w:t>XX</w:t>
            </w:r>
          </w:p>
        </w:tc>
      </w:tr>
      <w:tr w:rsidR="001948B5" w:rsidRPr="00B7420A" w14:paraId="79AF4451" w14:textId="77777777" w:rsidTr="007173DB">
        <w:tc>
          <w:tcPr>
            <w:tcW w:w="3352" w:type="pct"/>
          </w:tcPr>
          <w:p w14:paraId="28127269" w14:textId="36FB7181" w:rsidR="001948B5" w:rsidRPr="009112CF" w:rsidRDefault="001948B5" w:rsidP="001948B5">
            <w:pPr>
              <w:ind w:left="567" w:hanging="567"/>
              <w:rPr>
                <w:rFonts w:ascii="Book Antiqua" w:hAnsi="Book Antiqua" w:cs="Meta-Bold"/>
                <w:bCs/>
                <w:sz w:val="22"/>
                <w:szCs w:val="22"/>
              </w:rPr>
            </w:pPr>
            <w:r>
              <w:rPr>
                <w:rFonts w:ascii="Book Antiqua" w:hAnsi="Book Antiqua" w:cs="Meta-Bold"/>
                <w:bCs/>
                <w:sz w:val="22"/>
                <w:szCs w:val="22"/>
              </w:rPr>
              <w:t>Advances</w:t>
            </w:r>
            <w:r w:rsidRPr="009112CF">
              <w:rPr>
                <w:rFonts w:ascii="Book Antiqua" w:hAnsi="Book Antiqua" w:cs="Meta-Bold"/>
                <w:bCs/>
                <w:sz w:val="22"/>
                <w:szCs w:val="22"/>
              </w:rPr>
              <w:t xml:space="preserve"> </w:t>
            </w:r>
            <w:r>
              <w:rPr>
                <w:rFonts w:ascii="Book Antiqua" w:hAnsi="Book Antiqua" w:cs="Meta-Bold"/>
                <w:bCs/>
                <w:sz w:val="22"/>
                <w:szCs w:val="22"/>
              </w:rPr>
              <w:t xml:space="preserve">issued to contractors during the </w:t>
            </w:r>
            <w:r w:rsidRPr="009112CF">
              <w:rPr>
                <w:rFonts w:ascii="Book Antiqua" w:hAnsi="Book Antiqua" w:cs="Meta-Bold"/>
                <w:bCs/>
                <w:sz w:val="22"/>
                <w:szCs w:val="22"/>
              </w:rPr>
              <w:t>Year</w:t>
            </w:r>
          </w:p>
        </w:tc>
        <w:tc>
          <w:tcPr>
            <w:tcW w:w="773" w:type="pct"/>
            <w:shd w:val="clear" w:color="auto" w:fill="auto"/>
            <w:vAlign w:val="center"/>
          </w:tcPr>
          <w:p w14:paraId="66BBF33E" w14:textId="07FFA5F3" w:rsidR="001948B5" w:rsidRPr="001948B5" w:rsidRDefault="001948B5" w:rsidP="001948B5">
            <w:pPr>
              <w:jc w:val="right"/>
              <w:rPr>
                <w:rFonts w:ascii="Book Antiqua" w:hAnsi="Book Antiqua" w:cs="Arial"/>
                <w:sz w:val="21"/>
                <w:szCs w:val="21"/>
              </w:rPr>
            </w:pPr>
            <w:r w:rsidRPr="001948B5">
              <w:rPr>
                <w:rFonts w:ascii="Book Antiqua" w:hAnsi="Book Antiqua" w:cs="Arial"/>
                <w:sz w:val="21"/>
                <w:szCs w:val="21"/>
              </w:rPr>
              <w:t>XX</w:t>
            </w:r>
          </w:p>
        </w:tc>
        <w:tc>
          <w:tcPr>
            <w:tcW w:w="875" w:type="pct"/>
            <w:shd w:val="clear" w:color="auto" w:fill="auto"/>
            <w:vAlign w:val="center"/>
          </w:tcPr>
          <w:p w14:paraId="536F8E34" w14:textId="6FBA8C2B" w:rsidR="001948B5" w:rsidRPr="001948B5" w:rsidRDefault="001948B5" w:rsidP="001948B5">
            <w:pPr>
              <w:jc w:val="right"/>
              <w:rPr>
                <w:rFonts w:ascii="Book Antiqua" w:hAnsi="Book Antiqua" w:cs="Arial"/>
                <w:sz w:val="21"/>
                <w:szCs w:val="21"/>
              </w:rPr>
            </w:pPr>
            <w:r w:rsidRPr="001948B5">
              <w:rPr>
                <w:rFonts w:ascii="Book Antiqua" w:hAnsi="Book Antiqua" w:cs="Arial"/>
                <w:sz w:val="21"/>
                <w:szCs w:val="21"/>
              </w:rPr>
              <w:t>XX</w:t>
            </w:r>
          </w:p>
        </w:tc>
      </w:tr>
      <w:tr w:rsidR="001948B5" w:rsidRPr="00B7420A" w14:paraId="62DD0160" w14:textId="77777777" w:rsidTr="007173DB">
        <w:tc>
          <w:tcPr>
            <w:tcW w:w="3352" w:type="pct"/>
          </w:tcPr>
          <w:p w14:paraId="53DCD90D" w14:textId="3EAA2FC0" w:rsidR="001948B5" w:rsidRPr="009112CF" w:rsidRDefault="001948B5" w:rsidP="001948B5">
            <w:pPr>
              <w:ind w:left="567" w:hanging="567"/>
              <w:rPr>
                <w:rFonts w:ascii="Book Antiqua" w:hAnsi="Book Antiqua" w:cs="Meta-Bold"/>
                <w:bCs/>
                <w:sz w:val="22"/>
                <w:szCs w:val="22"/>
              </w:rPr>
            </w:pPr>
            <w:r w:rsidRPr="009112CF">
              <w:rPr>
                <w:rFonts w:ascii="Book Antiqua" w:hAnsi="Book Antiqua" w:cs="Meta-Bold"/>
                <w:bCs/>
                <w:sz w:val="22"/>
                <w:szCs w:val="22"/>
              </w:rPr>
              <w:t xml:space="preserve">Less: </w:t>
            </w:r>
            <w:r>
              <w:rPr>
                <w:rFonts w:ascii="Book Antiqua" w:hAnsi="Book Antiqua" w:cs="Meta-Bold"/>
                <w:bCs/>
                <w:sz w:val="22"/>
                <w:szCs w:val="22"/>
              </w:rPr>
              <w:t>Recoveries from the contractors during the year</w:t>
            </w:r>
          </w:p>
        </w:tc>
        <w:tc>
          <w:tcPr>
            <w:tcW w:w="773" w:type="pct"/>
            <w:shd w:val="clear" w:color="auto" w:fill="auto"/>
            <w:vAlign w:val="center"/>
          </w:tcPr>
          <w:p w14:paraId="5A7FAADA" w14:textId="3A2F8D6A" w:rsidR="001948B5" w:rsidRPr="001948B5" w:rsidRDefault="001948B5" w:rsidP="001948B5">
            <w:pPr>
              <w:jc w:val="right"/>
              <w:rPr>
                <w:rFonts w:ascii="Book Antiqua" w:hAnsi="Book Antiqua" w:cs="Arial"/>
                <w:sz w:val="21"/>
                <w:szCs w:val="21"/>
              </w:rPr>
            </w:pPr>
            <w:r w:rsidRPr="001948B5">
              <w:rPr>
                <w:rFonts w:ascii="Book Antiqua" w:hAnsi="Book Antiqua" w:cs="Arial"/>
                <w:sz w:val="21"/>
                <w:szCs w:val="21"/>
              </w:rPr>
              <w:t>(XX)</w:t>
            </w:r>
          </w:p>
        </w:tc>
        <w:tc>
          <w:tcPr>
            <w:tcW w:w="875" w:type="pct"/>
            <w:shd w:val="clear" w:color="auto" w:fill="auto"/>
            <w:vAlign w:val="center"/>
          </w:tcPr>
          <w:p w14:paraId="6ECA52F2" w14:textId="62A04D99" w:rsidR="001948B5" w:rsidRPr="001948B5" w:rsidRDefault="001948B5" w:rsidP="001948B5">
            <w:pPr>
              <w:jc w:val="right"/>
              <w:rPr>
                <w:rFonts w:ascii="Book Antiqua" w:hAnsi="Book Antiqua" w:cs="Arial"/>
                <w:sz w:val="21"/>
                <w:szCs w:val="21"/>
              </w:rPr>
            </w:pPr>
            <w:r w:rsidRPr="001948B5">
              <w:rPr>
                <w:rFonts w:ascii="Book Antiqua" w:hAnsi="Book Antiqua" w:cs="Arial"/>
                <w:sz w:val="21"/>
                <w:szCs w:val="21"/>
              </w:rPr>
              <w:t>(XX)</w:t>
            </w:r>
          </w:p>
        </w:tc>
      </w:tr>
      <w:tr w:rsidR="001948B5" w:rsidRPr="00B7420A" w14:paraId="06B832AB" w14:textId="77777777" w:rsidTr="007173DB">
        <w:tc>
          <w:tcPr>
            <w:tcW w:w="3352" w:type="pct"/>
          </w:tcPr>
          <w:p w14:paraId="538ABCA1" w14:textId="27E63FB8" w:rsidR="001948B5" w:rsidRPr="00B7420A" w:rsidRDefault="001948B5" w:rsidP="001948B5">
            <w:pPr>
              <w:ind w:left="567" w:hanging="567"/>
              <w:rPr>
                <w:rFonts w:ascii="Book Antiqua" w:hAnsi="Book Antiqua" w:cs="Meta-Bold"/>
                <w:b/>
                <w:bCs/>
                <w:sz w:val="22"/>
                <w:szCs w:val="22"/>
              </w:rPr>
            </w:pPr>
            <w:r>
              <w:rPr>
                <w:rFonts w:ascii="Book Antiqua" w:hAnsi="Book Antiqua" w:cs="Meta-Bold"/>
                <w:b/>
                <w:bCs/>
                <w:sz w:val="22"/>
                <w:szCs w:val="22"/>
              </w:rPr>
              <w:t xml:space="preserve">Closing </w:t>
            </w:r>
            <w:r w:rsidRPr="00B7420A">
              <w:rPr>
                <w:rFonts w:ascii="Book Antiqua" w:hAnsi="Book Antiqua" w:cs="Meta-Bold"/>
                <w:b/>
                <w:bCs/>
                <w:sz w:val="22"/>
                <w:szCs w:val="22"/>
              </w:rPr>
              <w:t xml:space="preserve">Balance as </w:t>
            </w:r>
            <w:proofErr w:type="gramStart"/>
            <w:r w:rsidRPr="00B7420A">
              <w:rPr>
                <w:rFonts w:ascii="Book Antiqua" w:hAnsi="Book Antiqua" w:cs="Meta-Bold"/>
                <w:b/>
                <w:bCs/>
                <w:sz w:val="22"/>
                <w:szCs w:val="22"/>
              </w:rPr>
              <w:t>at</w:t>
            </w:r>
            <w:proofErr w:type="gramEnd"/>
            <w:r w:rsidRPr="00B7420A">
              <w:rPr>
                <w:rFonts w:ascii="Book Antiqua" w:hAnsi="Book Antiqua" w:cs="Meta-Bold"/>
                <w:b/>
                <w:bCs/>
                <w:sz w:val="22"/>
                <w:szCs w:val="22"/>
              </w:rPr>
              <w:t xml:space="preserve"> 30</w:t>
            </w:r>
            <w:r w:rsidRPr="00B7420A">
              <w:rPr>
                <w:rFonts w:ascii="Book Antiqua" w:hAnsi="Book Antiqua" w:cs="Meta-Bold"/>
                <w:b/>
                <w:bCs/>
                <w:sz w:val="22"/>
                <w:szCs w:val="22"/>
                <w:vertAlign w:val="superscript"/>
              </w:rPr>
              <w:t>th</w:t>
            </w:r>
            <w:r w:rsidRPr="00B7420A">
              <w:rPr>
                <w:rFonts w:ascii="Book Antiqua" w:hAnsi="Book Antiqua" w:cs="Meta-Bold"/>
                <w:b/>
                <w:bCs/>
                <w:sz w:val="22"/>
                <w:szCs w:val="22"/>
              </w:rPr>
              <w:t xml:space="preserve"> June</w:t>
            </w:r>
            <w:r>
              <w:rPr>
                <w:rFonts w:ascii="Book Antiqua" w:hAnsi="Book Antiqua" w:cs="Meta-Bold"/>
                <w:b/>
                <w:bCs/>
                <w:sz w:val="22"/>
                <w:szCs w:val="22"/>
              </w:rPr>
              <w:t xml:space="preserve"> 20XX</w:t>
            </w:r>
          </w:p>
        </w:tc>
        <w:tc>
          <w:tcPr>
            <w:tcW w:w="773" w:type="pct"/>
            <w:shd w:val="clear" w:color="auto" w:fill="auto"/>
            <w:vAlign w:val="center"/>
          </w:tcPr>
          <w:p w14:paraId="0C7356E4" w14:textId="5C67FE75" w:rsidR="001948B5" w:rsidRPr="001948B5" w:rsidRDefault="001948B5" w:rsidP="001948B5">
            <w:pPr>
              <w:jc w:val="right"/>
              <w:rPr>
                <w:rFonts w:ascii="Book Antiqua" w:hAnsi="Book Antiqua" w:cs="Arial"/>
                <w:b/>
                <w:sz w:val="21"/>
                <w:szCs w:val="21"/>
              </w:rPr>
            </w:pPr>
            <w:r w:rsidRPr="001948B5">
              <w:rPr>
                <w:rFonts w:ascii="Book Antiqua" w:hAnsi="Book Antiqua" w:cs="Arial"/>
                <w:b/>
                <w:sz w:val="21"/>
                <w:szCs w:val="21"/>
              </w:rPr>
              <w:t>XXX</w:t>
            </w:r>
          </w:p>
        </w:tc>
        <w:tc>
          <w:tcPr>
            <w:tcW w:w="875" w:type="pct"/>
            <w:shd w:val="clear" w:color="auto" w:fill="auto"/>
            <w:vAlign w:val="center"/>
          </w:tcPr>
          <w:p w14:paraId="3FD9199B" w14:textId="03C030E0" w:rsidR="001948B5" w:rsidRPr="001948B5" w:rsidRDefault="001948B5" w:rsidP="001948B5">
            <w:pPr>
              <w:jc w:val="right"/>
              <w:rPr>
                <w:rFonts w:ascii="Book Antiqua" w:hAnsi="Book Antiqua" w:cs="Arial"/>
                <w:b/>
                <w:sz w:val="21"/>
                <w:szCs w:val="21"/>
              </w:rPr>
            </w:pPr>
            <w:r w:rsidRPr="001948B5">
              <w:rPr>
                <w:rFonts w:ascii="Book Antiqua" w:hAnsi="Book Antiqua" w:cs="Arial"/>
                <w:b/>
                <w:sz w:val="21"/>
                <w:szCs w:val="21"/>
              </w:rPr>
              <w:t>XXX</w:t>
            </w:r>
          </w:p>
        </w:tc>
      </w:tr>
    </w:tbl>
    <w:p w14:paraId="637C780D" w14:textId="77777777" w:rsidR="00B7420A" w:rsidRDefault="00B7420A" w:rsidP="00C158C0">
      <w:pPr>
        <w:ind w:left="567" w:hanging="567"/>
        <w:jc w:val="both"/>
        <w:rPr>
          <w:rFonts w:ascii="Book Antiqua" w:hAnsi="Book Antiqua" w:cs="Meta-Bold"/>
          <w:b/>
          <w:bCs/>
          <w:sz w:val="22"/>
          <w:szCs w:val="22"/>
        </w:rPr>
      </w:pPr>
    </w:p>
    <w:p w14:paraId="5D5E3121" w14:textId="0C5B207A" w:rsidR="00075BC4" w:rsidRDefault="00075BC4">
      <w:pPr>
        <w:rPr>
          <w:rFonts w:ascii="Book Antiqua" w:hAnsi="Book Antiqua" w:cs="Meta-Bold"/>
          <w:b/>
          <w:bCs/>
          <w:sz w:val="22"/>
          <w:szCs w:val="22"/>
        </w:rPr>
      </w:pPr>
    </w:p>
    <w:p w14:paraId="667DAD86" w14:textId="57057700" w:rsidR="00D2250E" w:rsidRPr="00310A6A" w:rsidRDefault="00D2250E" w:rsidP="00310A6A">
      <w:pPr>
        <w:pStyle w:val="ListParagraph"/>
        <w:numPr>
          <w:ilvl w:val="0"/>
          <w:numId w:val="1"/>
        </w:numPr>
        <w:spacing w:before="120" w:after="120" w:line="360" w:lineRule="auto"/>
        <w:ind w:left="540" w:hanging="540"/>
        <w:jc w:val="both"/>
        <w:rPr>
          <w:rFonts w:ascii="Book Antiqua" w:hAnsi="Book Antiqua" w:cs="Meta-Bold"/>
          <w:b/>
          <w:bCs/>
          <w:sz w:val="22"/>
          <w:szCs w:val="22"/>
        </w:rPr>
      </w:pPr>
      <w:r w:rsidRPr="003758D2">
        <w:rPr>
          <w:rFonts w:ascii="Book Antiqua" w:hAnsi="Book Antiqua" w:cs="Meta-Bold"/>
          <w:b/>
          <w:bCs/>
          <w:sz w:val="22"/>
          <w:szCs w:val="22"/>
        </w:rPr>
        <w:tab/>
        <w:t>Certificates Payable</w:t>
      </w:r>
      <w:r w:rsidRPr="003758D2">
        <w:rPr>
          <w:rFonts w:ascii="Book Antiqua" w:hAnsi="Book Antiqua" w:cs="Meta-Bold"/>
          <w:b/>
          <w:bCs/>
          <w:sz w:val="22"/>
          <w:szCs w:val="22"/>
        </w:rPr>
        <w:tab/>
      </w:r>
      <w:r w:rsidRPr="00310A6A">
        <w:rPr>
          <w:rFonts w:ascii="Book Antiqua" w:hAnsi="Book Antiqua" w:cs="Meta-Bold"/>
          <w:b/>
          <w:bCs/>
          <w:sz w:val="22"/>
          <w:szCs w:val="22"/>
        </w:rPr>
        <w:tab/>
      </w:r>
    </w:p>
    <w:tbl>
      <w:tblPr>
        <w:tblW w:w="5000" w:type="pct"/>
        <w:tblLook w:val="01E0" w:firstRow="1" w:lastRow="1" w:firstColumn="1" w:lastColumn="1" w:noHBand="0" w:noVBand="0"/>
      </w:tblPr>
      <w:tblGrid>
        <w:gridCol w:w="4887"/>
        <w:gridCol w:w="1070"/>
        <w:gridCol w:w="1206"/>
        <w:gridCol w:w="1564"/>
      </w:tblGrid>
      <w:tr w:rsidR="00AC2001" w:rsidRPr="00BA6B12" w14:paraId="4B84A892" w14:textId="77777777" w:rsidTr="003758D2">
        <w:tc>
          <w:tcPr>
            <w:tcW w:w="2800" w:type="pct"/>
            <w:shd w:val="clear" w:color="auto" w:fill="F2F2F2" w:themeFill="background1" w:themeFillShade="F2"/>
          </w:tcPr>
          <w:p w14:paraId="7E76D334" w14:textId="40398A4E" w:rsidR="00AC2001" w:rsidRPr="00AC2001" w:rsidRDefault="00AC2001" w:rsidP="00511BE2">
            <w:pPr>
              <w:jc w:val="both"/>
              <w:rPr>
                <w:rFonts w:ascii="Book Antiqua" w:hAnsi="Book Antiqua"/>
                <w:b/>
                <w:sz w:val="21"/>
                <w:szCs w:val="21"/>
              </w:rPr>
            </w:pPr>
            <w:r w:rsidRPr="00AC2001">
              <w:rPr>
                <w:rFonts w:ascii="Book Antiqua" w:hAnsi="Book Antiqua"/>
                <w:b/>
                <w:sz w:val="21"/>
                <w:szCs w:val="21"/>
              </w:rPr>
              <w:t>Description</w:t>
            </w:r>
          </w:p>
        </w:tc>
        <w:tc>
          <w:tcPr>
            <w:tcW w:w="613" w:type="pct"/>
            <w:shd w:val="clear" w:color="auto" w:fill="F2F2F2" w:themeFill="background1" w:themeFillShade="F2"/>
          </w:tcPr>
          <w:p w14:paraId="516B301D" w14:textId="2DD27492" w:rsidR="00AC2001" w:rsidRDefault="00AC2001" w:rsidP="00511BE2">
            <w:pPr>
              <w:jc w:val="center"/>
              <w:rPr>
                <w:rFonts w:ascii="Book Antiqua" w:hAnsi="Book Antiqua"/>
                <w:b/>
                <w:bCs/>
                <w:sz w:val="22"/>
                <w:szCs w:val="22"/>
              </w:rPr>
            </w:pPr>
            <w:r>
              <w:rPr>
                <w:rFonts w:ascii="Book Antiqua" w:hAnsi="Book Antiqua"/>
                <w:b/>
                <w:bCs/>
                <w:sz w:val="22"/>
                <w:szCs w:val="22"/>
              </w:rPr>
              <w:t>Note</w:t>
            </w:r>
          </w:p>
        </w:tc>
        <w:tc>
          <w:tcPr>
            <w:tcW w:w="691" w:type="pct"/>
            <w:shd w:val="clear" w:color="auto" w:fill="F2F2F2" w:themeFill="background1" w:themeFillShade="F2"/>
            <w:vAlign w:val="bottom"/>
          </w:tcPr>
          <w:p w14:paraId="2F9176D1" w14:textId="7B06DD78" w:rsidR="00AC2001" w:rsidRPr="00C478EC" w:rsidRDefault="00AC2001" w:rsidP="00511BE2">
            <w:pPr>
              <w:jc w:val="center"/>
              <w:rPr>
                <w:rFonts w:ascii="Book Antiqua" w:hAnsi="Book Antiqua"/>
                <w:b/>
                <w:bCs/>
                <w:sz w:val="22"/>
                <w:szCs w:val="22"/>
              </w:rPr>
            </w:pPr>
            <w:r>
              <w:rPr>
                <w:rFonts w:ascii="Book Antiqua" w:hAnsi="Book Antiqua"/>
                <w:b/>
                <w:bCs/>
                <w:sz w:val="22"/>
                <w:szCs w:val="22"/>
              </w:rPr>
              <w:t>2020/21</w:t>
            </w:r>
          </w:p>
        </w:tc>
        <w:tc>
          <w:tcPr>
            <w:tcW w:w="897" w:type="pct"/>
            <w:shd w:val="clear" w:color="auto" w:fill="F2F2F2" w:themeFill="background1" w:themeFillShade="F2"/>
            <w:vAlign w:val="bottom"/>
          </w:tcPr>
          <w:p w14:paraId="7A87EC64" w14:textId="77777777" w:rsidR="00AC2001" w:rsidRPr="00BF1077" w:rsidRDefault="00AC2001" w:rsidP="00511BE2">
            <w:pPr>
              <w:jc w:val="center"/>
              <w:rPr>
                <w:rFonts w:ascii="Book Antiqua" w:hAnsi="Book Antiqua"/>
                <w:b/>
                <w:bCs/>
                <w:sz w:val="22"/>
                <w:szCs w:val="22"/>
              </w:rPr>
            </w:pPr>
            <w:r>
              <w:rPr>
                <w:rFonts w:ascii="Book Antiqua" w:hAnsi="Book Antiqua"/>
                <w:b/>
                <w:bCs/>
                <w:sz w:val="22"/>
                <w:szCs w:val="22"/>
              </w:rPr>
              <w:t>2019/20</w:t>
            </w:r>
          </w:p>
        </w:tc>
      </w:tr>
      <w:tr w:rsidR="00AC2001" w:rsidRPr="00BA6B12" w14:paraId="45B31C8A" w14:textId="77777777" w:rsidTr="003758D2">
        <w:tc>
          <w:tcPr>
            <w:tcW w:w="2800" w:type="pct"/>
            <w:shd w:val="clear" w:color="auto" w:fill="F2F2F2" w:themeFill="background1" w:themeFillShade="F2"/>
          </w:tcPr>
          <w:p w14:paraId="3B43C6C6" w14:textId="77777777" w:rsidR="00AC2001" w:rsidRPr="00BA6B12" w:rsidRDefault="00AC2001" w:rsidP="00511BE2">
            <w:pPr>
              <w:jc w:val="both"/>
              <w:rPr>
                <w:rFonts w:ascii="Book Antiqua" w:hAnsi="Book Antiqua"/>
                <w:b/>
                <w:sz w:val="21"/>
                <w:szCs w:val="21"/>
              </w:rPr>
            </w:pPr>
          </w:p>
        </w:tc>
        <w:tc>
          <w:tcPr>
            <w:tcW w:w="613" w:type="pct"/>
            <w:shd w:val="clear" w:color="auto" w:fill="F2F2F2" w:themeFill="background1" w:themeFillShade="F2"/>
          </w:tcPr>
          <w:p w14:paraId="6124E317" w14:textId="77777777" w:rsidR="00AC2001" w:rsidRPr="00BA6B12" w:rsidRDefault="00AC2001" w:rsidP="00AC2001">
            <w:pPr>
              <w:jc w:val="center"/>
              <w:rPr>
                <w:rFonts w:ascii="Book Antiqua" w:hAnsi="Book Antiqua"/>
                <w:b/>
                <w:bCs/>
                <w:sz w:val="21"/>
                <w:szCs w:val="21"/>
              </w:rPr>
            </w:pPr>
          </w:p>
        </w:tc>
        <w:tc>
          <w:tcPr>
            <w:tcW w:w="691" w:type="pct"/>
            <w:shd w:val="clear" w:color="auto" w:fill="F2F2F2" w:themeFill="background1" w:themeFillShade="F2"/>
          </w:tcPr>
          <w:p w14:paraId="322D7CB0" w14:textId="1821BB8E" w:rsidR="00AC2001" w:rsidRPr="00BA6B12" w:rsidRDefault="00AC2001" w:rsidP="00511BE2">
            <w:pPr>
              <w:jc w:val="center"/>
              <w:rPr>
                <w:rFonts w:ascii="Book Antiqua" w:hAnsi="Book Antiqua"/>
                <w:b/>
                <w:bCs/>
                <w:sz w:val="21"/>
                <w:szCs w:val="21"/>
              </w:rPr>
            </w:pPr>
            <w:r w:rsidRPr="00BA6B12">
              <w:rPr>
                <w:rFonts w:ascii="Book Antiqua" w:hAnsi="Book Antiqua"/>
                <w:b/>
                <w:bCs/>
                <w:sz w:val="21"/>
                <w:szCs w:val="21"/>
              </w:rPr>
              <w:t>KShs ‘000</w:t>
            </w:r>
          </w:p>
        </w:tc>
        <w:tc>
          <w:tcPr>
            <w:tcW w:w="897" w:type="pct"/>
            <w:shd w:val="clear" w:color="auto" w:fill="F2F2F2" w:themeFill="background1" w:themeFillShade="F2"/>
          </w:tcPr>
          <w:p w14:paraId="16152EDA" w14:textId="77777777" w:rsidR="00AC2001" w:rsidRPr="00BA6B12" w:rsidRDefault="00AC2001" w:rsidP="00511BE2">
            <w:pPr>
              <w:jc w:val="center"/>
              <w:rPr>
                <w:rFonts w:ascii="Book Antiqua" w:hAnsi="Book Antiqua"/>
                <w:b/>
                <w:bCs/>
                <w:sz w:val="21"/>
                <w:szCs w:val="21"/>
              </w:rPr>
            </w:pPr>
            <w:r w:rsidRPr="00BA6B12">
              <w:rPr>
                <w:rFonts w:ascii="Book Antiqua" w:hAnsi="Book Antiqua"/>
                <w:b/>
                <w:bCs/>
                <w:sz w:val="21"/>
                <w:szCs w:val="21"/>
              </w:rPr>
              <w:t>KShs ‘000</w:t>
            </w:r>
          </w:p>
        </w:tc>
      </w:tr>
      <w:tr w:rsidR="00AC2001" w:rsidRPr="00BA6B12" w14:paraId="5851B8DD" w14:textId="77777777" w:rsidTr="003758D2">
        <w:tc>
          <w:tcPr>
            <w:tcW w:w="2800" w:type="pct"/>
          </w:tcPr>
          <w:p w14:paraId="035AAE95" w14:textId="77777777" w:rsidR="00AC2001" w:rsidRPr="006A6759" w:rsidRDefault="00AC2001" w:rsidP="00AC2001">
            <w:pPr>
              <w:jc w:val="both"/>
              <w:rPr>
                <w:rFonts w:ascii="Book Antiqua" w:hAnsi="Book Antiqua"/>
                <w:sz w:val="21"/>
                <w:szCs w:val="21"/>
              </w:rPr>
            </w:pPr>
            <w:r>
              <w:rPr>
                <w:rFonts w:ascii="Book Antiqua" w:hAnsi="Book Antiqua"/>
                <w:sz w:val="21"/>
                <w:szCs w:val="21"/>
              </w:rPr>
              <w:t xml:space="preserve">Opening Balance as </w:t>
            </w:r>
            <w:proofErr w:type="gramStart"/>
            <w:r>
              <w:rPr>
                <w:rFonts w:ascii="Book Antiqua" w:hAnsi="Book Antiqua"/>
                <w:sz w:val="21"/>
                <w:szCs w:val="21"/>
              </w:rPr>
              <w:t>at</w:t>
            </w:r>
            <w:proofErr w:type="gramEnd"/>
            <w:r>
              <w:rPr>
                <w:rFonts w:ascii="Book Antiqua" w:hAnsi="Book Antiqua"/>
                <w:sz w:val="21"/>
                <w:szCs w:val="21"/>
              </w:rPr>
              <w:t xml:space="preserve"> 1</w:t>
            </w:r>
            <w:r w:rsidRPr="00D2250E">
              <w:rPr>
                <w:rFonts w:ascii="Book Antiqua" w:hAnsi="Book Antiqua"/>
                <w:sz w:val="21"/>
                <w:szCs w:val="21"/>
                <w:vertAlign w:val="superscript"/>
              </w:rPr>
              <w:t>st</w:t>
            </w:r>
            <w:r>
              <w:rPr>
                <w:rFonts w:ascii="Book Antiqua" w:hAnsi="Book Antiqua"/>
                <w:sz w:val="21"/>
                <w:szCs w:val="21"/>
              </w:rPr>
              <w:t xml:space="preserve"> July</w:t>
            </w:r>
          </w:p>
        </w:tc>
        <w:tc>
          <w:tcPr>
            <w:tcW w:w="613" w:type="pct"/>
          </w:tcPr>
          <w:p w14:paraId="3EF9AB9B" w14:textId="77777777" w:rsidR="00AC2001" w:rsidRDefault="00AC2001" w:rsidP="00AC2001">
            <w:pPr>
              <w:jc w:val="center"/>
              <w:rPr>
                <w:rFonts w:ascii="Book Antiqua" w:hAnsi="Book Antiqua" w:cs="Arial"/>
                <w:sz w:val="21"/>
                <w:szCs w:val="21"/>
              </w:rPr>
            </w:pPr>
          </w:p>
        </w:tc>
        <w:tc>
          <w:tcPr>
            <w:tcW w:w="691" w:type="pct"/>
            <w:shd w:val="clear" w:color="auto" w:fill="auto"/>
            <w:vAlign w:val="center"/>
          </w:tcPr>
          <w:p w14:paraId="48E83271" w14:textId="5F28E583" w:rsidR="00AC2001" w:rsidRPr="00BA6B12" w:rsidRDefault="00AC2001" w:rsidP="00AC2001">
            <w:pPr>
              <w:jc w:val="right"/>
              <w:rPr>
                <w:rFonts w:ascii="Book Antiqua" w:hAnsi="Book Antiqua" w:cs="Arial"/>
                <w:sz w:val="21"/>
                <w:szCs w:val="21"/>
              </w:rPr>
            </w:pPr>
            <w:r>
              <w:rPr>
                <w:rFonts w:ascii="Book Antiqua" w:hAnsi="Book Antiqua" w:cs="Arial"/>
                <w:sz w:val="21"/>
                <w:szCs w:val="21"/>
              </w:rPr>
              <w:t>XX</w:t>
            </w:r>
          </w:p>
        </w:tc>
        <w:tc>
          <w:tcPr>
            <w:tcW w:w="897" w:type="pct"/>
            <w:shd w:val="clear" w:color="auto" w:fill="auto"/>
            <w:vAlign w:val="center"/>
          </w:tcPr>
          <w:p w14:paraId="0EE3E841" w14:textId="5C04AB7B" w:rsidR="00AC2001" w:rsidRDefault="00AC2001" w:rsidP="00AC2001">
            <w:pPr>
              <w:jc w:val="right"/>
              <w:rPr>
                <w:rFonts w:ascii="Book Antiqua" w:hAnsi="Book Antiqua" w:cs="Arial"/>
                <w:sz w:val="22"/>
                <w:szCs w:val="22"/>
              </w:rPr>
            </w:pPr>
            <w:r>
              <w:rPr>
                <w:rFonts w:ascii="Book Antiqua" w:hAnsi="Book Antiqua" w:cs="Arial"/>
                <w:sz w:val="21"/>
                <w:szCs w:val="21"/>
              </w:rPr>
              <w:t>XX</w:t>
            </w:r>
          </w:p>
        </w:tc>
      </w:tr>
      <w:tr w:rsidR="00AC2001" w:rsidRPr="00BA6B12" w14:paraId="5F02255E" w14:textId="77777777" w:rsidTr="003758D2">
        <w:tc>
          <w:tcPr>
            <w:tcW w:w="2800" w:type="pct"/>
          </w:tcPr>
          <w:p w14:paraId="522DD96A" w14:textId="092F0046" w:rsidR="00AC2001" w:rsidRPr="00BA6B12" w:rsidRDefault="00AC2001" w:rsidP="00AC2001">
            <w:pPr>
              <w:jc w:val="both"/>
              <w:rPr>
                <w:rFonts w:ascii="Book Antiqua" w:hAnsi="Book Antiqua"/>
                <w:sz w:val="21"/>
                <w:szCs w:val="21"/>
              </w:rPr>
            </w:pPr>
            <w:r>
              <w:rPr>
                <w:rFonts w:ascii="Book Antiqua" w:hAnsi="Book Antiqua"/>
                <w:sz w:val="21"/>
                <w:szCs w:val="21"/>
              </w:rPr>
              <w:t>Add: Total Certified Works during the year</w:t>
            </w:r>
            <w:r w:rsidR="00904F78">
              <w:rPr>
                <w:rFonts w:ascii="Book Antiqua" w:hAnsi="Book Antiqua"/>
                <w:sz w:val="21"/>
                <w:szCs w:val="21"/>
              </w:rPr>
              <w:t>**</w:t>
            </w:r>
          </w:p>
        </w:tc>
        <w:tc>
          <w:tcPr>
            <w:tcW w:w="613" w:type="pct"/>
          </w:tcPr>
          <w:p w14:paraId="2B359872" w14:textId="78CC84BB" w:rsidR="00AC2001" w:rsidRDefault="00D455D2" w:rsidP="00AC2001">
            <w:pPr>
              <w:jc w:val="center"/>
              <w:rPr>
                <w:rFonts w:ascii="Book Antiqua" w:hAnsi="Book Antiqua" w:cs="Arial"/>
                <w:sz w:val="21"/>
                <w:szCs w:val="21"/>
              </w:rPr>
            </w:pPr>
            <w:r>
              <w:rPr>
                <w:rFonts w:ascii="Book Antiqua" w:hAnsi="Book Antiqua" w:cs="Arial"/>
                <w:sz w:val="21"/>
                <w:szCs w:val="21"/>
              </w:rPr>
              <w:t>3</w:t>
            </w:r>
          </w:p>
        </w:tc>
        <w:tc>
          <w:tcPr>
            <w:tcW w:w="691" w:type="pct"/>
            <w:shd w:val="clear" w:color="auto" w:fill="auto"/>
            <w:vAlign w:val="center"/>
          </w:tcPr>
          <w:p w14:paraId="43FA9D43" w14:textId="0B392B0F" w:rsidR="00AC2001" w:rsidRPr="00BA6B12" w:rsidRDefault="00AC2001" w:rsidP="00AC2001">
            <w:pPr>
              <w:jc w:val="right"/>
              <w:rPr>
                <w:rFonts w:ascii="Book Antiqua" w:hAnsi="Book Antiqua" w:cs="Arial"/>
                <w:sz w:val="21"/>
                <w:szCs w:val="21"/>
              </w:rPr>
            </w:pPr>
            <w:r>
              <w:rPr>
                <w:rFonts w:ascii="Book Antiqua" w:hAnsi="Book Antiqua" w:cs="Arial"/>
                <w:sz w:val="21"/>
                <w:szCs w:val="21"/>
              </w:rPr>
              <w:t>XX</w:t>
            </w:r>
          </w:p>
        </w:tc>
        <w:tc>
          <w:tcPr>
            <w:tcW w:w="897" w:type="pct"/>
            <w:shd w:val="clear" w:color="auto" w:fill="auto"/>
            <w:vAlign w:val="center"/>
          </w:tcPr>
          <w:p w14:paraId="006FE072" w14:textId="3A33850C" w:rsidR="00AC2001" w:rsidRDefault="00AC2001" w:rsidP="00AC2001">
            <w:pPr>
              <w:jc w:val="right"/>
              <w:rPr>
                <w:rFonts w:ascii="Book Antiqua" w:hAnsi="Book Antiqua" w:cs="Arial"/>
                <w:sz w:val="22"/>
                <w:szCs w:val="22"/>
              </w:rPr>
            </w:pPr>
            <w:r>
              <w:rPr>
                <w:rFonts w:ascii="Book Antiqua" w:hAnsi="Book Antiqua" w:cs="Arial"/>
                <w:sz w:val="21"/>
                <w:szCs w:val="21"/>
              </w:rPr>
              <w:t>XX</w:t>
            </w:r>
          </w:p>
        </w:tc>
      </w:tr>
      <w:tr w:rsidR="00AC2001" w:rsidRPr="00BA6B12" w14:paraId="32E9C5DC" w14:textId="77777777" w:rsidTr="003758D2">
        <w:tc>
          <w:tcPr>
            <w:tcW w:w="2800" w:type="pct"/>
          </w:tcPr>
          <w:p w14:paraId="33775065" w14:textId="33AB0EEE" w:rsidR="00AC2001" w:rsidRDefault="00AC2001" w:rsidP="00AC2001">
            <w:pPr>
              <w:jc w:val="both"/>
              <w:rPr>
                <w:rFonts w:ascii="Book Antiqua" w:hAnsi="Book Antiqua"/>
                <w:sz w:val="21"/>
                <w:szCs w:val="21"/>
              </w:rPr>
            </w:pPr>
            <w:r>
              <w:rPr>
                <w:rFonts w:ascii="Book Antiqua" w:hAnsi="Book Antiqua"/>
                <w:sz w:val="21"/>
                <w:szCs w:val="21"/>
              </w:rPr>
              <w:t>Less: Certificates Paid within the year</w:t>
            </w:r>
          </w:p>
        </w:tc>
        <w:tc>
          <w:tcPr>
            <w:tcW w:w="613" w:type="pct"/>
          </w:tcPr>
          <w:p w14:paraId="4A611571" w14:textId="77777777" w:rsidR="00AC2001" w:rsidRDefault="00AC2001" w:rsidP="00AC2001">
            <w:pPr>
              <w:jc w:val="center"/>
              <w:rPr>
                <w:rFonts w:ascii="Book Antiqua" w:hAnsi="Book Antiqua" w:cs="Arial"/>
                <w:sz w:val="21"/>
                <w:szCs w:val="21"/>
              </w:rPr>
            </w:pPr>
          </w:p>
        </w:tc>
        <w:tc>
          <w:tcPr>
            <w:tcW w:w="691" w:type="pct"/>
            <w:shd w:val="clear" w:color="auto" w:fill="auto"/>
            <w:vAlign w:val="center"/>
          </w:tcPr>
          <w:p w14:paraId="035406EA" w14:textId="42261785" w:rsidR="00AC2001" w:rsidRPr="00BA6B12" w:rsidRDefault="00AC2001" w:rsidP="00AC2001">
            <w:pPr>
              <w:jc w:val="right"/>
              <w:rPr>
                <w:rFonts w:ascii="Book Antiqua" w:hAnsi="Book Antiqua" w:cs="Arial"/>
                <w:sz w:val="21"/>
                <w:szCs w:val="21"/>
              </w:rPr>
            </w:pPr>
            <w:r>
              <w:rPr>
                <w:rFonts w:ascii="Book Antiqua" w:hAnsi="Book Antiqua" w:cs="Arial"/>
                <w:sz w:val="21"/>
                <w:szCs w:val="21"/>
              </w:rPr>
              <w:t>(XX)</w:t>
            </w:r>
          </w:p>
        </w:tc>
        <w:tc>
          <w:tcPr>
            <w:tcW w:w="897" w:type="pct"/>
            <w:shd w:val="clear" w:color="auto" w:fill="auto"/>
            <w:vAlign w:val="center"/>
          </w:tcPr>
          <w:p w14:paraId="4999F8C7" w14:textId="6583DE65" w:rsidR="00AC2001" w:rsidRDefault="00AC2001" w:rsidP="00AC2001">
            <w:pPr>
              <w:jc w:val="right"/>
              <w:rPr>
                <w:rFonts w:ascii="Book Antiqua" w:hAnsi="Book Antiqua" w:cs="Arial"/>
                <w:sz w:val="22"/>
                <w:szCs w:val="22"/>
              </w:rPr>
            </w:pPr>
            <w:r>
              <w:rPr>
                <w:rFonts w:ascii="Book Antiqua" w:hAnsi="Book Antiqua" w:cs="Arial"/>
                <w:sz w:val="21"/>
                <w:szCs w:val="21"/>
              </w:rPr>
              <w:t>(XX)</w:t>
            </w:r>
          </w:p>
        </w:tc>
      </w:tr>
      <w:tr w:rsidR="00AC2001" w:rsidRPr="00BA6B12" w14:paraId="114EA432" w14:textId="77777777" w:rsidTr="003758D2">
        <w:tc>
          <w:tcPr>
            <w:tcW w:w="2800" w:type="pct"/>
          </w:tcPr>
          <w:p w14:paraId="4D58520D" w14:textId="52BF1325" w:rsidR="00AC2001" w:rsidRPr="00BA6B12" w:rsidRDefault="00AC2001" w:rsidP="00AC2001">
            <w:pPr>
              <w:ind w:left="540" w:hanging="540"/>
              <w:jc w:val="both"/>
              <w:rPr>
                <w:rFonts w:ascii="Book Antiqua" w:hAnsi="Book Antiqua"/>
                <w:b/>
                <w:sz w:val="22"/>
                <w:szCs w:val="22"/>
              </w:rPr>
            </w:pPr>
            <w:r>
              <w:rPr>
                <w:rFonts w:ascii="Book Antiqua" w:hAnsi="Book Antiqua"/>
                <w:b/>
                <w:sz w:val="22"/>
                <w:szCs w:val="22"/>
              </w:rPr>
              <w:t xml:space="preserve">Closing Balance as </w:t>
            </w:r>
            <w:proofErr w:type="gramStart"/>
            <w:r>
              <w:rPr>
                <w:rFonts w:ascii="Book Antiqua" w:hAnsi="Book Antiqua"/>
                <w:b/>
                <w:sz w:val="22"/>
                <w:szCs w:val="22"/>
              </w:rPr>
              <w:t>at</w:t>
            </w:r>
            <w:proofErr w:type="gramEnd"/>
            <w:r>
              <w:rPr>
                <w:rFonts w:ascii="Book Antiqua" w:hAnsi="Book Antiqua"/>
                <w:b/>
                <w:sz w:val="22"/>
                <w:szCs w:val="22"/>
              </w:rPr>
              <w:t xml:space="preserve"> 30</w:t>
            </w:r>
            <w:r w:rsidRPr="00D2250E">
              <w:rPr>
                <w:rFonts w:ascii="Book Antiqua" w:hAnsi="Book Antiqua"/>
                <w:b/>
                <w:sz w:val="22"/>
                <w:szCs w:val="22"/>
                <w:vertAlign w:val="superscript"/>
              </w:rPr>
              <w:t>th</w:t>
            </w:r>
            <w:r>
              <w:rPr>
                <w:rFonts w:ascii="Book Antiqua" w:hAnsi="Book Antiqua"/>
                <w:b/>
                <w:sz w:val="22"/>
                <w:szCs w:val="22"/>
              </w:rPr>
              <w:t xml:space="preserve"> June</w:t>
            </w:r>
          </w:p>
        </w:tc>
        <w:tc>
          <w:tcPr>
            <w:tcW w:w="613" w:type="pct"/>
          </w:tcPr>
          <w:p w14:paraId="218FFD4A" w14:textId="77777777" w:rsidR="00AC2001" w:rsidRDefault="00AC2001" w:rsidP="00AC2001">
            <w:pPr>
              <w:jc w:val="center"/>
              <w:rPr>
                <w:rFonts w:ascii="Book Antiqua" w:hAnsi="Book Antiqua" w:cs="Arial"/>
                <w:b/>
                <w:bCs/>
                <w:sz w:val="21"/>
                <w:szCs w:val="21"/>
                <w:u w:val="double"/>
              </w:rPr>
            </w:pPr>
          </w:p>
        </w:tc>
        <w:tc>
          <w:tcPr>
            <w:tcW w:w="691" w:type="pct"/>
            <w:shd w:val="clear" w:color="auto" w:fill="auto"/>
            <w:vAlign w:val="center"/>
          </w:tcPr>
          <w:p w14:paraId="5050A15A" w14:textId="6E7C80C9" w:rsidR="00AC2001" w:rsidRPr="00904F78" w:rsidRDefault="00904F78" w:rsidP="00AC2001">
            <w:pPr>
              <w:jc w:val="right"/>
              <w:rPr>
                <w:rFonts w:ascii="Book Antiqua" w:hAnsi="Book Antiqua" w:cs="Arial"/>
                <w:b/>
                <w:bCs/>
                <w:sz w:val="21"/>
                <w:szCs w:val="21"/>
              </w:rPr>
            </w:pPr>
            <w:r>
              <w:rPr>
                <w:rFonts w:ascii="Book Antiqua" w:hAnsi="Book Antiqua" w:cs="Arial"/>
                <w:b/>
                <w:bCs/>
                <w:sz w:val="21"/>
                <w:szCs w:val="21"/>
              </w:rPr>
              <w:t>X</w:t>
            </w:r>
            <w:r w:rsidR="00AC2001" w:rsidRPr="00904F78">
              <w:rPr>
                <w:rFonts w:ascii="Book Antiqua" w:hAnsi="Book Antiqua" w:cs="Arial"/>
                <w:b/>
                <w:bCs/>
                <w:sz w:val="21"/>
                <w:szCs w:val="21"/>
              </w:rPr>
              <w:t>XX</w:t>
            </w:r>
          </w:p>
        </w:tc>
        <w:tc>
          <w:tcPr>
            <w:tcW w:w="897" w:type="pct"/>
            <w:shd w:val="clear" w:color="auto" w:fill="auto"/>
            <w:vAlign w:val="center"/>
          </w:tcPr>
          <w:p w14:paraId="404AD15D" w14:textId="13C93BBB" w:rsidR="00AC2001" w:rsidRPr="00904F78" w:rsidRDefault="00904F78" w:rsidP="00AC2001">
            <w:pPr>
              <w:jc w:val="right"/>
              <w:rPr>
                <w:rFonts w:ascii="Book Antiqua" w:hAnsi="Book Antiqua" w:cs="Arial"/>
                <w:b/>
                <w:bCs/>
                <w:sz w:val="22"/>
                <w:szCs w:val="22"/>
              </w:rPr>
            </w:pPr>
            <w:r>
              <w:rPr>
                <w:rFonts w:ascii="Book Antiqua" w:hAnsi="Book Antiqua" w:cs="Arial"/>
                <w:b/>
                <w:bCs/>
                <w:sz w:val="21"/>
                <w:szCs w:val="21"/>
              </w:rPr>
              <w:t>X</w:t>
            </w:r>
            <w:r w:rsidR="00AC2001" w:rsidRPr="00904F78">
              <w:rPr>
                <w:rFonts w:ascii="Book Antiqua" w:hAnsi="Book Antiqua" w:cs="Arial"/>
                <w:b/>
                <w:bCs/>
                <w:sz w:val="21"/>
                <w:szCs w:val="21"/>
              </w:rPr>
              <w:t>XX</w:t>
            </w:r>
          </w:p>
        </w:tc>
      </w:tr>
    </w:tbl>
    <w:p w14:paraId="10FDC99D" w14:textId="7E4DC2AE" w:rsidR="00D2250E" w:rsidRDefault="00D2250E" w:rsidP="00D2250E">
      <w:pPr>
        <w:ind w:left="567" w:hanging="567"/>
        <w:jc w:val="both"/>
        <w:rPr>
          <w:rFonts w:ascii="Book Antiqua" w:hAnsi="Book Antiqua" w:cs="Meta-Bold"/>
          <w:b/>
          <w:bCs/>
          <w:sz w:val="22"/>
          <w:szCs w:val="22"/>
        </w:rPr>
      </w:pPr>
    </w:p>
    <w:p w14:paraId="08327BF5" w14:textId="5EC4D41C" w:rsidR="00D455D2" w:rsidRDefault="00D455D2">
      <w:pPr>
        <w:rPr>
          <w:rFonts w:ascii="Book Antiqua" w:hAnsi="Book Antiqua" w:cs="Meta-Bold"/>
          <w:b/>
          <w:bCs/>
          <w:i/>
          <w:iCs/>
          <w:sz w:val="22"/>
          <w:szCs w:val="22"/>
        </w:rPr>
      </w:pPr>
      <w:r>
        <w:rPr>
          <w:rFonts w:ascii="Book Antiqua" w:hAnsi="Book Antiqua" w:cs="Meta-Bold"/>
          <w:b/>
          <w:bCs/>
          <w:i/>
          <w:iCs/>
          <w:sz w:val="22"/>
          <w:szCs w:val="22"/>
        </w:rPr>
        <w:br w:type="page"/>
      </w:r>
    </w:p>
    <w:p w14:paraId="05EEBAD9" w14:textId="315671A7" w:rsidR="00BA6B12" w:rsidRPr="00310A6A" w:rsidRDefault="00D2250E" w:rsidP="00310A6A">
      <w:pPr>
        <w:pStyle w:val="ListParagraph"/>
        <w:numPr>
          <w:ilvl w:val="0"/>
          <w:numId w:val="1"/>
        </w:numPr>
        <w:spacing w:before="120" w:after="120" w:line="360" w:lineRule="auto"/>
        <w:ind w:left="540" w:hanging="540"/>
        <w:jc w:val="both"/>
        <w:rPr>
          <w:rFonts w:ascii="Book Antiqua" w:hAnsi="Book Antiqua" w:cs="Meta-Bold"/>
          <w:b/>
          <w:bCs/>
          <w:sz w:val="22"/>
          <w:szCs w:val="22"/>
        </w:rPr>
      </w:pPr>
      <w:r>
        <w:rPr>
          <w:rFonts w:ascii="Book Antiqua" w:hAnsi="Book Antiqua" w:cs="Meta-Bold"/>
          <w:b/>
          <w:bCs/>
          <w:sz w:val="22"/>
          <w:szCs w:val="22"/>
        </w:rPr>
        <w:lastRenderedPageBreak/>
        <w:tab/>
        <w:t>Other Payables</w:t>
      </w:r>
    </w:p>
    <w:tbl>
      <w:tblPr>
        <w:tblW w:w="5000" w:type="pct"/>
        <w:tblLook w:val="01E0" w:firstRow="1" w:lastRow="1" w:firstColumn="1" w:lastColumn="1" w:noHBand="0" w:noVBand="0"/>
      </w:tblPr>
      <w:tblGrid>
        <w:gridCol w:w="4950"/>
        <w:gridCol w:w="990"/>
        <w:gridCol w:w="1260"/>
        <w:gridCol w:w="1527"/>
      </w:tblGrid>
      <w:tr w:rsidR="00904F78" w:rsidRPr="00BA6B12" w14:paraId="6548FDDA" w14:textId="77777777" w:rsidTr="00005EDC">
        <w:tc>
          <w:tcPr>
            <w:tcW w:w="2835" w:type="pct"/>
            <w:shd w:val="clear" w:color="auto" w:fill="F2F2F2" w:themeFill="background1" w:themeFillShade="F2"/>
          </w:tcPr>
          <w:p w14:paraId="3282D2B3" w14:textId="6F1B0ADC" w:rsidR="00904F78" w:rsidRPr="00904F78" w:rsidRDefault="00904F78" w:rsidP="00BA6B12">
            <w:pPr>
              <w:jc w:val="both"/>
              <w:rPr>
                <w:rFonts w:ascii="Book Antiqua" w:hAnsi="Book Antiqua"/>
                <w:b/>
                <w:sz w:val="21"/>
                <w:szCs w:val="21"/>
              </w:rPr>
            </w:pPr>
            <w:bookmarkStart w:id="42" w:name="_Hlk70339609"/>
            <w:r w:rsidRPr="00904F78">
              <w:rPr>
                <w:rFonts w:ascii="Book Antiqua" w:hAnsi="Book Antiqua"/>
                <w:b/>
                <w:sz w:val="21"/>
                <w:szCs w:val="21"/>
              </w:rPr>
              <w:t>Description</w:t>
            </w:r>
          </w:p>
        </w:tc>
        <w:tc>
          <w:tcPr>
            <w:tcW w:w="567" w:type="pct"/>
            <w:shd w:val="clear" w:color="auto" w:fill="F2F2F2" w:themeFill="background1" w:themeFillShade="F2"/>
          </w:tcPr>
          <w:p w14:paraId="1ECCDA68" w14:textId="4811F34B" w:rsidR="00904F78" w:rsidRDefault="00904F78" w:rsidP="00BA6B12">
            <w:pPr>
              <w:jc w:val="center"/>
              <w:rPr>
                <w:rFonts w:ascii="Book Antiqua" w:hAnsi="Book Antiqua"/>
                <w:b/>
                <w:bCs/>
                <w:sz w:val="22"/>
                <w:szCs w:val="22"/>
              </w:rPr>
            </w:pPr>
            <w:r>
              <w:rPr>
                <w:rFonts w:ascii="Book Antiqua" w:hAnsi="Book Antiqua"/>
                <w:b/>
                <w:bCs/>
                <w:sz w:val="22"/>
                <w:szCs w:val="22"/>
              </w:rPr>
              <w:t>Note</w:t>
            </w:r>
          </w:p>
        </w:tc>
        <w:tc>
          <w:tcPr>
            <w:tcW w:w="722" w:type="pct"/>
            <w:shd w:val="clear" w:color="auto" w:fill="F2F2F2" w:themeFill="background1" w:themeFillShade="F2"/>
            <w:vAlign w:val="bottom"/>
          </w:tcPr>
          <w:p w14:paraId="5FD9FBE3" w14:textId="63E68D6F" w:rsidR="00904F78" w:rsidRPr="00C478EC" w:rsidRDefault="00904F78" w:rsidP="00BA6B12">
            <w:pPr>
              <w:jc w:val="center"/>
              <w:rPr>
                <w:rFonts w:ascii="Book Antiqua" w:hAnsi="Book Antiqua"/>
                <w:b/>
                <w:bCs/>
                <w:sz w:val="22"/>
                <w:szCs w:val="22"/>
              </w:rPr>
            </w:pPr>
            <w:r>
              <w:rPr>
                <w:rFonts w:ascii="Book Antiqua" w:hAnsi="Book Antiqua"/>
                <w:b/>
                <w:bCs/>
                <w:sz w:val="22"/>
                <w:szCs w:val="22"/>
              </w:rPr>
              <w:t>2020/21</w:t>
            </w:r>
          </w:p>
        </w:tc>
        <w:tc>
          <w:tcPr>
            <w:tcW w:w="875" w:type="pct"/>
            <w:shd w:val="clear" w:color="auto" w:fill="F2F2F2" w:themeFill="background1" w:themeFillShade="F2"/>
            <w:vAlign w:val="bottom"/>
          </w:tcPr>
          <w:p w14:paraId="48A10BA8" w14:textId="77777777" w:rsidR="00904F78" w:rsidRPr="00BF1077" w:rsidRDefault="00904F78" w:rsidP="00BA6B12">
            <w:pPr>
              <w:jc w:val="center"/>
              <w:rPr>
                <w:rFonts w:ascii="Book Antiqua" w:hAnsi="Book Antiqua"/>
                <w:b/>
                <w:bCs/>
                <w:sz w:val="22"/>
                <w:szCs w:val="22"/>
              </w:rPr>
            </w:pPr>
            <w:r>
              <w:rPr>
                <w:rFonts w:ascii="Book Antiqua" w:hAnsi="Book Antiqua"/>
                <w:b/>
                <w:bCs/>
                <w:sz w:val="22"/>
                <w:szCs w:val="22"/>
              </w:rPr>
              <w:t>2019/20</w:t>
            </w:r>
          </w:p>
        </w:tc>
      </w:tr>
      <w:tr w:rsidR="00904F78" w:rsidRPr="00BA6B12" w14:paraId="0074CE47" w14:textId="77777777" w:rsidTr="00005EDC">
        <w:tc>
          <w:tcPr>
            <w:tcW w:w="2835" w:type="pct"/>
            <w:shd w:val="clear" w:color="auto" w:fill="F2F2F2" w:themeFill="background1" w:themeFillShade="F2"/>
          </w:tcPr>
          <w:p w14:paraId="3C3F7B86" w14:textId="77777777" w:rsidR="00904F78" w:rsidRPr="00BA6B12" w:rsidRDefault="00904F78" w:rsidP="00410ACF">
            <w:pPr>
              <w:jc w:val="both"/>
              <w:rPr>
                <w:rFonts w:ascii="Book Antiqua" w:hAnsi="Book Antiqua"/>
                <w:b/>
                <w:sz w:val="21"/>
                <w:szCs w:val="21"/>
              </w:rPr>
            </w:pPr>
          </w:p>
        </w:tc>
        <w:tc>
          <w:tcPr>
            <w:tcW w:w="567" w:type="pct"/>
            <w:shd w:val="clear" w:color="auto" w:fill="F2F2F2" w:themeFill="background1" w:themeFillShade="F2"/>
          </w:tcPr>
          <w:p w14:paraId="39586083" w14:textId="77777777" w:rsidR="00904F78" w:rsidRPr="00BA6B12" w:rsidRDefault="00904F78" w:rsidP="00904F78">
            <w:pPr>
              <w:jc w:val="center"/>
              <w:rPr>
                <w:rFonts w:ascii="Book Antiqua" w:hAnsi="Book Antiqua"/>
                <w:b/>
                <w:bCs/>
                <w:sz w:val="21"/>
                <w:szCs w:val="21"/>
              </w:rPr>
            </w:pPr>
          </w:p>
        </w:tc>
        <w:tc>
          <w:tcPr>
            <w:tcW w:w="722" w:type="pct"/>
            <w:shd w:val="clear" w:color="auto" w:fill="F2F2F2" w:themeFill="background1" w:themeFillShade="F2"/>
          </w:tcPr>
          <w:p w14:paraId="6A7289A9" w14:textId="33E37DA8" w:rsidR="00904F78" w:rsidRPr="00BA6B12" w:rsidRDefault="00904F78" w:rsidP="00410ACF">
            <w:pPr>
              <w:jc w:val="center"/>
              <w:rPr>
                <w:rFonts w:ascii="Book Antiqua" w:hAnsi="Book Antiqua"/>
                <w:b/>
                <w:bCs/>
                <w:sz w:val="21"/>
                <w:szCs w:val="21"/>
              </w:rPr>
            </w:pPr>
            <w:r w:rsidRPr="00BA6B12">
              <w:rPr>
                <w:rFonts w:ascii="Book Antiqua" w:hAnsi="Book Antiqua"/>
                <w:b/>
                <w:bCs/>
                <w:sz w:val="21"/>
                <w:szCs w:val="21"/>
              </w:rPr>
              <w:t>KShs ‘000</w:t>
            </w:r>
          </w:p>
        </w:tc>
        <w:tc>
          <w:tcPr>
            <w:tcW w:w="875" w:type="pct"/>
            <w:shd w:val="clear" w:color="auto" w:fill="F2F2F2" w:themeFill="background1" w:themeFillShade="F2"/>
          </w:tcPr>
          <w:p w14:paraId="47180B42" w14:textId="77777777" w:rsidR="00904F78" w:rsidRPr="00BA6B12" w:rsidRDefault="00904F78" w:rsidP="00410ACF">
            <w:pPr>
              <w:jc w:val="center"/>
              <w:rPr>
                <w:rFonts w:ascii="Book Antiqua" w:hAnsi="Book Antiqua"/>
                <w:b/>
                <w:bCs/>
                <w:sz w:val="21"/>
                <w:szCs w:val="21"/>
              </w:rPr>
            </w:pPr>
            <w:r w:rsidRPr="00BA6B12">
              <w:rPr>
                <w:rFonts w:ascii="Book Antiqua" w:hAnsi="Book Antiqua"/>
                <w:b/>
                <w:bCs/>
                <w:sz w:val="21"/>
                <w:szCs w:val="21"/>
              </w:rPr>
              <w:t>KShs ‘000</w:t>
            </w:r>
          </w:p>
        </w:tc>
      </w:tr>
      <w:tr w:rsidR="00904F78" w:rsidRPr="00BA6B12" w14:paraId="01F34914" w14:textId="77777777" w:rsidTr="00005EDC">
        <w:tc>
          <w:tcPr>
            <w:tcW w:w="2835" w:type="pct"/>
          </w:tcPr>
          <w:p w14:paraId="6F71A1F2" w14:textId="10A606F9" w:rsidR="00904F78" w:rsidRPr="00702226" w:rsidRDefault="00904F78" w:rsidP="00904F78">
            <w:pPr>
              <w:jc w:val="both"/>
              <w:rPr>
                <w:rFonts w:ascii="Book Antiqua" w:hAnsi="Book Antiqua"/>
                <w:sz w:val="21"/>
                <w:szCs w:val="21"/>
              </w:rPr>
            </w:pPr>
            <w:r>
              <w:rPr>
                <w:rFonts w:ascii="Book Antiqua" w:hAnsi="Book Antiqua"/>
                <w:sz w:val="21"/>
                <w:szCs w:val="21"/>
              </w:rPr>
              <w:t xml:space="preserve">Retention Monies </w:t>
            </w:r>
          </w:p>
        </w:tc>
        <w:tc>
          <w:tcPr>
            <w:tcW w:w="567" w:type="pct"/>
          </w:tcPr>
          <w:p w14:paraId="2ADA3A61" w14:textId="17405DE6" w:rsidR="00904F78" w:rsidRPr="00BA6B12" w:rsidRDefault="00310A6A" w:rsidP="00904F78">
            <w:pPr>
              <w:jc w:val="center"/>
              <w:rPr>
                <w:rFonts w:ascii="Book Antiqua" w:hAnsi="Book Antiqua" w:cs="Arial"/>
                <w:sz w:val="21"/>
                <w:szCs w:val="21"/>
              </w:rPr>
            </w:pPr>
            <w:r>
              <w:rPr>
                <w:rFonts w:ascii="Book Antiqua" w:hAnsi="Book Antiqua" w:cs="Arial"/>
                <w:sz w:val="21"/>
                <w:szCs w:val="21"/>
              </w:rPr>
              <w:t>10</w:t>
            </w:r>
            <w:r w:rsidR="00904F78">
              <w:rPr>
                <w:rFonts w:ascii="Book Antiqua" w:hAnsi="Book Antiqua" w:cs="Arial"/>
                <w:sz w:val="21"/>
                <w:szCs w:val="21"/>
              </w:rPr>
              <w:t xml:space="preserve"> (a)</w:t>
            </w:r>
          </w:p>
        </w:tc>
        <w:tc>
          <w:tcPr>
            <w:tcW w:w="722" w:type="pct"/>
            <w:shd w:val="clear" w:color="auto" w:fill="auto"/>
            <w:vAlign w:val="center"/>
          </w:tcPr>
          <w:p w14:paraId="755EB3B4" w14:textId="29F3A877" w:rsidR="00904F78" w:rsidRPr="00BA6B12" w:rsidRDefault="00904F78" w:rsidP="00904F78">
            <w:pPr>
              <w:jc w:val="right"/>
              <w:rPr>
                <w:rFonts w:ascii="Book Antiqua" w:hAnsi="Book Antiqua" w:cs="Arial"/>
                <w:sz w:val="21"/>
                <w:szCs w:val="21"/>
              </w:rPr>
            </w:pPr>
            <w:r>
              <w:rPr>
                <w:rFonts w:ascii="Book Antiqua" w:hAnsi="Book Antiqua" w:cs="Arial"/>
                <w:sz w:val="21"/>
                <w:szCs w:val="21"/>
              </w:rPr>
              <w:t>XX</w:t>
            </w:r>
          </w:p>
        </w:tc>
        <w:tc>
          <w:tcPr>
            <w:tcW w:w="875" w:type="pct"/>
            <w:shd w:val="clear" w:color="auto" w:fill="auto"/>
            <w:vAlign w:val="center"/>
          </w:tcPr>
          <w:p w14:paraId="4D20E4B8" w14:textId="6375729F" w:rsidR="00904F78" w:rsidRDefault="00904F78" w:rsidP="00904F78">
            <w:pPr>
              <w:jc w:val="right"/>
              <w:rPr>
                <w:rFonts w:ascii="Book Antiqua" w:hAnsi="Book Antiqua" w:cs="Arial"/>
                <w:sz w:val="22"/>
                <w:szCs w:val="22"/>
              </w:rPr>
            </w:pPr>
            <w:r>
              <w:rPr>
                <w:rFonts w:ascii="Book Antiqua" w:hAnsi="Book Antiqua" w:cs="Arial"/>
                <w:sz w:val="21"/>
                <w:szCs w:val="21"/>
              </w:rPr>
              <w:t>XX</w:t>
            </w:r>
          </w:p>
        </w:tc>
      </w:tr>
      <w:tr w:rsidR="00904F78" w:rsidRPr="00BA6B12" w14:paraId="56233831" w14:textId="77777777" w:rsidTr="00005EDC">
        <w:tc>
          <w:tcPr>
            <w:tcW w:w="2835" w:type="pct"/>
          </w:tcPr>
          <w:p w14:paraId="6D473CC2" w14:textId="5990E247" w:rsidR="00904F78" w:rsidRPr="00BA6B12" w:rsidRDefault="00C16CA0" w:rsidP="00904F78">
            <w:pPr>
              <w:jc w:val="both"/>
              <w:rPr>
                <w:rFonts w:ascii="Book Antiqua" w:hAnsi="Book Antiqua"/>
                <w:sz w:val="21"/>
                <w:szCs w:val="21"/>
              </w:rPr>
            </w:pPr>
            <w:r w:rsidRPr="00C16CA0">
              <w:rPr>
                <w:rFonts w:ascii="Book Antiqua" w:hAnsi="Book Antiqua"/>
                <w:sz w:val="21"/>
                <w:szCs w:val="21"/>
              </w:rPr>
              <w:t>Other Roadworks Expenses</w:t>
            </w:r>
          </w:p>
        </w:tc>
        <w:tc>
          <w:tcPr>
            <w:tcW w:w="567" w:type="pct"/>
            <w:shd w:val="clear" w:color="auto" w:fill="auto"/>
          </w:tcPr>
          <w:p w14:paraId="0B1DE61E" w14:textId="77777777" w:rsidR="00904F78" w:rsidRPr="00BA6B12" w:rsidRDefault="00904F78" w:rsidP="00904F78">
            <w:pPr>
              <w:jc w:val="center"/>
              <w:rPr>
                <w:rFonts w:ascii="Book Antiqua" w:hAnsi="Book Antiqua" w:cs="Arial"/>
                <w:sz w:val="21"/>
                <w:szCs w:val="21"/>
              </w:rPr>
            </w:pPr>
          </w:p>
        </w:tc>
        <w:tc>
          <w:tcPr>
            <w:tcW w:w="722" w:type="pct"/>
            <w:shd w:val="clear" w:color="auto" w:fill="auto"/>
            <w:vAlign w:val="center"/>
          </w:tcPr>
          <w:p w14:paraId="60F2DD08" w14:textId="43992E0A" w:rsidR="00904F78" w:rsidRPr="00BA6B12" w:rsidRDefault="00904F78" w:rsidP="00904F78">
            <w:pPr>
              <w:jc w:val="right"/>
              <w:rPr>
                <w:rFonts w:ascii="Book Antiqua" w:hAnsi="Book Antiqua" w:cs="Arial"/>
                <w:sz w:val="21"/>
                <w:szCs w:val="21"/>
              </w:rPr>
            </w:pPr>
            <w:r>
              <w:rPr>
                <w:rFonts w:ascii="Book Antiqua" w:hAnsi="Book Antiqua" w:cs="Arial"/>
                <w:sz w:val="21"/>
                <w:szCs w:val="21"/>
              </w:rPr>
              <w:t>XX</w:t>
            </w:r>
          </w:p>
        </w:tc>
        <w:tc>
          <w:tcPr>
            <w:tcW w:w="875" w:type="pct"/>
            <w:shd w:val="clear" w:color="auto" w:fill="auto"/>
            <w:vAlign w:val="center"/>
          </w:tcPr>
          <w:p w14:paraId="601664BB" w14:textId="4861E89E" w:rsidR="00904F78" w:rsidRDefault="00904F78" w:rsidP="00904F78">
            <w:pPr>
              <w:jc w:val="right"/>
              <w:rPr>
                <w:rFonts w:ascii="Book Antiqua" w:hAnsi="Book Antiqua" w:cs="Arial"/>
                <w:sz w:val="22"/>
                <w:szCs w:val="22"/>
              </w:rPr>
            </w:pPr>
            <w:r>
              <w:rPr>
                <w:rFonts w:ascii="Book Antiqua" w:hAnsi="Book Antiqua" w:cs="Arial"/>
                <w:sz w:val="21"/>
                <w:szCs w:val="21"/>
              </w:rPr>
              <w:t>XX</w:t>
            </w:r>
          </w:p>
        </w:tc>
      </w:tr>
      <w:tr w:rsidR="00904F78" w:rsidRPr="00BA6B12" w14:paraId="517FBBF1" w14:textId="77777777" w:rsidTr="00005EDC">
        <w:tc>
          <w:tcPr>
            <w:tcW w:w="2835" w:type="pct"/>
          </w:tcPr>
          <w:p w14:paraId="6DF33C9B" w14:textId="602EF82E" w:rsidR="00904F78" w:rsidRDefault="00904F78" w:rsidP="00904F78">
            <w:pPr>
              <w:jc w:val="both"/>
              <w:rPr>
                <w:rFonts w:ascii="Book Antiqua" w:hAnsi="Book Antiqua"/>
                <w:sz w:val="21"/>
                <w:szCs w:val="21"/>
              </w:rPr>
            </w:pPr>
            <w:r>
              <w:rPr>
                <w:rFonts w:ascii="Book Antiqua" w:hAnsi="Book Antiqua"/>
                <w:sz w:val="21"/>
                <w:szCs w:val="21"/>
              </w:rPr>
              <w:t xml:space="preserve">Tax due </w:t>
            </w:r>
          </w:p>
        </w:tc>
        <w:tc>
          <w:tcPr>
            <w:tcW w:w="567" w:type="pct"/>
            <w:shd w:val="clear" w:color="auto" w:fill="auto"/>
          </w:tcPr>
          <w:p w14:paraId="6398455B" w14:textId="23B0B4FF" w:rsidR="00904F78" w:rsidRPr="00BA6B12" w:rsidRDefault="00904F78" w:rsidP="00904F78">
            <w:pPr>
              <w:jc w:val="center"/>
              <w:rPr>
                <w:rFonts w:ascii="Book Antiqua" w:hAnsi="Book Antiqua" w:cs="Arial"/>
                <w:sz w:val="21"/>
                <w:szCs w:val="21"/>
              </w:rPr>
            </w:pPr>
            <w:r>
              <w:rPr>
                <w:rFonts w:ascii="Book Antiqua" w:hAnsi="Book Antiqua" w:cs="Arial"/>
                <w:sz w:val="21"/>
                <w:szCs w:val="21"/>
              </w:rPr>
              <w:t>1</w:t>
            </w:r>
            <w:r w:rsidR="00310A6A">
              <w:rPr>
                <w:rFonts w:ascii="Book Antiqua" w:hAnsi="Book Antiqua" w:cs="Arial"/>
                <w:sz w:val="21"/>
                <w:szCs w:val="21"/>
              </w:rPr>
              <w:t>3</w:t>
            </w:r>
          </w:p>
        </w:tc>
        <w:tc>
          <w:tcPr>
            <w:tcW w:w="722" w:type="pct"/>
            <w:shd w:val="clear" w:color="auto" w:fill="auto"/>
            <w:vAlign w:val="center"/>
          </w:tcPr>
          <w:p w14:paraId="276906F6" w14:textId="603F700E" w:rsidR="00904F78" w:rsidRPr="00BA6B12" w:rsidRDefault="00904F78" w:rsidP="00904F78">
            <w:pPr>
              <w:jc w:val="right"/>
              <w:rPr>
                <w:rFonts w:ascii="Book Antiqua" w:hAnsi="Book Antiqua" w:cs="Arial"/>
                <w:sz w:val="21"/>
                <w:szCs w:val="21"/>
              </w:rPr>
            </w:pPr>
            <w:r>
              <w:rPr>
                <w:rFonts w:ascii="Book Antiqua" w:hAnsi="Book Antiqua" w:cs="Arial"/>
                <w:sz w:val="21"/>
                <w:szCs w:val="21"/>
              </w:rPr>
              <w:t>XX</w:t>
            </w:r>
          </w:p>
        </w:tc>
        <w:tc>
          <w:tcPr>
            <w:tcW w:w="875" w:type="pct"/>
            <w:shd w:val="clear" w:color="auto" w:fill="auto"/>
            <w:vAlign w:val="center"/>
          </w:tcPr>
          <w:p w14:paraId="033CE091" w14:textId="6F25E171" w:rsidR="00904F78" w:rsidRDefault="00904F78" w:rsidP="00904F78">
            <w:pPr>
              <w:jc w:val="right"/>
              <w:rPr>
                <w:rFonts w:ascii="Book Antiqua" w:hAnsi="Book Antiqua" w:cs="Arial"/>
                <w:sz w:val="22"/>
                <w:szCs w:val="22"/>
              </w:rPr>
            </w:pPr>
            <w:r>
              <w:rPr>
                <w:rFonts w:ascii="Book Antiqua" w:hAnsi="Book Antiqua" w:cs="Arial"/>
                <w:sz w:val="21"/>
                <w:szCs w:val="21"/>
              </w:rPr>
              <w:t>XX</w:t>
            </w:r>
          </w:p>
        </w:tc>
      </w:tr>
      <w:tr w:rsidR="00904F78" w:rsidRPr="00BA6B12" w14:paraId="0FB7E01F" w14:textId="77777777" w:rsidTr="00005EDC">
        <w:tc>
          <w:tcPr>
            <w:tcW w:w="2835" w:type="pct"/>
          </w:tcPr>
          <w:p w14:paraId="202F9CF9" w14:textId="77777777" w:rsidR="00904F78" w:rsidRPr="00BA6B12" w:rsidRDefault="00904F78" w:rsidP="00904F78">
            <w:pPr>
              <w:ind w:left="540" w:hanging="540"/>
              <w:jc w:val="both"/>
              <w:rPr>
                <w:rFonts w:ascii="Book Antiqua" w:hAnsi="Book Antiqua"/>
                <w:b/>
                <w:sz w:val="22"/>
                <w:szCs w:val="22"/>
              </w:rPr>
            </w:pPr>
            <w:r w:rsidRPr="00BA6B12">
              <w:rPr>
                <w:rFonts w:ascii="Book Antiqua" w:hAnsi="Book Antiqua"/>
                <w:b/>
                <w:sz w:val="22"/>
                <w:szCs w:val="22"/>
              </w:rPr>
              <w:t>Total</w:t>
            </w:r>
          </w:p>
        </w:tc>
        <w:tc>
          <w:tcPr>
            <w:tcW w:w="567" w:type="pct"/>
          </w:tcPr>
          <w:p w14:paraId="0030431F" w14:textId="77777777" w:rsidR="00904F78" w:rsidRPr="00BA6B12" w:rsidRDefault="00904F78" w:rsidP="00904F78">
            <w:pPr>
              <w:jc w:val="center"/>
              <w:rPr>
                <w:rFonts w:ascii="Book Antiqua" w:hAnsi="Book Antiqua" w:cs="Arial"/>
                <w:b/>
                <w:bCs/>
                <w:sz w:val="21"/>
                <w:szCs w:val="21"/>
                <w:u w:val="double"/>
              </w:rPr>
            </w:pPr>
          </w:p>
        </w:tc>
        <w:tc>
          <w:tcPr>
            <w:tcW w:w="722" w:type="pct"/>
            <w:shd w:val="clear" w:color="auto" w:fill="auto"/>
            <w:vAlign w:val="center"/>
          </w:tcPr>
          <w:p w14:paraId="5DA5C8E2" w14:textId="5EA0E397" w:rsidR="00904F78" w:rsidRPr="00904F78" w:rsidRDefault="00904F78" w:rsidP="00904F78">
            <w:pPr>
              <w:jc w:val="right"/>
              <w:rPr>
                <w:rFonts w:ascii="Book Antiqua" w:hAnsi="Book Antiqua" w:cs="Arial"/>
                <w:b/>
                <w:bCs/>
                <w:sz w:val="21"/>
                <w:szCs w:val="21"/>
              </w:rPr>
            </w:pPr>
            <w:r w:rsidRPr="00904F78">
              <w:rPr>
                <w:rFonts w:ascii="Book Antiqua" w:hAnsi="Book Antiqua" w:cs="Arial"/>
                <w:b/>
                <w:bCs/>
                <w:sz w:val="21"/>
                <w:szCs w:val="21"/>
              </w:rPr>
              <w:t>XXX</w:t>
            </w:r>
          </w:p>
        </w:tc>
        <w:tc>
          <w:tcPr>
            <w:tcW w:w="875" w:type="pct"/>
            <w:shd w:val="clear" w:color="auto" w:fill="auto"/>
            <w:vAlign w:val="center"/>
          </w:tcPr>
          <w:p w14:paraId="3C186A6E" w14:textId="00DDD047" w:rsidR="00904F78" w:rsidRPr="00904F78" w:rsidRDefault="00904F78" w:rsidP="00904F78">
            <w:pPr>
              <w:jc w:val="right"/>
              <w:rPr>
                <w:rFonts w:ascii="Book Antiqua" w:hAnsi="Book Antiqua" w:cs="Arial"/>
                <w:b/>
                <w:bCs/>
                <w:sz w:val="22"/>
                <w:szCs w:val="22"/>
              </w:rPr>
            </w:pPr>
            <w:r w:rsidRPr="00904F78">
              <w:rPr>
                <w:rFonts w:ascii="Book Antiqua" w:hAnsi="Book Antiqua" w:cs="Arial"/>
                <w:b/>
                <w:bCs/>
                <w:sz w:val="21"/>
                <w:szCs w:val="21"/>
              </w:rPr>
              <w:t>XXX</w:t>
            </w:r>
          </w:p>
        </w:tc>
      </w:tr>
      <w:bookmarkEnd w:id="42"/>
    </w:tbl>
    <w:p w14:paraId="1C1DB6CB" w14:textId="77777777" w:rsidR="00BA6B12" w:rsidRPr="00BA6B12" w:rsidRDefault="00BA6B12" w:rsidP="00BA6B12">
      <w:pPr>
        <w:pStyle w:val="ListParagraph"/>
        <w:ind w:left="547"/>
        <w:jc w:val="both"/>
        <w:rPr>
          <w:rFonts w:ascii="Book Antiqua" w:hAnsi="Book Antiqua" w:cs="Meta-Bold"/>
          <w:b/>
          <w:bCs/>
          <w:sz w:val="22"/>
          <w:szCs w:val="22"/>
        </w:rPr>
      </w:pPr>
    </w:p>
    <w:p w14:paraId="3AFA3FB2" w14:textId="50B85135" w:rsidR="00487AF2" w:rsidRPr="00904F78" w:rsidRDefault="00904F78" w:rsidP="00904F78">
      <w:pPr>
        <w:pStyle w:val="ListParagraph"/>
        <w:numPr>
          <w:ilvl w:val="0"/>
          <w:numId w:val="39"/>
        </w:numPr>
        <w:jc w:val="both"/>
        <w:rPr>
          <w:rFonts w:ascii="Book Antiqua" w:hAnsi="Book Antiqua" w:cs="Meta-Bold"/>
          <w:b/>
          <w:bCs/>
          <w:sz w:val="22"/>
          <w:szCs w:val="22"/>
        </w:rPr>
      </w:pPr>
      <w:r>
        <w:rPr>
          <w:rFonts w:ascii="Book Antiqua" w:hAnsi="Book Antiqua" w:cs="Meta-Bold"/>
          <w:b/>
          <w:bCs/>
          <w:sz w:val="22"/>
          <w:szCs w:val="22"/>
        </w:rPr>
        <w:t xml:space="preserve">Analysis of </w:t>
      </w:r>
      <w:r w:rsidR="00487AF2" w:rsidRPr="00904F78">
        <w:rPr>
          <w:rFonts w:ascii="Book Antiqua" w:hAnsi="Book Antiqua" w:cs="Meta-Bold"/>
          <w:b/>
          <w:bCs/>
          <w:sz w:val="22"/>
          <w:szCs w:val="22"/>
        </w:rPr>
        <w:t>Retention Monies</w:t>
      </w:r>
    </w:p>
    <w:p w14:paraId="2D6A611D" w14:textId="77777777" w:rsidR="00487AF2" w:rsidRDefault="00487AF2" w:rsidP="00C158C0">
      <w:pPr>
        <w:ind w:left="567" w:hanging="567"/>
        <w:jc w:val="both"/>
        <w:rPr>
          <w:rFonts w:ascii="Book Antiqua" w:hAnsi="Book Antiqua" w:cs="Meta-Bold"/>
          <w:b/>
          <w:bCs/>
          <w:sz w:val="22"/>
          <w:szCs w:val="22"/>
        </w:rPr>
      </w:pPr>
      <w:r>
        <w:rPr>
          <w:rFonts w:ascii="Book Antiqua" w:hAnsi="Book Antiqua" w:cs="Meta-Bold"/>
          <w:b/>
          <w:bCs/>
          <w:sz w:val="22"/>
          <w:szCs w:val="22"/>
        </w:rPr>
        <w:tab/>
      </w:r>
    </w:p>
    <w:tbl>
      <w:tblPr>
        <w:tblW w:w="5000" w:type="pct"/>
        <w:tblLook w:val="01E0" w:firstRow="1" w:lastRow="1" w:firstColumn="1" w:lastColumn="1" w:noHBand="0" w:noVBand="0"/>
      </w:tblPr>
      <w:tblGrid>
        <w:gridCol w:w="5940"/>
        <w:gridCol w:w="1260"/>
        <w:gridCol w:w="1527"/>
      </w:tblGrid>
      <w:tr w:rsidR="00487AF2" w:rsidRPr="00B7420A" w14:paraId="26E91EB0" w14:textId="77777777" w:rsidTr="00005EDC">
        <w:tc>
          <w:tcPr>
            <w:tcW w:w="3403" w:type="pct"/>
            <w:shd w:val="clear" w:color="auto" w:fill="F2F2F2" w:themeFill="background1" w:themeFillShade="F2"/>
          </w:tcPr>
          <w:p w14:paraId="651C5A05" w14:textId="134F17B8" w:rsidR="00487AF2" w:rsidRPr="00B7420A" w:rsidRDefault="00904F78" w:rsidP="00702469">
            <w:pPr>
              <w:ind w:left="567" w:hanging="567"/>
              <w:jc w:val="both"/>
              <w:rPr>
                <w:rFonts w:ascii="Book Antiqua" w:hAnsi="Book Antiqua" w:cs="Meta-Bold"/>
                <w:b/>
                <w:bCs/>
                <w:sz w:val="22"/>
                <w:szCs w:val="22"/>
              </w:rPr>
            </w:pPr>
            <w:r w:rsidRPr="00904F78">
              <w:rPr>
                <w:rFonts w:ascii="Book Antiqua" w:hAnsi="Book Antiqua"/>
                <w:b/>
                <w:sz w:val="21"/>
                <w:szCs w:val="21"/>
              </w:rPr>
              <w:t>Description</w:t>
            </w:r>
          </w:p>
        </w:tc>
        <w:tc>
          <w:tcPr>
            <w:tcW w:w="722" w:type="pct"/>
            <w:shd w:val="clear" w:color="auto" w:fill="F2F2F2" w:themeFill="background1" w:themeFillShade="F2"/>
            <w:vAlign w:val="bottom"/>
          </w:tcPr>
          <w:p w14:paraId="0BB64C69" w14:textId="77777777" w:rsidR="00487AF2" w:rsidRPr="00B7420A" w:rsidRDefault="00487AF2" w:rsidP="00702469">
            <w:pPr>
              <w:ind w:left="567" w:hanging="567"/>
              <w:jc w:val="center"/>
              <w:rPr>
                <w:rFonts w:ascii="Book Antiqua" w:hAnsi="Book Antiqua" w:cs="Meta-Bold"/>
                <w:b/>
                <w:bCs/>
                <w:sz w:val="22"/>
                <w:szCs w:val="22"/>
              </w:rPr>
            </w:pPr>
            <w:r w:rsidRPr="00B7420A">
              <w:rPr>
                <w:rFonts w:ascii="Book Antiqua" w:hAnsi="Book Antiqua" w:cs="Meta-Bold"/>
                <w:b/>
                <w:bCs/>
                <w:sz w:val="22"/>
                <w:szCs w:val="22"/>
              </w:rPr>
              <w:t>2020/21</w:t>
            </w:r>
          </w:p>
        </w:tc>
        <w:tc>
          <w:tcPr>
            <w:tcW w:w="875" w:type="pct"/>
            <w:shd w:val="clear" w:color="auto" w:fill="F2F2F2" w:themeFill="background1" w:themeFillShade="F2"/>
            <w:vAlign w:val="bottom"/>
          </w:tcPr>
          <w:p w14:paraId="6B9DFC68" w14:textId="77777777" w:rsidR="00487AF2" w:rsidRPr="00B7420A" w:rsidRDefault="00487AF2" w:rsidP="00702469">
            <w:pPr>
              <w:ind w:left="567" w:hanging="567"/>
              <w:jc w:val="center"/>
              <w:rPr>
                <w:rFonts w:ascii="Book Antiqua" w:hAnsi="Book Antiqua" w:cs="Meta-Bold"/>
                <w:b/>
                <w:bCs/>
                <w:sz w:val="22"/>
                <w:szCs w:val="22"/>
              </w:rPr>
            </w:pPr>
            <w:r w:rsidRPr="00B7420A">
              <w:rPr>
                <w:rFonts w:ascii="Book Antiqua" w:hAnsi="Book Antiqua" w:cs="Meta-Bold"/>
                <w:b/>
                <w:bCs/>
                <w:sz w:val="22"/>
                <w:szCs w:val="22"/>
              </w:rPr>
              <w:t>2019/20</w:t>
            </w:r>
          </w:p>
        </w:tc>
      </w:tr>
      <w:tr w:rsidR="00487AF2" w:rsidRPr="00B7420A" w14:paraId="6E7CBD66" w14:textId="77777777" w:rsidTr="00005EDC">
        <w:tc>
          <w:tcPr>
            <w:tcW w:w="3403" w:type="pct"/>
            <w:shd w:val="clear" w:color="auto" w:fill="F2F2F2" w:themeFill="background1" w:themeFillShade="F2"/>
          </w:tcPr>
          <w:p w14:paraId="584B17FC" w14:textId="77777777" w:rsidR="00487AF2" w:rsidRPr="00B7420A" w:rsidRDefault="00487AF2" w:rsidP="00702469">
            <w:pPr>
              <w:ind w:left="567" w:hanging="567"/>
              <w:jc w:val="both"/>
              <w:rPr>
                <w:rFonts w:ascii="Book Antiqua" w:hAnsi="Book Antiqua" w:cs="Meta-Bold"/>
                <w:b/>
                <w:bCs/>
                <w:sz w:val="22"/>
                <w:szCs w:val="22"/>
              </w:rPr>
            </w:pPr>
          </w:p>
        </w:tc>
        <w:tc>
          <w:tcPr>
            <w:tcW w:w="722" w:type="pct"/>
            <w:shd w:val="clear" w:color="auto" w:fill="F2F2F2" w:themeFill="background1" w:themeFillShade="F2"/>
          </w:tcPr>
          <w:p w14:paraId="53E3F46A" w14:textId="77777777" w:rsidR="00487AF2" w:rsidRPr="00B7420A" w:rsidRDefault="00487AF2" w:rsidP="00702469">
            <w:pPr>
              <w:ind w:left="567" w:hanging="567"/>
              <w:jc w:val="center"/>
              <w:rPr>
                <w:rFonts w:ascii="Book Antiqua" w:hAnsi="Book Antiqua" w:cs="Meta-Bold"/>
                <w:b/>
                <w:bCs/>
                <w:sz w:val="22"/>
                <w:szCs w:val="22"/>
              </w:rPr>
            </w:pPr>
            <w:r w:rsidRPr="00B7420A">
              <w:rPr>
                <w:rFonts w:ascii="Book Antiqua" w:hAnsi="Book Antiqua" w:cs="Meta-Bold"/>
                <w:b/>
                <w:bCs/>
                <w:sz w:val="22"/>
                <w:szCs w:val="22"/>
              </w:rPr>
              <w:t>KShs ‘000</w:t>
            </w:r>
          </w:p>
        </w:tc>
        <w:tc>
          <w:tcPr>
            <w:tcW w:w="875" w:type="pct"/>
            <w:shd w:val="clear" w:color="auto" w:fill="F2F2F2" w:themeFill="background1" w:themeFillShade="F2"/>
          </w:tcPr>
          <w:p w14:paraId="6B24667D" w14:textId="77777777" w:rsidR="00487AF2" w:rsidRPr="00B7420A" w:rsidRDefault="00487AF2" w:rsidP="00702469">
            <w:pPr>
              <w:ind w:left="567" w:hanging="567"/>
              <w:jc w:val="center"/>
              <w:rPr>
                <w:rFonts w:ascii="Book Antiqua" w:hAnsi="Book Antiqua" w:cs="Meta-Bold"/>
                <w:b/>
                <w:bCs/>
                <w:sz w:val="22"/>
                <w:szCs w:val="22"/>
              </w:rPr>
            </w:pPr>
            <w:r w:rsidRPr="00B7420A">
              <w:rPr>
                <w:rFonts w:ascii="Book Antiqua" w:hAnsi="Book Antiqua" w:cs="Meta-Bold"/>
                <w:b/>
                <w:bCs/>
                <w:sz w:val="22"/>
                <w:szCs w:val="22"/>
              </w:rPr>
              <w:t>KShs ‘000</w:t>
            </w:r>
          </w:p>
        </w:tc>
      </w:tr>
      <w:tr w:rsidR="00904F78" w:rsidRPr="00B7420A" w14:paraId="79505BC4" w14:textId="77777777" w:rsidTr="00005EDC">
        <w:tc>
          <w:tcPr>
            <w:tcW w:w="3403" w:type="pct"/>
          </w:tcPr>
          <w:p w14:paraId="427AD2CA" w14:textId="77777777" w:rsidR="00904F78" w:rsidRPr="009112CF" w:rsidRDefault="00904F78" w:rsidP="00904F78">
            <w:pPr>
              <w:ind w:left="567" w:hanging="567"/>
              <w:rPr>
                <w:rFonts w:ascii="Book Antiqua" w:hAnsi="Book Antiqua" w:cs="Meta-Bold"/>
                <w:bCs/>
                <w:sz w:val="22"/>
                <w:szCs w:val="22"/>
              </w:rPr>
            </w:pPr>
            <w:r w:rsidRPr="009112CF">
              <w:rPr>
                <w:rFonts w:ascii="Book Antiqua" w:hAnsi="Book Antiqua" w:cs="Meta-Bold"/>
                <w:bCs/>
                <w:sz w:val="22"/>
                <w:szCs w:val="22"/>
              </w:rPr>
              <w:t xml:space="preserve">Opening Balance as </w:t>
            </w:r>
            <w:proofErr w:type="gramStart"/>
            <w:r w:rsidRPr="009112CF">
              <w:rPr>
                <w:rFonts w:ascii="Book Antiqua" w:hAnsi="Book Antiqua" w:cs="Meta-Bold"/>
                <w:bCs/>
                <w:sz w:val="22"/>
                <w:szCs w:val="22"/>
              </w:rPr>
              <w:t>at</w:t>
            </w:r>
            <w:proofErr w:type="gramEnd"/>
            <w:r w:rsidRPr="009112CF">
              <w:rPr>
                <w:rFonts w:ascii="Book Antiqua" w:hAnsi="Book Antiqua" w:cs="Meta-Bold"/>
                <w:bCs/>
                <w:sz w:val="22"/>
                <w:szCs w:val="22"/>
              </w:rPr>
              <w:t xml:space="preserve"> 1</w:t>
            </w:r>
            <w:r w:rsidRPr="009112CF">
              <w:rPr>
                <w:rFonts w:ascii="Book Antiqua" w:hAnsi="Book Antiqua" w:cs="Meta-Bold"/>
                <w:bCs/>
                <w:sz w:val="22"/>
                <w:szCs w:val="22"/>
                <w:vertAlign w:val="superscript"/>
              </w:rPr>
              <w:t>st</w:t>
            </w:r>
            <w:r w:rsidRPr="009112CF">
              <w:rPr>
                <w:rFonts w:ascii="Book Antiqua" w:hAnsi="Book Antiqua" w:cs="Meta-Bold"/>
                <w:bCs/>
                <w:sz w:val="22"/>
                <w:szCs w:val="22"/>
              </w:rPr>
              <w:t xml:space="preserve"> July</w:t>
            </w:r>
          </w:p>
        </w:tc>
        <w:tc>
          <w:tcPr>
            <w:tcW w:w="722" w:type="pct"/>
            <w:shd w:val="clear" w:color="auto" w:fill="auto"/>
            <w:vAlign w:val="center"/>
          </w:tcPr>
          <w:p w14:paraId="7CF55609" w14:textId="35784634" w:rsidR="00904F78" w:rsidRPr="00904F78" w:rsidRDefault="00904F78" w:rsidP="00904F78">
            <w:pPr>
              <w:jc w:val="right"/>
              <w:rPr>
                <w:rFonts w:ascii="Book Antiqua" w:hAnsi="Book Antiqua" w:cs="Arial"/>
                <w:sz w:val="21"/>
                <w:szCs w:val="21"/>
              </w:rPr>
            </w:pPr>
            <w:r w:rsidRPr="00904F78">
              <w:rPr>
                <w:rFonts w:ascii="Book Antiqua" w:hAnsi="Book Antiqua" w:cs="Arial"/>
                <w:sz w:val="21"/>
                <w:szCs w:val="21"/>
              </w:rPr>
              <w:t>XX</w:t>
            </w:r>
          </w:p>
        </w:tc>
        <w:tc>
          <w:tcPr>
            <w:tcW w:w="875" w:type="pct"/>
            <w:shd w:val="clear" w:color="auto" w:fill="auto"/>
            <w:vAlign w:val="center"/>
          </w:tcPr>
          <w:p w14:paraId="6AF2A27C" w14:textId="0DCCBD17" w:rsidR="00904F78" w:rsidRPr="00B7420A" w:rsidRDefault="00904F78" w:rsidP="00904F78">
            <w:pPr>
              <w:ind w:left="567" w:hanging="567"/>
              <w:jc w:val="right"/>
              <w:rPr>
                <w:rFonts w:ascii="Book Antiqua" w:hAnsi="Book Antiqua" w:cs="Meta-Bold"/>
                <w:b/>
                <w:bCs/>
                <w:sz w:val="22"/>
                <w:szCs w:val="22"/>
              </w:rPr>
            </w:pPr>
            <w:r w:rsidRPr="00904F78">
              <w:rPr>
                <w:rFonts w:ascii="Book Antiqua" w:hAnsi="Book Antiqua" w:cs="Arial"/>
                <w:sz w:val="21"/>
                <w:szCs w:val="21"/>
              </w:rPr>
              <w:t>XX</w:t>
            </w:r>
          </w:p>
        </w:tc>
      </w:tr>
      <w:tr w:rsidR="00904F78" w:rsidRPr="00B7420A" w14:paraId="45F9E01A" w14:textId="77777777" w:rsidTr="00005EDC">
        <w:tc>
          <w:tcPr>
            <w:tcW w:w="3403" w:type="pct"/>
          </w:tcPr>
          <w:p w14:paraId="1ADD5DA0" w14:textId="4D20D8D3" w:rsidR="00904F78" w:rsidRPr="009112CF" w:rsidRDefault="00904F78" w:rsidP="00904F78">
            <w:pPr>
              <w:ind w:left="567" w:hanging="567"/>
              <w:rPr>
                <w:rFonts w:ascii="Book Antiqua" w:hAnsi="Book Antiqua" w:cs="Meta-Bold"/>
                <w:bCs/>
                <w:sz w:val="22"/>
                <w:szCs w:val="22"/>
              </w:rPr>
            </w:pPr>
            <w:r>
              <w:rPr>
                <w:rFonts w:ascii="Book Antiqua" w:hAnsi="Book Antiqua" w:cs="Meta-Bold"/>
                <w:bCs/>
                <w:sz w:val="22"/>
                <w:szCs w:val="22"/>
              </w:rPr>
              <w:t>Contract Retentions</w:t>
            </w:r>
            <w:r w:rsidRPr="009112CF">
              <w:rPr>
                <w:rFonts w:ascii="Book Antiqua" w:hAnsi="Book Antiqua" w:cs="Meta-Bold"/>
                <w:bCs/>
                <w:sz w:val="22"/>
                <w:szCs w:val="22"/>
              </w:rPr>
              <w:t xml:space="preserve"> </w:t>
            </w:r>
            <w:r>
              <w:rPr>
                <w:rFonts w:ascii="Book Antiqua" w:hAnsi="Book Antiqua" w:cs="Meta-Bold"/>
                <w:bCs/>
                <w:sz w:val="22"/>
                <w:szCs w:val="22"/>
              </w:rPr>
              <w:t xml:space="preserve">during the </w:t>
            </w:r>
            <w:r w:rsidRPr="009112CF">
              <w:rPr>
                <w:rFonts w:ascii="Book Antiqua" w:hAnsi="Book Antiqua" w:cs="Meta-Bold"/>
                <w:bCs/>
                <w:sz w:val="22"/>
                <w:szCs w:val="22"/>
              </w:rPr>
              <w:t>Year</w:t>
            </w:r>
          </w:p>
        </w:tc>
        <w:tc>
          <w:tcPr>
            <w:tcW w:w="722" w:type="pct"/>
            <w:shd w:val="clear" w:color="auto" w:fill="auto"/>
            <w:vAlign w:val="center"/>
          </w:tcPr>
          <w:p w14:paraId="395D7A7F" w14:textId="3F4CFB77" w:rsidR="00904F78" w:rsidRPr="00904F78" w:rsidRDefault="00904F78" w:rsidP="00904F78">
            <w:pPr>
              <w:jc w:val="right"/>
              <w:rPr>
                <w:rFonts w:ascii="Book Antiqua" w:hAnsi="Book Antiqua" w:cs="Arial"/>
                <w:sz w:val="21"/>
                <w:szCs w:val="21"/>
              </w:rPr>
            </w:pPr>
            <w:r w:rsidRPr="00904F78">
              <w:rPr>
                <w:rFonts w:ascii="Book Antiqua" w:hAnsi="Book Antiqua" w:cs="Arial"/>
                <w:sz w:val="21"/>
                <w:szCs w:val="21"/>
              </w:rPr>
              <w:t>XX</w:t>
            </w:r>
          </w:p>
        </w:tc>
        <w:tc>
          <w:tcPr>
            <w:tcW w:w="875" w:type="pct"/>
            <w:shd w:val="clear" w:color="auto" w:fill="auto"/>
            <w:vAlign w:val="center"/>
          </w:tcPr>
          <w:p w14:paraId="52313CE4" w14:textId="027ED820" w:rsidR="00904F78" w:rsidRPr="00B7420A" w:rsidRDefault="00904F78" w:rsidP="00904F78">
            <w:pPr>
              <w:ind w:left="567" w:hanging="567"/>
              <w:jc w:val="right"/>
              <w:rPr>
                <w:rFonts w:ascii="Book Antiqua" w:hAnsi="Book Antiqua" w:cs="Meta-Bold"/>
                <w:b/>
                <w:bCs/>
                <w:sz w:val="22"/>
                <w:szCs w:val="22"/>
              </w:rPr>
            </w:pPr>
            <w:r w:rsidRPr="00904F78">
              <w:rPr>
                <w:rFonts w:ascii="Book Antiqua" w:hAnsi="Book Antiqua" w:cs="Arial"/>
                <w:sz w:val="21"/>
                <w:szCs w:val="21"/>
              </w:rPr>
              <w:t>XX</w:t>
            </w:r>
          </w:p>
        </w:tc>
      </w:tr>
      <w:tr w:rsidR="00904F78" w:rsidRPr="00B7420A" w14:paraId="0C89C578" w14:textId="77777777" w:rsidTr="00005EDC">
        <w:tc>
          <w:tcPr>
            <w:tcW w:w="3403" w:type="pct"/>
          </w:tcPr>
          <w:p w14:paraId="1E172727" w14:textId="470565D3" w:rsidR="00904F78" w:rsidRPr="009112CF" w:rsidRDefault="00904F78" w:rsidP="00904F78">
            <w:pPr>
              <w:ind w:left="567" w:hanging="567"/>
              <w:rPr>
                <w:rFonts w:ascii="Book Antiqua" w:hAnsi="Book Antiqua" w:cs="Meta-Bold"/>
                <w:bCs/>
                <w:sz w:val="22"/>
                <w:szCs w:val="22"/>
              </w:rPr>
            </w:pPr>
            <w:r w:rsidRPr="009112CF">
              <w:rPr>
                <w:rFonts w:ascii="Book Antiqua" w:hAnsi="Book Antiqua" w:cs="Meta-Bold"/>
                <w:bCs/>
                <w:sz w:val="22"/>
                <w:szCs w:val="22"/>
              </w:rPr>
              <w:t xml:space="preserve">Less: </w:t>
            </w:r>
            <w:r>
              <w:rPr>
                <w:rFonts w:ascii="Book Antiqua" w:hAnsi="Book Antiqua" w:cs="Meta-Bold"/>
                <w:bCs/>
                <w:sz w:val="22"/>
                <w:szCs w:val="22"/>
              </w:rPr>
              <w:t>Retentions paid during the year</w:t>
            </w:r>
          </w:p>
        </w:tc>
        <w:tc>
          <w:tcPr>
            <w:tcW w:w="722" w:type="pct"/>
            <w:shd w:val="clear" w:color="auto" w:fill="auto"/>
            <w:vAlign w:val="center"/>
          </w:tcPr>
          <w:p w14:paraId="7945D79C" w14:textId="19DE3F71" w:rsidR="00904F78" w:rsidRPr="00904F78" w:rsidRDefault="00904F78" w:rsidP="00904F78">
            <w:pPr>
              <w:jc w:val="right"/>
              <w:rPr>
                <w:rFonts w:ascii="Book Antiqua" w:hAnsi="Book Antiqua" w:cs="Arial"/>
                <w:sz w:val="21"/>
                <w:szCs w:val="21"/>
              </w:rPr>
            </w:pPr>
            <w:r w:rsidRPr="00904F78">
              <w:rPr>
                <w:rFonts w:ascii="Book Antiqua" w:hAnsi="Book Antiqua" w:cs="Arial"/>
                <w:sz w:val="21"/>
                <w:szCs w:val="21"/>
              </w:rPr>
              <w:t>(XX)</w:t>
            </w:r>
          </w:p>
        </w:tc>
        <w:tc>
          <w:tcPr>
            <w:tcW w:w="875" w:type="pct"/>
            <w:shd w:val="clear" w:color="auto" w:fill="auto"/>
            <w:vAlign w:val="center"/>
          </w:tcPr>
          <w:p w14:paraId="076D70B7" w14:textId="57360303" w:rsidR="00904F78" w:rsidRPr="00B7420A" w:rsidRDefault="00904F78" w:rsidP="00904F78">
            <w:pPr>
              <w:ind w:left="567" w:hanging="567"/>
              <w:jc w:val="right"/>
              <w:rPr>
                <w:rFonts w:ascii="Book Antiqua" w:hAnsi="Book Antiqua" w:cs="Meta-Bold"/>
                <w:b/>
                <w:bCs/>
                <w:sz w:val="22"/>
                <w:szCs w:val="22"/>
              </w:rPr>
            </w:pPr>
            <w:r w:rsidRPr="00904F78">
              <w:rPr>
                <w:rFonts w:ascii="Book Antiqua" w:hAnsi="Book Antiqua" w:cs="Arial"/>
                <w:sz w:val="21"/>
                <w:szCs w:val="21"/>
              </w:rPr>
              <w:t>(XX)</w:t>
            </w:r>
          </w:p>
        </w:tc>
      </w:tr>
      <w:tr w:rsidR="00904F78" w:rsidRPr="00B7420A" w14:paraId="20ACE10F" w14:textId="77777777" w:rsidTr="00005EDC">
        <w:tc>
          <w:tcPr>
            <w:tcW w:w="3403" w:type="pct"/>
          </w:tcPr>
          <w:p w14:paraId="1C694DC9" w14:textId="0D92A06B" w:rsidR="00904F78" w:rsidRPr="00B7420A" w:rsidRDefault="00904F78" w:rsidP="00904F78">
            <w:pPr>
              <w:ind w:left="567" w:hanging="567"/>
              <w:rPr>
                <w:rFonts w:ascii="Book Antiqua" w:hAnsi="Book Antiqua" w:cs="Meta-Bold"/>
                <w:b/>
                <w:bCs/>
                <w:sz w:val="22"/>
                <w:szCs w:val="22"/>
              </w:rPr>
            </w:pPr>
            <w:r>
              <w:rPr>
                <w:rFonts w:ascii="Book Antiqua" w:hAnsi="Book Antiqua" w:cs="Meta-Bold"/>
                <w:b/>
                <w:bCs/>
                <w:sz w:val="22"/>
                <w:szCs w:val="22"/>
              </w:rPr>
              <w:t xml:space="preserve">Closing </w:t>
            </w:r>
            <w:r w:rsidRPr="00B7420A">
              <w:rPr>
                <w:rFonts w:ascii="Book Antiqua" w:hAnsi="Book Antiqua" w:cs="Meta-Bold"/>
                <w:b/>
                <w:bCs/>
                <w:sz w:val="22"/>
                <w:szCs w:val="22"/>
              </w:rPr>
              <w:t xml:space="preserve">Balance as </w:t>
            </w:r>
            <w:proofErr w:type="gramStart"/>
            <w:r w:rsidRPr="00B7420A">
              <w:rPr>
                <w:rFonts w:ascii="Book Antiqua" w:hAnsi="Book Antiqua" w:cs="Meta-Bold"/>
                <w:b/>
                <w:bCs/>
                <w:sz w:val="22"/>
                <w:szCs w:val="22"/>
              </w:rPr>
              <w:t>at</w:t>
            </w:r>
            <w:proofErr w:type="gramEnd"/>
            <w:r w:rsidRPr="00B7420A">
              <w:rPr>
                <w:rFonts w:ascii="Book Antiqua" w:hAnsi="Book Antiqua" w:cs="Meta-Bold"/>
                <w:b/>
                <w:bCs/>
                <w:sz w:val="22"/>
                <w:szCs w:val="22"/>
              </w:rPr>
              <w:t xml:space="preserve"> 30</w:t>
            </w:r>
            <w:r w:rsidRPr="00B7420A">
              <w:rPr>
                <w:rFonts w:ascii="Book Antiqua" w:hAnsi="Book Antiqua" w:cs="Meta-Bold"/>
                <w:b/>
                <w:bCs/>
                <w:sz w:val="22"/>
                <w:szCs w:val="22"/>
                <w:vertAlign w:val="superscript"/>
              </w:rPr>
              <w:t>th</w:t>
            </w:r>
            <w:r w:rsidRPr="00B7420A">
              <w:rPr>
                <w:rFonts w:ascii="Book Antiqua" w:hAnsi="Book Antiqua" w:cs="Meta-Bold"/>
                <w:b/>
                <w:bCs/>
                <w:sz w:val="22"/>
                <w:szCs w:val="22"/>
              </w:rPr>
              <w:t xml:space="preserve"> June</w:t>
            </w:r>
          </w:p>
        </w:tc>
        <w:tc>
          <w:tcPr>
            <w:tcW w:w="722" w:type="pct"/>
            <w:shd w:val="clear" w:color="auto" w:fill="auto"/>
            <w:vAlign w:val="center"/>
          </w:tcPr>
          <w:p w14:paraId="0ED9CC8C" w14:textId="4CF725C0" w:rsidR="00904F78" w:rsidRPr="00904F78" w:rsidRDefault="00904F78" w:rsidP="00904F78">
            <w:pPr>
              <w:jc w:val="right"/>
              <w:rPr>
                <w:rFonts w:ascii="Book Antiqua" w:hAnsi="Book Antiqua" w:cs="Arial"/>
                <w:b/>
                <w:sz w:val="21"/>
                <w:szCs w:val="21"/>
              </w:rPr>
            </w:pPr>
            <w:r w:rsidRPr="00904F78">
              <w:rPr>
                <w:rFonts w:ascii="Book Antiqua" w:hAnsi="Book Antiqua" w:cs="Arial"/>
                <w:b/>
                <w:sz w:val="21"/>
                <w:szCs w:val="21"/>
              </w:rPr>
              <w:t>XXX</w:t>
            </w:r>
          </w:p>
        </w:tc>
        <w:tc>
          <w:tcPr>
            <w:tcW w:w="875" w:type="pct"/>
            <w:shd w:val="clear" w:color="auto" w:fill="auto"/>
            <w:vAlign w:val="center"/>
          </w:tcPr>
          <w:p w14:paraId="5488D6FF" w14:textId="02C39DE9" w:rsidR="00904F78" w:rsidRPr="00B7420A" w:rsidRDefault="00904F78" w:rsidP="00904F78">
            <w:pPr>
              <w:ind w:left="567" w:hanging="567"/>
              <w:jc w:val="right"/>
              <w:rPr>
                <w:rFonts w:ascii="Book Antiqua" w:hAnsi="Book Antiqua" w:cs="Meta-Bold"/>
                <w:b/>
                <w:bCs/>
                <w:sz w:val="22"/>
                <w:szCs w:val="22"/>
              </w:rPr>
            </w:pPr>
            <w:r w:rsidRPr="00904F78">
              <w:rPr>
                <w:rFonts w:ascii="Book Antiqua" w:hAnsi="Book Antiqua" w:cs="Arial"/>
                <w:b/>
                <w:sz w:val="21"/>
                <w:szCs w:val="21"/>
              </w:rPr>
              <w:t>XXX</w:t>
            </w:r>
          </w:p>
        </w:tc>
      </w:tr>
    </w:tbl>
    <w:p w14:paraId="2342CFEC" w14:textId="77777777" w:rsidR="00487AF2" w:rsidRDefault="00487AF2" w:rsidP="00C158C0">
      <w:pPr>
        <w:ind w:left="567" w:hanging="567"/>
        <w:jc w:val="both"/>
        <w:rPr>
          <w:rFonts w:ascii="Book Antiqua" w:hAnsi="Book Antiqua" w:cs="Meta-Bold"/>
          <w:b/>
          <w:bCs/>
          <w:sz w:val="22"/>
          <w:szCs w:val="22"/>
        </w:rPr>
      </w:pPr>
    </w:p>
    <w:p w14:paraId="3C8C99D0" w14:textId="5431EFCC" w:rsidR="00BA6B12" w:rsidRPr="00BE0C2D" w:rsidRDefault="00487AF2" w:rsidP="00BE0C2D">
      <w:pPr>
        <w:pStyle w:val="ListParagraph"/>
        <w:numPr>
          <w:ilvl w:val="0"/>
          <w:numId w:val="1"/>
        </w:numPr>
        <w:spacing w:before="120" w:after="120" w:line="360" w:lineRule="auto"/>
        <w:ind w:left="540" w:hanging="540"/>
        <w:jc w:val="both"/>
        <w:rPr>
          <w:rFonts w:ascii="Book Antiqua" w:hAnsi="Book Antiqua" w:cs="Meta-Bold"/>
          <w:b/>
          <w:bCs/>
          <w:sz w:val="22"/>
          <w:szCs w:val="22"/>
        </w:rPr>
      </w:pPr>
      <w:r>
        <w:rPr>
          <w:rFonts w:ascii="Book Antiqua" w:hAnsi="Book Antiqua" w:cs="Meta-Bold"/>
          <w:b/>
          <w:bCs/>
          <w:sz w:val="22"/>
          <w:szCs w:val="22"/>
        </w:rPr>
        <w:tab/>
      </w:r>
      <w:r w:rsidR="00702226">
        <w:rPr>
          <w:rFonts w:ascii="Book Antiqua" w:hAnsi="Book Antiqua" w:cs="Meta-Bold"/>
          <w:b/>
          <w:bCs/>
          <w:sz w:val="22"/>
          <w:szCs w:val="22"/>
        </w:rPr>
        <w:t>Accumulated Surplus</w:t>
      </w:r>
    </w:p>
    <w:tbl>
      <w:tblPr>
        <w:tblW w:w="5000" w:type="pct"/>
        <w:tblLook w:val="01E0" w:firstRow="1" w:lastRow="1" w:firstColumn="1" w:lastColumn="1" w:noHBand="0" w:noVBand="0"/>
      </w:tblPr>
      <w:tblGrid>
        <w:gridCol w:w="6172"/>
        <w:gridCol w:w="1269"/>
        <w:gridCol w:w="1286"/>
      </w:tblGrid>
      <w:tr w:rsidR="00BA6B12" w:rsidRPr="00BA6B12" w14:paraId="715B0CF5" w14:textId="77777777" w:rsidTr="00D455D2">
        <w:tc>
          <w:tcPr>
            <w:tcW w:w="3536" w:type="pct"/>
            <w:shd w:val="clear" w:color="auto" w:fill="F2F2F2" w:themeFill="background1" w:themeFillShade="F2"/>
          </w:tcPr>
          <w:p w14:paraId="78F584BE" w14:textId="2B7C9FFE" w:rsidR="00BA6B12" w:rsidRPr="00BA6B12" w:rsidRDefault="00904F78" w:rsidP="00BA6B12">
            <w:pPr>
              <w:ind w:left="540" w:hanging="540"/>
              <w:jc w:val="both"/>
              <w:rPr>
                <w:rFonts w:ascii="Book Antiqua" w:hAnsi="Book Antiqua"/>
                <w:sz w:val="22"/>
                <w:szCs w:val="22"/>
              </w:rPr>
            </w:pPr>
            <w:r w:rsidRPr="00904F78">
              <w:rPr>
                <w:rFonts w:ascii="Book Antiqua" w:hAnsi="Book Antiqua"/>
                <w:b/>
                <w:sz w:val="21"/>
                <w:szCs w:val="21"/>
              </w:rPr>
              <w:t>Description</w:t>
            </w:r>
          </w:p>
        </w:tc>
        <w:tc>
          <w:tcPr>
            <w:tcW w:w="727" w:type="pct"/>
            <w:shd w:val="clear" w:color="auto" w:fill="F2F2F2" w:themeFill="background1" w:themeFillShade="F2"/>
            <w:vAlign w:val="bottom"/>
          </w:tcPr>
          <w:p w14:paraId="7DF27876" w14:textId="77777777" w:rsidR="00BA6B12" w:rsidRPr="00C478EC" w:rsidRDefault="00BA6B12" w:rsidP="00BA6B12">
            <w:pPr>
              <w:jc w:val="center"/>
              <w:rPr>
                <w:rFonts w:ascii="Book Antiqua" w:hAnsi="Book Antiqua"/>
                <w:b/>
                <w:bCs/>
                <w:sz w:val="22"/>
                <w:szCs w:val="22"/>
              </w:rPr>
            </w:pPr>
            <w:r>
              <w:rPr>
                <w:rFonts w:ascii="Book Antiqua" w:hAnsi="Book Antiqua"/>
                <w:b/>
                <w:bCs/>
                <w:sz w:val="22"/>
                <w:szCs w:val="22"/>
              </w:rPr>
              <w:t>2020/21</w:t>
            </w:r>
          </w:p>
        </w:tc>
        <w:tc>
          <w:tcPr>
            <w:tcW w:w="737" w:type="pct"/>
            <w:shd w:val="clear" w:color="auto" w:fill="F2F2F2" w:themeFill="background1" w:themeFillShade="F2"/>
            <w:vAlign w:val="bottom"/>
          </w:tcPr>
          <w:p w14:paraId="5A04486B" w14:textId="77777777" w:rsidR="00BA6B12" w:rsidRPr="00BF1077" w:rsidRDefault="00BA6B12" w:rsidP="00BA6B12">
            <w:pPr>
              <w:jc w:val="center"/>
              <w:rPr>
                <w:rFonts w:ascii="Book Antiqua" w:hAnsi="Book Antiqua"/>
                <w:b/>
                <w:bCs/>
                <w:sz w:val="22"/>
                <w:szCs w:val="22"/>
              </w:rPr>
            </w:pPr>
            <w:r>
              <w:rPr>
                <w:rFonts w:ascii="Book Antiqua" w:hAnsi="Book Antiqua"/>
                <w:b/>
                <w:bCs/>
                <w:sz w:val="22"/>
                <w:szCs w:val="22"/>
              </w:rPr>
              <w:t>2019/20</w:t>
            </w:r>
          </w:p>
        </w:tc>
      </w:tr>
      <w:tr w:rsidR="00BA6B12" w:rsidRPr="00BA6B12" w14:paraId="5590845A" w14:textId="77777777" w:rsidTr="00D455D2">
        <w:tc>
          <w:tcPr>
            <w:tcW w:w="3536" w:type="pct"/>
            <w:shd w:val="clear" w:color="auto" w:fill="F2F2F2" w:themeFill="background1" w:themeFillShade="F2"/>
          </w:tcPr>
          <w:p w14:paraId="4D0CF5E9" w14:textId="77777777" w:rsidR="00BA6B12" w:rsidRPr="00BA6B12" w:rsidRDefault="00BA6B12" w:rsidP="00410ACF">
            <w:pPr>
              <w:ind w:left="540" w:hanging="540"/>
              <w:jc w:val="both"/>
              <w:rPr>
                <w:rFonts w:ascii="Book Antiqua" w:hAnsi="Book Antiqua"/>
                <w:b/>
                <w:sz w:val="22"/>
                <w:szCs w:val="22"/>
              </w:rPr>
            </w:pPr>
          </w:p>
        </w:tc>
        <w:tc>
          <w:tcPr>
            <w:tcW w:w="727" w:type="pct"/>
            <w:shd w:val="clear" w:color="auto" w:fill="F2F2F2" w:themeFill="background1" w:themeFillShade="F2"/>
          </w:tcPr>
          <w:p w14:paraId="0542BC7F" w14:textId="77777777" w:rsidR="00BA6B12" w:rsidRPr="00BA6B12" w:rsidRDefault="00BA6B12" w:rsidP="00410ACF">
            <w:pPr>
              <w:jc w:val="center"/>
              <w:rPr>
                <w:rFonts w:ascii="Book Antiqua" w:hAnsi="Book Antiqua"/>
                <w:b/>
                <w:bCs/>
                <w:sz w:val="21"/>
                <w:szCs w:val="21"/>
              </w:rPr>
            </w:pPr>
            <w:r w:rsidRPr="00BA6B12">
              <w:rPr>
                <w:rFonts w:ascii="Book Antiqua" w:hAnsi="Book Antiqua"/>
                <w:b/>
                <w:bCs/>
                <w:sz w:val="21"/>
                <w:szCs w:val="21"/>
              </w:rPr>
              <w:t>KShs ‘000</w:t>
            </w:r>
          </w:p>
        </w:tc>
        <w:tc>
          <w:tcPr>
            <w:tcW w:w="737" w:type="pct"/>
            <w:shd w:val="clear" w:color="auto" w:fill="F2F2F2" w:themeFill="background1" w:themeFillShade="F2"/>
          </w:tcPr>
          <w:p w14:paraId="6C46073C" w14:textId="77777777" w:rsidR="00BA6B12" w:rsidRPr="00BA6B12" w:rsidRDefault="00BA6B12" w:rsidP="00410ACF">
            <w:pPr>
              <w:jc w:val="center"/>
              <w:rPr>
                <w:rFonts w:ascii="Book Antiqua" w:hAnsi="Book Antiqua"/>
                <w:b/>
                <w:bCs/>
                <w:sz w:val="21"/>
                <w:szCs w:val="21"/>
              </w:rPr>
            </w:pPr>
            <w:r w:rsidRPr="00BA6B12">
              <w:rPr>
                <w:rFonts w:ascii="Book Antiqua" w:hAnsi="Book Antiqua"/>
                <w:b/>
                <w:bCs/>
                <w:sz w:val="21"/>
                <w:szCs w:val="21"/>
              </w:rPr>
              <w:t>KShs ‘000</w:t>
            </w:r>
          </w:p>
        </w:tc>
      </w:tr>
      <w:tr w:rsidR="00904F78" w:rsidRPr="00BA6B12" w14:paraId="2ACB4F06" w14:textId="77777777" w:rsidTr="00D455D2">
        <w:tc>
          <w:tcPr>
            <w:tcW w:w="3536" w:type="pct"/>
          </w:tcPr>
          <w:p w14:paraId="24325EC4" w14:textId="50FCD33C" w:rsidR="00904F78" w:rsidRPr="00BA6B12" w:rsidRDefault="00917EA1" w:rsidP="00904F78">
            <w:pPr>
              <w:ind w:left="540" w:hanging="540"/>
              <w:jc w:val="both"/>
              <w:rPr>
                <w:rFonts w:ascii="Book Antiqua" w:hAnsi="Book Antiqua"/>
                <w:sz w:val="22"/>
                <w:szCs w:val="22"/>
              </w:rPr>
            </w:pPr>
            <w:r>
              <w:rPr>
                <w:rFonts w:ascii="Book Antiqua" w:hAnsi="Book Antiqua"/>
                <w:sz w:val="22"/>
                <w:szCs w:val="22"/>
              </w:rPr>
              <w:t xml:space="preserve">Accumulated surpluses </w:t>
            </w:r>
            <w:r w:rsidR="00904F78">
              <w:rPr>
                <w:rFonts w:ascii="Book Antiqua" w:hAnsi="Book Antiqua"/>
                <w:sz w:val="22"/>
                <w:szCs w:val="22"/>
              </w:rPr>
              <w:t xml:space="preserve">As </w:t>
            </w:r>
            <w:proofErr w:type="gramStart"/>
            <w:r w:rsidR="00904F78">
              <w:rPr>
                <w:rFonts w:ascii="Book Antiqua" w:hAnsi="Book Antiqua"/>
                <w:sz w:val="22"/>
                <w:szCs w:val="22"/>
              </w:rPr>
              <w:t>at</w:t>
            </w:r>
            <w:proofErr w:type="gramEnd"/>
            <w:r w:rsidR="00904F78">
              <w:rPr>
                <w:rFonts w:ascii="Book Antiqua" w:hAnsi="Book Antiqua"/>
                <w:sz w:val="22"/>
                <w:szCs w:val="22"/>
              </w:rPr>
              <w:t xml:space="preserve"> 1</w:t>
            </w:r>
            <w:r w:rsidR="00904F78" w:rsidRPr="00702226">
              <w:rPr>
                <w:rFonts w:ascii="Book Antiqua" w:hAnsi="Book Antiqua"/>
                <w:sz w:val="22"/>
                <w:szCs w:val="22"/>
                <w:vertAlign w:val="superscript"/>
              </w:rPr>
              <w:t>st</w:t>
            </w:r>
            <w:r w:rsidR="00904F78">
              <w:rPr>
                <w:rFonts w:ascii="Book Antiqua" w:hAnsi="Book Antiqua"/>
                <w:sz w:val="22"/>
                <w:szCs w:val="22"/>
              </w:rPr>
              <w:t xml:space="preserve"> July</w:t>
            </w:r>
            <w:r>
              <w:rPr>
                <w:rFonts w:ascii="Book Antiqua" w:hAnsi="Book Antiqua"/>
                <w:sz w:val="22"/>
                <w:szCs w:val="22"/>
              </w:rPr>
              <w:t xml:space="preserve"> 20XX (from prior years)</w:t>
            </w:r>
          </w:p>
        </w:tc>
        <w:tc>
          <w:tcPr>
            <w:tcW w:w="727" w:type="pct"/>
            <w:shd w:val="clear" w:color="auto" w:fill="auto"/>
            <w:vAlign w:val="center"/>
          </w:tcPr>
          <w:p w14:paraId="3B6A5886" w14:textId="4095BA2F" w:rsidR="00904F78" w:rsidRPr="00BA6B12" w:rsidRDefault="00904F78" w:rsidP="00904F78">
            <w:pPr>
              <w:jc w:val="right"/>
              <w:rPr>
                <w:rFonts w:ascii="Book Antiqua" w:hAnsi="Book Antiqua" w:cs="Arial"/>
                <w:sz w:val="22"/>
                <w:szCs w:val="22"/>
              </w:rPr>
            </w:pPr>
            <w:r w:rsidRPr="00904F78">
              <w:rPr>
                <w:rFonts w:ascii="Book Antiqua" w:hAnsi="Book Antiqua" w:cs="Arial"/>
                <w:sz w:val="21"/>
                <w:szCs w:val="21"/>
              </w:rPr>
              <w:t>XX</w:t>
            </w:r>
          </w:p>
        </w:tc>
        <w:tc>
          <w:tcPr>
            <w:tcW w:w="737" w:type="pct"/>
            <w:shd w:val="clear" w:color="auto" w:fill="auto"/>
            <w:vAlign w:val="center"/>
          </w:tcPr>
          <w:p w14:paraId="79D2E5EB" w14:textId="0F8B89B1" w:rsidR="00904F78" w:rsidRDefault="00904F78" w:rsidP="00904F78">
            <w:pPr>
              <w:jc w:val="right"/>
              <w:rPr>
                <w:rFonts w:ascii="Book Antiqua" w:hAnsi="Book Antiqua" w:cs="Arial"/>
                <w:sz w:val="22"/>
                <w:szCs w:val="22"/>
              </w:rPr>
            </w:pPr>
            <w:r w:rsidRPr="00904F78">
              <w:rPr>
                <w:rFonts w:ascii="Book Antiqua" w:hAnsi="Book Antiqua" w:cs="Arial"/>
                <w:sz w:val="21"/>
                <w:szCs w:val="21"/>
              </w:rPr>
              <w:t>XX</w:t>
            </w:r>
          </w:p>
        </w:tc>
      </w:tr>
      <w:tr w:rsidR="00904F78" w:rsidRPr="00BA6B12" w14:paraId="3DB1934A" w14:textId="77777777" w:rsidTr="00D455D2">
        <w:tc>
          <w:tcPr>
            <w:tcW w:w="3536" w:type="pct"/>
            <w:shd w:val="clear" w:color="auto" w:fill="auto"/>
          </w:tcPr>
          <w:p w14:paraId="54A36D53" w14:textId="16FDCACA" w:rsidR="00904F78" w:rsidRPr="00BA6B12" w:rsidRDefault="00880A03" w:rsidP="00917EA1">
            <w:pPr>
              <w:ind w:left="540" w:hanging="540"/>
              <w:jc w:val="both"/>
              <w:rPr>
                <w:rFonts w:ascii="Book Antiqua" w:hAnsi="Book Antiqua"/>
                <w:sz w:val="22"/>
                <w:szCs w:val="22"/>
              </w:rPr>
            </w:pPr>
            <w:r>
              <w:rPr>
                <w:rFonts w:ascii="Book Antiqua" w:hAnsi="Book Antiqua"/>
                <w:sz w:val="22"/>
                <w:szCs w:val="22"/>
              </w:rPr>
              <w:t xml:space="preserve">Add: </w:t>
            </w:r>
            <w:r w:rsidR="00904F78">
              <w:rPr>
                <w:rFonts w:ascii="Book Antiqua" w:hAnsi="Book Antiqua"/>
                <w:sz w:val="22"/>
                <w:szCs w:val="22"/>
              </w:rPr>
              <w:t>Surplus for the year</w:t>
            </w:r>
            <w:r w:rsidR="00917EA1">
              <w:rPr>
                <w:rFonts w:ascii="Book Antiqua" w:hAnsi="Book Antiqua"/>
                <w:sz w:val="22"/>
                <w:szCs w:val="22"/>
              </w:rPr>
              <w:t xml:space="preserve"> (as per statement of financial performance)</w:t>
            </w:r>
          </w:p>
        </w:tc>
        <w:tc>
          <w:tcPr>
            <w:tcW w:w="727" w:type="pct"/>
            <w:shd w:val="clear" w:color="auto" w:fill="auto"/>
            <w:vAlign w:val="center"/>
          </w:tcPr>
          <w:p w14:paraId="1CA5E252" w14:textId="4C09C70E" w:rsidR="00904F78" w:rsidRPr="00BA6B12" w:rsidRDefault="00904F78" w:rsidP="00904F78">
            <w:pPr>
              <w:jc w:val="right"/>
              <w:rPr>
                <w:rFonts w:ascii="Book Antiqua" w:hAnsi="Book Antiqua" w:cs="Arial"/>
                <w:sz w:val="22"/>
                <w:szCs w:val="22"/>
              </w:rPr>
            </w:pPr>
            <w:r w:rsidRPr="00904F78">
              <w:rPr>
                <w:rFonts w:ascii="Book Antiqua" w:hAnsi="Book Antiqua" w:cs="Arial"/>
                <w:sz w:val="21"/>
                <w:szCs w:val="21"/>
              </w:rPr>
              <w:t>XX</w:t>
            </w:r>
          </w:p>
        </w:tc>
        <w:tc>
          <w:tcPr>
            <w:tcW w:w="737" w:type="pct"/>
            <w:shd w:val="clear" w:color="auto" w:fill="auto"/>
            <w:vAlign w:val="center"/>
          </w:tcPr>
          <w:p w14:paraId="22E81D1C" w14:textId="7F57C4E6" w:rsidR="00904F78" w:rsidRDefault="00904F78" w:rsidP="00904F78">
            <w:pPr>
              <w:jc w:val="right"/>
              <w:rPr>
                <w:rFonts w:ascii="Book Antiqua" w:hAnsi="Book Antiqua" w:cs="Arial"/>
                <w:sz w:val="22"/>
                <w:szCs w:val="22"/>
              </w:rPr>
            </w:pPr>
            <w:r w:rsidRPr="00904F78">
              <w:rPr>
                <w:rFonts w:ascii="Book Antiqua" w:hAnsi="Book Antiqua" w:cs="Arial"/>
                <w:sz w:val="21"/>
                <w:szCs w:val="21"/>
              </w:rPr>
              <w:t>XX</w:t>
            </w:r>
          </w:p>
        </w:tc>
      </w:tr>
      <w:tr w:rsidR="00904F78" w:rsidRPr="00BA6B12" w14:paraId="42AFD1A9" w14:textId="77777777" w:rsidTr="00D455D2">
        <w:tc>
          <w:tcPr>
            <w:tcW w:w="3536" w:type="pct"/>
          </w:tcPr>
          <w:p w14:paraId="606C48BC" w14:textId="720E6D23" w:rsidR="00904F78" w:rsidRPr="00917EA1" w:rsidRDefault="00917EA1" w:rsidP="00904F78">
            <w:pPr>
              <w:ind w:left="540" w:hanging="540"/>
              <w:jc w:val="both"/>
              <w:rPr>
                <w:rFonts w:ascii="Book Antiqua" w:hAnsi="Book Antiqua"/>
                <w:b/>
                <w:sz w:val="22"/>
                <w:szCs w:val="22"/>
              </w:rPr>
            </w:pPr>
            <w:r w:rsidRPr="00917EA1">
              <w:rPr>
                <w:rFonts w:ascii="Book Antiqua" w:hAnsi="Book Antiqua"/>
                <w:b/>
                <w:sz w:val="22"/>
                <w:szCs w:val="22"/>
              </w:rPr>
              <w:t xml:space="preserve">Accumulated surpluses </w:t>
            </w:r>
            <w:r w:rsidR="00904F78" w:rsidRPr="00917EA1">
              <w:rPr>
                <w:rFonts w:ascii="Book Antiqua" w:hAnsi="Book Antiqua"/>
                <w:b/>
                <w:sz w:val="22"/>
                <w:szCs w:val="22"/>
              </w:rPr>
              <w:t xml:space="preserve">As </w:t>
            </w:r>
            <w:proofErr w:type="gramStart"/>
            <w:r w:rsidR="00904F78" w:rsidRPr="00917EA1">
              <w:rPr>
                <w:rFonts w:ascii="Book Antiqua" w:hAnsi="Book Antiqua"/>
                <w:b/>
                <w:sz w:val="22"/>
                <w:szCs w:val="22"/>
              </w:rPr>
              <w:t>at</w:t>
            </w:r>
            <w:proofErr w:type="gramEnd"/>
            <w:r w:rsidR="00904F78" w:rsidRPr="00917EA1">
              <w:rPr>
                <w:rFonts w:ascii="Book Antiqua" w:hAnsi="Book Antiqua"/>
                <w:b/>
                <w:sz w:val="22"/>
                <w:szCs w:val="22"/>
              </w:rPr>
              <w:t xml:space="preserve"> 30</w:t>
            </w:r>
            <w:r w:rsidR="00904F78" w:rsidRPr="00917EA1">
              <w:rPr>
                <w:rFonts w:ascii="Book Antiqua" w:hAnsi="Book Antiqua"/>
                <w:b/>
                <w:sz w:val="22"/>
                <w:szCs w:val="22"/>
                <w:vertAlign w:val="superscript"/>
              </w:rPr>
              <w:t>th</w:t>
            </w:r>
            <w:r w:rsidR="00904F78" w:rsidRPr="00917EA1">
              <w:rPr>
                <w:rFonts w:ascii="Book Antiqua" w:hAnsi="Book Antiqua"/>
                <w:b/>
                <w:sz w:val="22"/>
                <w:szCs w:val="22"/>
              </w:rPr>
              <w:t xml:space="preserve"> June</w:t>
            </w:r>
            <w:r w:rsidRPr="00917EA1">
              <w:rPr>
                <w:rFonts w:ascii="Book Antiqua" w:hAnsi="Book Antiqua"/>
                <w:b/>
                <w:sz w:val="22"/>
                <w:szCs w:val="22"/>
              </w:rPr>
              <w:t xml:space="preserve"> 20XX</w:t>
            </w:r>
          </w:p>
        </w:tc>
        <w:tc>
          <w:tcPr>
            <w:tcW w:w="727" w:type="pct"/>
            <w:shd w:val="clear" w:color="auto" w:fill="auto"/>
            <w:vAlign w:val="center"/>
          </w:tcPr>
          <w:p w14:paraId="352F3FBF" w14:textId="6AC274F9" w:rsidR="00904F78" w:rsidRPr="00917EA1" w:rsidRDefault="00904F78" w:rsidP="00904F78">
            <w:pPr>
              <w:ind w:firstLineChars="300" w:firstLine="632"/>
              <w:jc w:val="right"/>
              <w:rPr>
                <w:rFonts w:ascii="Book Antiqua" w:hAnsi="Book Antiqua" w:cs="Arial"/>
                <w:b/>
                <w:bCs/>
                <w:sz w:val="22"/>
                <w:szCs w:val="22"/>
                <w:u w:val="double"/>
              </w:rPr>
            </w:pPr>
            <w:r w:rsidRPr="00917EA1">
              <w:rPr>
                <w:rFonts w:ascii="Book Antiqua" w:hAnsi="Book Antiqua" w:cs="Arial"/>
                <w:b/>
                <w:sz w:val="21"/>
                <w:szCs w:val="21"/>
              </w:rPr>
              <w:t>XXX</w:t>
            </w:r>
          </w:p>
        </w:tc>
        <w:tc>
          <w:tcPr>
            <w:tcW w:w="737" w:type="pct"/>
            <w:shd w:val="clear" w:color="auto" w:fill="auto"/>
            <w:vAlign w:val="center"/>
          </w:tcPr>
          <w:p w14:paraId="70AD47FE" w14:textId="5023D3D4" w:rsidR="00904F78" w:rsidRPr="00917EA1" w:rsidRDefault="00904F78" w:rsidP="00904F78">
            <w:pPr>
              <w:jc w:val="right"/>
              <w:rPr>
                <w:rFonts w:ascii="Book Antiqua" w:hAnsi="Book Antiqua" w:cs="Arial"/>
                <w:b/>
                <w:bCs/>
                <w:sz w:val="22"/>
                <w:szCs w:val="22"/>
              </w:rPr>
            </w:pPr>
            <w:r w:rsidRPr="00917EA1">
              <w:rPr>
                <w:rFonts w:ascii="Book Antiqua" w:hAnsi="Book Antiqua" w:cs="Arial"/>
                <w:b/>
                <w:sz w:val="21"/>
                <w:szCs w:val="21"/>
              </w:rPr>
              <w:t>XXX</w:t>
            </w:r>
          </w:p>
        </w:tc>
      </w:tr>
    </w:tbl>
    <w:p w14:paraId="6E0B19EE" w14:textId="77777777" w:rsidR="00BA6B12" w:rsidRDefault="00BA6B12" w:rsidP="00BA6B12">
      <w:pPr>
        <w:ind w:left="547"/>
        <w:jc w:val="both"/>
        <w:rPr>
          <w:rFonts w:ascii="Book Antiqua" w:hAnsi="Book Antiqua" w:cs="Meta-Bold"/>
          <w:b/>
          <w:bCs/>
          <w:sz w:val="22"/>
          <w:szCs w:val="22"/>
        </w:rPr>
      </w:pPr>
    </w:p>
    <w:p w14:paraId="0B2C1DB5" w14:textId="022DAF6A" w:rsidR="00BA6B12" w:rsidRPr="00BE0C2D" w:rsidRDefault="002D4C66" w:rsidP="00BE0C2D">
      <w:pPr>
        <w:pStyle w:val="ListParagraph"/>
        <w:numPr>
          <w:ilvl w:val="0"/>
          <w:numId w:val="1"/>
        </w:numPr>
        <w:spacing w:before="120" w:after="120" w:line="360" w:lineRule="auto"/>
        <w:ind w:left="540" w:hanging="540"/>
        <w:jc w:val="both"/>
        <w:rPr>
          <w:rFonts w:ascii="Book Antiqua" w:hAnsi="Book Antiqua" w:cs="Meta-Bold"/>
          <w:b/>
          <w:bCs/>
          <w:sz w:val="22"/>
          <w:szCs w:val="22"/>
        </w:rPr>
      </w:pPr>
      <w:r w:rsidRPr="002D4C66">
        <w:rPr>
          <w:rFonts w:ascii="Book Antiqua" w:hAnsi="Book Antiqua" w:cs="Meta-Bold"/>
          <w:b/>
          <w:bCs/>
          <w:sz w:val="22"/>
          <w:szCs w:val="22"/>
        </w:rPr>
        <w:t xml:space="preserve"> </w:t>
      </w:r>
      <w:r w:rsidR="00EF2498" w:rsidRPr="002D4C66">
        <w:rPr>
          <w:rFonts w:ascii="Book Antiqua" w:hAnsi="Book Antiqua" w:cs="Meta-Bold"/>
          <w:b/>
          <w:bCs/>
          <w:sz w:val="22"/>
          <w:szCs w:val="22"/>
        </w:rPr>
        <w:t>C</w:t>
      </w:r>
      <w:r w:rsidR="00CC6895" w:rsidRPr="002D4C66">
        <w:rPr>
          <w:rFonts w:ascii="Book Antiqua" w:hAnsi="Book Antiqua" w:cs="Meta-Bold"/>
          <w:b/>
          <w:bCs/>
          <w:sz w:val="22"/>
          <w:szCs w:val="22"/>
        </w:rPr>
        <w:t xml:space="preserve">ash Generated </w:t>
      </w:r>
      <w:r w:rsidR="00BE0C2D">
        <w:rPr>
          <w:rFonts w:ascii="Book Antiqua" w:hAnsi="Book Antiqua" w:cs="Meta-Bold"/>
          <w:b/>
          <w:bCs/>
          <w:sz w:val="22"/>
          <w:szCs w:val="22"/>
        </w:rPr>
        <w:t>f</w:t>
      </w:r>
      <w:r w:rsidR="00CC6895" w:rsidRPr="002D4C66">
        <w:rPr>
          <w:rFonts w:ascii="Book Antiqua" w:hAnsi="Book Antiqua" w:cs="Meta-Bold"/>
          <w:b/>
          <w:bCs/>
          <w:sz w:val="22"/>
          <w:szCs w:val="22"/>
        </w:rPr>
        <w:t>rom Operations</w:t>
      </w:r>
    </w:p>
    <w:p w14:paraId="367C5423" w14:textId="77777777" w:rsidR="00BA6B12" w:rsidRPr="002D4C66" w:rsidRDefault="00BA6B12" w:rsidP="002D4C66">
      <w:pPr>
        <w:autoSpaceDE w:val="0"/>
        <w:autoSpaceDN w:val="0"/>
        <w:adjustRightInd w:val="0"/>
        <w:jc w:val="both"/>
        <w:rPr>
          <w:rFonts w:ascii="Book Antiqua" w:hAnsi="Book Antiqua" w:cs="TimesNewRomanPS-ItalicMT"/>
          <w:sz w:val="22"/>
          <w:szCs w:val="22"/>
        </w:rPr>
      </w:pPr>
      <w:r w:rsidRPr="002D4C66">
        <w:rPr>
          <w:rFonts w:ascii="Book Antiqua" w:hAnsi="Book Antiqua" w:cs="TimesNewRomanPS-ItalicMT"/>
          <w:sz w:val="22"/>
          <w:szCs w:val="22"/>
        </w:rPr>
        <w:t>Reconciliation of Net Cash Flows from Operating Activities to Surplus for the year:</w:t>
      </w:r>
    </w:p>
    <w:p w14:paraId="5AB4A312" w14:textId="77777777" w:rsidR="00BA6B12" w:rsidRPr="00BA6B12" w:rsidRDefault="00BA6B12" w:rsidP="00C158C0">
      <w:pPr>
        <w:pStyle w:val="ListParagraph"/>
        <w:autoSpaceDE w:val="0"/>
        <w:autoSpaceDN w:val="0"/>
        <w:adjustRightInd w:val="0"/>
        <w:ind w:left="547"/>
        <w:jc w:val="both"/>
        <w:rPr>
          <w:rFonts w:ascii="Book Antiqua" w:hAnsi="Book Antiqua" w:cs="TimesNewRomanPS-ItalicMT"/>
          <w:sz w:val="22"/>
          <w:szCs w:val="22"/>
        </w:rPr>
      </w:pPr>
    </w:p>
    <w:tbl>
      <w:tblPr>
        <w:tblW w:w="5000" w:type="pct"/>
        <w:tblLook w:val="01E0" w:firstRow="1" w:lastRow="1" w:firstColumn="1" w:lastColumn="1" w:noHBand="0" w:noVBand="0"/>
      </w:tblPr>
      <w:tblGrid>
        <w:gridCol w:w="5309"/>
        <w:gridCol w:w="901"/>
        <w:gridCol w:w="1260"/>
        <w:gridCol w:w="1257"/>
      </w:tblGrid>
      <w:tr w:rsidR="002D4C66" w:rsidRPr="00BA6B12" w14:paraId="422E71CE" w14:textId="77777777" w:rsidTr="005015E6">
        <w:tc>
          <w:tcPr>
            <w:tcW w:w="3042" w:type="pct"/>
            <w:shd w:val="clear" w:color="auto" w:fill="F2F2F2" w:themeFill="background1" w:themeFillShade="F2"/>
            <w:vAlign w:val="bottom"/>
          </w:tcPr>
          <w:p w14:paraId="5EE0DA01" w14:textId="7DFA041C" w:rsidR="002D4C66" w:rsidRPr="00BA6B12" w:rsidRDefault="00AE61CC" w:rsidP="00BA6B12">
            <w:pPr>
              <w:jc w:val="both"/>
              <w:rPr>
                <w:rFonts w:ascii="Book Antiqua" w:hAnsi="Book Antiqua"/>
                <w:b/>
                <w:sz w:val="21"/>
                <w:szCs w:val="21"/>
              </w:rPr>
            </w:pPr>
            <w:r>
              <w:rPr>
                <w:rFonts w:ascii="Book Antiqua" w:hAnsi="Book Antiqua"/>
                <w:b/>
                <w:sz w:val="21"/>
                <w:szCs w:val="21"/>
              </w:rPr>
              <w:t xml:space="preserve"> Description</w:t>
            </w:r>
          </w:p>
        </w:tc>
        <w:tc>
          <w:tcPr>
            <w:tcW w:w="516" w:type="pct"/>
            <w:shd w:val="clear" w:color="auto" w:fill="F2F2F2" w:themeFill="background1" w:themeFillShade="F2"/>
          </w:tcPr>
          <w:p w14:paraId="33D3F2A7" w14:textId="33871220" w:rsidR="002D4C66" w:rsidRDefault="002D4C66" w:rsidP="00BA6B12">
            <w:pPr>
              <w:jc w:val="center"/>
              <w:rPr>
                <w:rFonts w:ascii="Book Antiqua" w:hAnsi="Book Antiqua"/>
                <w:b/>
                <w:bCs/>
                <w:sz w:val="22"/>
                <w:szCs w:val="22"/>
              </w:rPr>
            </w:pPr>
            <w:r>
              <w:rPr>
                <w:rFonts w:ascii="Book Antiqua" w:hAnsi="Book Antiqua"/>
                <w:b/>
                <w:bCs/>
                <w:sz w:val="22"/>
                <w:szCs w:val="22"/>
              </w:rPr>
              <w:t>Note</w:t>
            </w:r>
          </w:p>
        </w:tc>
        <w:tc>
          <w:tcPr>
            <w:tcW w:w="722" w:type="pct"/>
            <w:shd w:val="clear" w:color="auto" w:fill="F2F2F2" w:themeFill="background1" w:themeFillShade="F2"/>
            <w:vAlign w:val="bottom"/>
          </w:tcPr>
          <w:p w14:paraId="73184ADA" w14:textId="260BF573" w:rsidR="002D4C66" w:rsidRPr="00C478EC" w:rsidRDefault="002D4C66" w:rsidP="00BA6B12">
            <w:pPr>
              <w:jc w:val="center"/>
              <w:rPr>
                <w:rFonts w:ascii="Book Antiqua" w:hAnsi="Book Antiqua"/>
                <w:b/>
                <w:bCs/>
                <w:sz w:val="22"/>
                <w:szCs w:val="22"/>
              </w:rPr>
            </w:pPr>
            <w:r>
              <w:rPr>
                <w:rFonts w:ascii="Book Antiqua" w:hAnsi="Book Antiqua"/>
                <w:b/>
                <w:bCs/>
                <w:sz w:val="22"/>
                <w:szCs w:val="22"/>
              </w:rPr>
              <w:t>2020/21</w:t>
            </w:r>
          </w:p>
        </w:tc>
        <w:tc>
          <w:tcPr>
            <w:tcW w:w="720" w:type="pct"/>
            <w:shd w:val="clear" w:color="auto" w:fill="F2F2F2" w:themeFill="background1" w:themeFillShade="F2"/>
            <w:vAlign w:val="bottom"/>
          </w:tcPr>
          <w:p w14:paraId="05FC7C05" w14:textId="77777777" w:rsidR="002D4C66" w:rsidRPr="00BF1077" w:rsidRDefault="002D4C66" w:rsidP="00BA6B12">
            <w:pPr>
              <w:jc w:val="center"/>
              <w:rPr>
                <w:rFonts w:ascii="Book Antiqua" w:hAnsi="Book Antiqua"/>
                <w:b/>
                <w:bCs/>
                <w:sz w:val="22"/>
                <w:szCs w:val="22"/>
              </w:rPr>
            </w:pPr>
            <w:r>
              <w:rPr>
                <w:rFonts w:ascii="Book Antiqua" w:hAnsi="Book Antiqua"/>
                <w:b/>
                <w:bCs/>
                <w:sz w:val="22"/>
                <w:szCs w:val="22"/>
              </w:rPr>
              <w:t>2019/20</w:t>
            </w:r>
          </w:p>
        </w:tc>
      </w:tr>
      <w:tr w:rsidR="002D4C66" w:rsidRPr="00BA6B12" w14:paraId="4B49F982" w14:textId="77777777" w:rsidTr="005015E6">
        <w:tc>
          <w:tcPr>
            <w:tcW w:w="3042" w:type="pct"/>
            <w:shd w:val="clear" w:color="auto" w:fill="F2F2F2" w:themeFill="background1" w:themeFillShade="F2"/>
            <w:vAlign w:val="bottom"/>
          </w:tcPr>
          <w:p w14:paraId="0AD0C933" w14:textId="77777777" w:rsidR="002D4C66" w:rsidRPr="00BA6B12" w:rsidRDefault="002D4C66" w:rsidP="00410ACF">
            <w:pPr>
              <w:jc w:val="both"/>
              <w:rPr>
                <w:rFonts w:ascii="Book Antiqua" w:hAnsi="Book Antiqua"/>
                <w:b/>
                <w:sz w:val="21"/>
                <w:szCs w:val="21"/>
              </w:rPr>
            </w:pPr>
          </w:p>
        </w:tc>
        <w:tc>
          <w:tcPr>
            <w:tcW w:w="516" w:type="pct"/>
            <w:shd w:val="clear" w:color="auto" w:fill="F2F2F2" w:themeFill="background1" w:themeFillShade="F2"/>
          </w:tcPr>
          <w:p w14:paraId="4DE86969" w14:textId="77777777" w:rsidR="002D4C66" w:rsidRPr="00BA6B12" w:rsidRDefault="002D4C66" w:rsidP="00410ACF">
            <w:pPr>
              <w:jc w:val="center"/>
              <w:rPr>
                <w:rFonts w:ascii="Book Antiqua" w:hAnsi="Book Antiqua"/>
                <w:b/>
                <w:bCs/>
                <w:sz w:val="21"/>
                <w:szCs w:val="21"/>
              </w:rPr>
            </w:pPr>
          </w:p>
        </w:tc>
        <w:tc>
          <w:tcPr>
            <w:tcW w:w="722" w:type="pct"/>
            <w:shd w:val="clear" w:color="auto" w:fill="F2F2F2" w:themeFill="background1" w:themeFillShade="F2"/>
          </w:tcPr>
          <w:p w14:paraId="06C36972" w14:textId="6510BB25" w:rsidR="002D4C66" w:rsidRPr="00BA6B12" w:rsidRDefault="002D4C66" w:rsidP="00410ACF">
            <w:pPr>
              <w:jc w:val="center"/>
              <w:rPr>
                <w:rFonts w:ascii="Book Antiqua" w:hAnsi="Book Antiqua"/>
                <w:b/>
                <w:bCs/>
                <w:sz w:val="21"/>
                <w:szCs w:val="21"/>
              </w:rPr>
            </w:pPr>
            <w:r w:rsidRPr="00BA6B12">
              <w:rPr>
                <w:rFonts w:ascii="Book Antiqua" w:hAnsi="Book Antiqua"/>
                <w:b/>
                <w:bCs/>
                <w:sz w:val="21"/>
                <w:szCs w:val="21"/>
              </w:rPr>
              <w:t>KShs ‘000</w:t>
            </w:r>
          </w:p>
        </w:tc>
        <w:tc>
          <w:tcPr>
            <w:tcW w:w="720" w:type="pct"/>
            <w:shd w:val="clear" w:color="auto" w:fill="F2F2F2" w:themeFill="background1" w:themeFillShade="F2"/>
          </w:tcPr>
          <w:p w14:paraId="11B0EB92" w14:textId="77777777" w:rsidR="002D4C66" w:rsidRPr="00BA6B12" w:rsidRDefault="002D4C66" w:rsidP="00410ACF">
            <w:pPr>
              <w:jc w:val="center"/>
              <w:rPr>
                <w:rFonts w:ascii="Book Antiqua" w:hAnsi="Book Antiqua"/>
                <w:b/>
                <w:bCs/>
                <w:sz w:val="21"/>
                <w:szCs w:val="21"/>
              </w:rPr>
            </w:pPr>
            <w:r w:rsidRPr="00BA6B12">
              <w:rPr>
                <w:rFonts w:ascii="Book Antiqua" w:hAnsi="Book Antiqua"/>
                <w:b/>
                <w:bCs/>
                <w:sz w:val="21"/>
                <w:szCs w:val="21"/>
              </w:rPr>
              <w:t>KShs ‘000</w:t>
            </w:r>
          </w:p>
        </w:tc>
      </w:tr>
      <w:tr w:rsidR="002D4C66" w:rsidRPr="00BA6B12" w14:paraId="7D7466DA" w14:textId="77777777" w:rsidTr="005015E6">
        <w:tc>
          <w:tcPr>
            <w:tcW w:w="3042" w:type="pct"/>
            <w:vAlign w:val="bottom"/>
          </w:tcPr>
          <w:p w14:paraId="6FF5D647" w14:textId="77777777" w:rsidR="002D4C66" w:rsidRPr="00BA6B12" w:rsidRDefault="002D4C66" w:rsidP="002D4C66">
            <w:pPr>
              <w:jc w:val="both"/>
              <w:rPr>
                <w:rFonts w:ascii="Book Antiqua" w:hAnsi="Book Antiqua"/>
                <w:bCs/>
                <w:sz w:val="21"/>
                <w:szCs w:val="21"/>
              </w:rPr>
            </w:pPr>
            <w:r>
              <w:rPr>
                <w:rFonts w:ascii="Book Antiqua" w:hAnsi="Book Antiqua"/>
                <w:bCs/>
                <w:sz w:val="21"/>
                <w:szCs w:val="21"/>
              </w:rPr>
              <w:t>Surplus for the year</w:t>
            </w:r>
          </w:p>
        </w:tc>
        <w:tc>
          <w:tcPr>
            <w:tcW w:w="516" w:type="pct"/>
          </w:tcPr>
          <w:p w14:paraId="4AC08692" w14:textId="6B3616AC" w:rsidR="002D4C66" w:rsidRDefault="002D4C66" w:rsidP="002D4C66">
            <w:pPr>
              <w:jc w:val="center"/>
              <w:rPr>
                <w:rFonts w:ascii="Book Antiqua" w:hAnsi="Book Antiqua" w:cs="Arial"/>
                <w:sz w:val="21"/>
                <w:szCs w:val="21"/>
              </w:rPr>
            </w:pPr>
            <w:r>
              <w:rPr>
                <w:rFonts w:ascii="Book Antiqua" w:hAnsi="Book Antiqua" w:cs="Arial"/>
                <w:sz w:val="21"/>
                <w:szCs w:val="21"/>
              </w:rPr>
              <w:t>1</w:t>
            </w:r>
            <w:r w:rsidR="001D536F">
              <w:rPr>
                <w:rFonts w:ascii="Book Antiqua" w:hAnsi="Book Antiqua" w:cs="Arial"/>
                <w:sz w:val="21"/>
                <w:szCs w:val="21"/>
              </w:rPr>
              <w:t>1</w:t>
            </w:r>
          </w:p>
        </w:tc>
        <w:tc>
          <w:tcPr>
            <w:tcW w:w="722" w:type="pct"/>
            <w:shd w:val="clear" w:color="auto" w:fill="auto"/>
            <w:vAlign w:val="center"/>
          </w:tcPr>
          <w:p w14:paraId="452A4AC4" w14:textId="6820BB5B" w:rsidR="002D4C66" w:rsidRPr="00BA6B12" w:rsidRDefault="002D4C66" w:rsidP="002D4C66">
            <w:pPr>
              <w:jc w:val="right"/>
              <w:rPr>
                <w:rFonts w:ascii="Book Antiqua" w:hAnsi="Book Antiqua" w:cs="Arial"/>
                <w:sz w:val="21"/>
                <w:szCs w:val="21"/>
              </w:rPr>
            </w:pPr>
            <w:r>
              <w:rPr>
                <w:rFonts w:ascii="Book Antiqua" w:hAnsi="Book Antiqua" w:cs="Arial"/>
                <w:sz w:val="21"/>
                <w:szCs w:val="21"/>
              </w:rPr>
              <w:t>XX</w:t>
            </w:r>
          </w:p>
        </w:tc>
        <w:tc>
          <w:tcPr>
            <w:tcW w:w="720" w:type="pct"/>
            <w:vAlign w:val="center"/>
          </w:tcPr>
          <w:p w14:paraId="02832D7B" w14:textId="42B1235F" w:rsidR="002D4C66" w:rsidRPr="00BA6B12" w:rsidRDefault="002D4C66" w:rsidP="002D4C66">
            <w:pPr>
              <w:jc w:val="right"/>
              <w:rPr>
                <w:rFonts w:ascii="Book Antiqua" w:hAnsi="Book Antiqua" w:cs="Arial"/>
                <w:sz w:val="21"/>
                <w:szCs w:val="21"/>
              </w:rPr>
            </w:pPr>
            <w:r>
              <w:rPr>
                <w:rFonts w:ascii="Book Antiqua" w:hAnsi="Book Antiqua" w:cs="Arial"/>
                <w:sz w:val="21"/>
                <w:szCs w:val="21"/>
              </w:rPr>
              <w:t>XX</w:t>
            </w:r>
          </w:p>
        </w:tc>
      </w:tr>
      <w:tr w:rsidR="002D4C66" w:rsidRPr="00BA6B12" w14:paraId="6AAFAA36" w14:textId="77777777" w:rsidTr="005015E6">
        <w:tc>
          <w:tcPr>
            <w:tcW w:w="3042" w:type="pct"/>
            <w:vAlign w:val="bottom"/>
          </w:tcPr>
          <w:p w14:paraId="6A0BDA74" w14:textId="77777777" w:rsidR="002D4C66" w:rsidRDefault="002D4C66" w:rsidP="002D4C66">
            <w:pPr>
              <w:jc w:val="both"/>
              <w:rPr>
                <w:rFonts w:ascii="Book Antiqua" w:hAnsi="Book Antiqua"/>
                <w:bCs/>
                <w:sz w:val="21"/>
                <w:szCs w:val="21"/>
              </w:rPr>
            </w:pPr>
          </w:p>
        </w:tc>
        <w:tc>
          <w:tcPr>
            <w:tcW w:w="516" w:type="pct"/>
          </w:tcPr>
          <w:p w14:paraId="4A416ED5" w14:textId="77777777" w:rsidR="002D4C66" w:rsidRPr="00BA6B12" w:rsidRDefault="002D4C66" w:rsidP="002D4C66">
            <w:pPr>
              <w:jc w:val="center"/>
              <w:rPr>
                <w:rFonts w:ascii="Book Antiqua" w:hAnsi="Book Antiqua" w:cs="Arial"/>
                <w:sz w:val="21"/>
                <w:szCs w:val="21"/>
              </w:rPr>
            </w:pPr>
          </w:p>
        </w:tc>
        <w:tc>
          <w:tcPr>
            <w:tcW w:w="722" w:type="pct"/>
            <w:shd w:val="clear" w:color="auto" w:fill="auto"/>
            <w:vAlign w:val="center"/>
          </w:tcPr>
          <w:p w14:paraId="63C88BF3" w14:textId="6CEC8F46" w:rsidR="002D4C66" w:rsidRPr="00BA6B12" w:rsidRDefault="002D4C66" w:rsidP="002D4C66">
            <w:pPr>
              <w:jc w:val="right"/>
              <w:rPr>
                <w:rFonts w:ascii="Book Antiqua" w:hAnsi="Book Antiqua" w:cs="Arial"/>
                <w:sz w:val="21"/>
                <w:szCs w:val="21"/>
              </w:rPr>
            </w:pPr>
          </w:p>
        </w:tc>
        <w:tc>
          <w:tcPr>
            <w:tcW w:w="720" w:type="pct"/>
            <w:vAlign w:val="center"/>
          </w:tcPr>
          <w:p w14:paraId="1FADD421" w14:textId="77777777" w:rsidR="002D4C66" w:rsidRPr="00BA6B12" w:rsidRDefault="002D4C66" w:rsidP="002D4C66">
            <w:pPr>
              <w:jc w:val="right"/>
              <w:rPr>
                <w:rFonts w:ascii="Book Antiqua" w:hAnsi="Book Antiqua" w:cs="Arial"/>
                <w:sz w:val="21"/>
                <w:szCs w:val="21"/>
              </w:rPr>
            </w:pPr>
          </w:p>
        </w:tc>
      </w:tr>
      <w:tr w:rsidR="0006534D" w:rsidRPr="00BA6B12" w14:paraId="7282681E" w14:textId="77777777" w:rsidTr="005015E6">
        <w:tc>
          <w:tcPr>
            <w:tcW w:w="3042" w:type="pct"/>
            <w:vAlign w:val="bottom"/>
          </w:tcPr>
          <w:p w14:paraId="3274165D" w14:textId="6B15B21D" w:rsidR="0006534D" w:rsidRPr="00BA6B12" w:rsidRDefault="0006534D" w:rsidP="002D4C66">
            <w:pPr>
              <w:jc w:val="both"/>
              <w:rPr>
                <w:rFonts w:ascii="Book Antiqua" w:hAnsi="Book Antiqua"/>
                <w:bCs/>
                <w:i/>
                <w:iCs/>
                <w:sz w:val="21"/>
                <w:szCs w:val="21"/>
              </w:rPr>
            </w:pPr>
            <w:r>
              <w:rPr>
                <w:rFonts w:ascii="Book Antiqua" w:hAnsi="Book Antiqua"/>
                <w:bCs/>
                <w:i/>
                <w:iCs/>
                <w:sz w:val="21"/>
                <w:szCs w:val="21"/>
              </w:rPr>
              <w:t>Adjustments for:</w:t>
            </w:r>
          </w:p>
        </w:tc>
        <w:tc>
          <w:tcPr>
            <w:tcW w:w="516" w:type="pct"/>
          </w:tcPr>
          <w:p w14:paraId="2A8AAC6D" w14:textId="77777777" w:rsidR="0006534D" w:rsidRPr="00BA6B12" w:rsidRDefault="0006534D" w:rsidP="002D4C66">
            <w:pPr>
              <w:jc w:val="center"/>
              <w:rPr>
                <w:rFonts w:ascii="Book Antiqua" w:hAnsi="Book Antiqua" w:cs="Arial"/>
                <w:sz w:val="21"/>
                <w:szCs w:val="21"/>
              </w:rPr>
            </w:pPr>
          </w:p>
        </w:tc>
        <w:tc>
          <w:tcPr>
            <w:tcW w:w="722" w:type="pct"/>
            <w:shd w:val="clear" w:color="auto" w:fill="auto"/>
            <w:vAlign w:val="center"/>
          </w:tcPr>
          <w:p w14:paraId="2505A5BE" w14:textId="77777777" w:rsidR="0006534D" w:rsidRPr="00BA6B12" w:rsidRDefault="0006534D" w:rsidP="002D4C66">
            <w:pPr>
              <w:jc w:val="right"/>
              <w:rPr>
                <w:rFonts w:ascii="Book Antiqua" w:hAnsi="Book Antiqua" w:cs="Arial"/>
                <w:sz w:val="21"/>
                <w:szCs w:val="21"/>
              </w:rPr>
            </w:pPr>
          </w:p>
        </w:tc>
        <w:tc>
          <w:tcPr>
            <w:tcW w:w="720" w:type="pct"/>
            <w:vAlign w:val="center"/>
          </w:tcPr>
          <w:p w14:paraId="64B44330" w14:textId="77777777" w:rsidR="0006534D" w:rsidRPr="00BA6B12" w:rsidRDefault="0006534D" w:rsidP="002D4C66">
            <w:pPr>
              <w:jc w:val="right"/>
              <w:rPr>
                <w:rFonts w:ascii="Book Antiqua" w:hAnsi="Book Antiqua" w:cs="Arial"/>
                <w:sz w:val="21"/>
                <w:szCs w:val="21"/>
              </w:rPr>
            </w:pPr>
          </w:p>
        </w:tc>
      </w:tr>
      <w:tr w:rsidR="0006534D" w:rsidRPr="00BA6B12" w14:paraId="1FE07609" w14:textId="77777777" w:rsidTr="005015E6">
        <w:tc>
          <w:tcPr>
            <w:tcW w:w="3042" w:type="pct"/>
            <w:vAlign w:val="bottom"/>
          </w:tcPr>
          <w:p w14:paraId="51017BFC" w14:textId="77777777" w:rsidR="0006534D" w:rsidRDefault="0006534D" w:rsidP="00226E58">
            <w:pPr>
              <w:jc w:val="both"/>
              <w:rPr>
                <w:rFonts w:ascii="Book Antiqua" w:hAnsi="Book Antiqua"/>
                <w:bCs/>
                <w:sz w:val="21"/>
                <w:szCs w:val="21"/>
              </w:rPr>
            </w:pPr>
            <w:r>
              <w:rPr>
                <w:rFonts w:ascii="Book Antiqua" w:hAnsi="Book Antiqua"/>
                <w:bCs/>
                <w:sz w:val="21"/>
                <w:szCs w:val="21"/>
              </w:rPr>
              <w:t>Finance Income</w:t>
            </w:r>
          </w:p>
        </w:tc>
        <w:tc>
          <w:tcPr>
            <w:tcW w:w="516" w:type="pct"/>
          </w:tcPr>
          <w:p w14:paraId="40FE4232" w14:textId="77777777" w:rsidR="0006534D" w:rsidRDefault="0006534D" w:rsidP="00226E58">
            <w:pPr>
              <w:jc w:val="center"/>
              <w:rPr>
                <w:rFonts w:ascii="Book Antiqua" w:hAnsi="Book Antiqua" w:cs="Arial"/>
                <w:sz w:val="21"/>
                <w:szCs w:val="21"/>
              </w:rPr>
            </w:pPr>
            <w:r>
              <w:rPr>
                <w:rFonts w:ascii="Book Antiqua" w:hAnsi="Book Antiqua" w:cs="Arial"/>
                <w:sz w:val="21"/>
                <w:szCs w:val="21"/>
              </w:rPr>
              <w:t>2</w:t>
            </w:r>
          </w:p>
        </w:tc>
        <w:tc>
          <w:tcPr>
            <w:tcW w:w="722" w:type="pct"/>
            <w:shd w:val="clear" w:color="auto" w:fill="auto"/>
            <w:vAlign w:val="center"/>
          </w:tcPr>
          <w:p w14:paraId="753E5539" w14:textId="31B2C82C" w:rsidR="0006534D" w:rsidRPr="00BA6B12" w:rsidRDefault="00F072B2" w:rsidP="00226E58">
            <w:pPr>
              <w:jc w:val="right"/>
              <w:rPr>
                <w:rFonts w:ascii="Book Antiqua" w:hAnsi="Book Antiqua" w:cs="Arial"/>
                <w:sz w:val="21"/>
                <w:szCs w:val="21"/>
              </w:rPr>
            </w:pPr>
            <w:r>
              <w:rPr>
                <w:rFonts w:ascii="Book Antiqua" w:hAnsi="Book Antiqua" w:cs="Arial"/>
                <w:sz w:val="21"/>
                <w:szCs w:val="21"/>
              </w:rPr>
              <w:t>(</w:t>
            </w:r>
            <w:r w:rsidR="0006534D">
              <w:rPr>
                <w:rFonts w:ascii="Book Antiqua" w:hAnsi="Book Antiqua" w:cs="Arial"/>
                <w:sz w:val="21"/>
                <w:szCs w:val="21"/>
              </w:rPr>
              <w:t>XX</w:t>
            </w:r>
            <w:r>
              <w:rPr>
                <w:rFonts w:ascii="Book Antiqua" w:hAnsi="Book Antiqua" w:cs="Arial"/>
                <w:sz w:val="21"/>
                <w:szCs w:val="21"/>
              </w:rPr>
              <w:t>)</w:t>
            </w:r>
          </w:p>
        </w:tc>
        <w:tc>
          <w:tcPr>
            <w:tcW w:w="720" w:type="pct"/>
            <w:vAlign w:val="center"/>
          </w:tcPr>
          <w:p w14:paraId="73585C79" w14:textId="0E460E1F" w:rsidR="0006534D" w:rsidRPr="00BA6B12" w:rsidRDefault="00F072B2" w:rsidP="00226E58">
            <w:pPr>
              <w:jc w:val="right"/>
              <w:rPr>
                <w:rFonts w:ascii="Book Antiqua" w:hAnsi="Book Antiqua" w:cs="Arial"/>
                <w:sz w:val="21"/>
                <w:szCs w:val="21"/>
              </w:rPr>
            </w:pPr>
            <w:r>
              <w:rPr>
                <w:rFonts w:ascii="Book Antiqua" w:hAnsi="Book Antiqua" w:cs="Arial"/>
                <w:sz w:val="21"/>
                <w:szCs w:val="21"/>
              </w:rPr>
              <w:t>(</w:t>
            </w:r>
            <w:r w:rsidR="0006534D">
              <w:rPr>
                <w:rFonts w:ascii="Book Antiqua" w:hAnsi="Book Antiqua" w:cs="Arial"/>
                <w:sz w:val="21"/>
                <w:szCs w:val="21"/>
              </w:rPr>
              <w:t>XX</w:t>
            </w:r>
            <w:r>
              <w:rPr>
                <w:rFonts w:ascii="Book Antiqua" w:hAnsi="Book Antiqua" w:cs="Arial"/>
                <w:sz w:val="21"/>
                <w:szCs w:val="21"/>
              </w:rPr>
              <w:t>)</w:t>
            </w:r>
          </w:p>
        </w:tc>
      </w:tr>
      <w:tr w:rsidR="00F072B2" w:rsidRPr="00BA6B12" w14:paraId="7C07C445" w14:textId="77777777" w:rsidTr="005015E6">
        <w:tc>
          <w:tcPr>
            <w:tcW w:w="3042" w:type="pct"/>
            <w:vAlign w:val="bottom"/>
          </w:tcPr>
          <w:p w14:paraId="3BBC64A0" w14:textId="30FA8DA1" w:rsidR="00F072B2" w:rsidRPr="00F072B2" w:rsidRDefault="00F072B2" w:rsidP="00F072B2">
            <w:pPr>
              <w:jc w:val="both"/>
              <w:rPr>
                <w:rFonts w:ascii="Book Antiqua" w:hAnsi="Book Antiqua"/>
                <w:b/>
                <w:sz w:val="21"/>
                <w:szCs w:val="21"/>
              </w:rPr>
            </w:pPr>
            <w:r w:rsidRPr="00F072B2">
              <w:rPr>
                <w:rFonts w:ascii="Book Antiqua" w:hAnsi="Book Antiqua"/>
                <w:b/>
                <w:sz w:val="21"/>
                <w:szCs w:val="21"/>
              </w:rPr>
              <w:t>Operating income before Working Capital Changes</w:t>
            </w:r>
          </w:p>
        </w:tc>
        <w:tc>
          <w:tcPr>
            <w:tcW w:w="516" w:type="pct"/>
          </w:tcPr>
          <w:p w14:paraId="456D1395" w14:textId="77777777" w:rsidR="00F072B2" w:rsidRPr="00BA6B12" w:rsidRDefault="00F072B2" w:rsidP="00F072B2">
            <w:pPr>
              <w:jc w:val="center"/>
              <w:rPr>
                <w:rFonts w:ascii="Book Antiqua" w:hAnsi="Book Antiqua" w:cs="Arial"/>
                <w:sz w:val="21"/>
                <w:szCs w:val="21"/>
              </w:rPr>
            </w:pPr>
          </w:p>
        </w:tc>
        <w:tc>
          <w:tcPr>
            <w:tcW w:w="722" w:type="pct"/>
            <w:shd w:val="clear" w:color="auto" w:fill="auto"/>
            <w:vAlign w:val="center"/>
          </w:tcPr>
          <w:p w14:paraId="04952395" w14:textId="4C1113BC" w:rsidR="00F072B2" w:rsidRPr="00BA6B12" w:rsidRDefault="00F072B2" w:rsidP="00F072B2">
            <w:pPr>
              <w:jc w:val="right"/>
              <w:rPr>
                <w:rFonts w:ascii="Book Antiqua" w:hAnsi="Book Antiqua" w:cs="Arial"/>
                <w:sz w:val="21"/>
                <w:szCs w:val="21"/>
              </w:rPr>
            </w:pPr>
            <w:r w:rsidRPr="002D4C66">
              <w:rPr>
                <w:rFonts w:ascii="Book Antiqua" w:hAnsi="Book Antiqua" w:cs="Arial"/>
                <w:b/>
                <w:bCs/>
                <w:sz w:val="21"/>
                <w:szCs w:val="21"/>
              </w:rPr>
              <w:t>XXX</w:t>
            </w:r>
          </w:p>
        </w:tc>
        <w:tc>
          <w:tcPr>
            <w:tcW w:w="720" w:type="pct"/>
            <w:vAlign w:val="center"/>
          </w:tcPr>
          <w:p w14:paraId="6882C68B" w14:textId="462EF4C7" w:rsidR="00F072B2" w:rsidRPr="00BA6B12" w:rsidRDefault="00F072B2" w:rsidP="00F072B2">
            <w:pPr>
              <w:jc w:val="right"/>
              <w:rPr>
                <w:rFonts w:ascii="Book Antiqua" w:hAnsi="Book Antiqua" w:cs="Arial"/>
                <w:sz w:val="21"/>
                <w:szCs w:val="21"/>
              </w:rPr>
            </w:pPr>
            <w:r w:rsidRPr="002D4C66">
              <w:rPr>
                <w:rFonts w:ascii="Book Antiqua" w:hAnsi="Book Antiqua" w:cs="Arial"/>
                <w:b/>
                <w:bCs/>
                <w:sz w:val="21"/>
                <w:szCs w:val="21"/>
              </w:rPr>
              <w:t>XXX</w:t>
            </w:r>
          </w:p>
        </w:tc>
      </w:tr>
      <w:tr w:rsidR="00F072B2" w:rsidRPr="00BA6B12" w14:paraId="05840A2E" w14:textId="77777777" w:rsidTr="005015E6">
        <w:tc>
          <w:tcPr>
            <w:tcW w:w="3042" w:type="pct"/>
            <w:vAlign w:val="bottom"/>
          </w:tcPr>
          <w:p w14:paraId="407763F9" w14:textId="77777777" w:rsidR="00F072B2" w:rsidRPr="0006534D" w:rsidRDefault="00F072B2" w:rsidP="00F072B2">
            <w:pPr>
              <w:jc w:val="both"/>
              <w:rPr>
                <w:rFonts w:ascii="Book Antiqua" w:hAnsi="Book Antiqua"/>
                <w:bCs/>
                <w:sz w:val="21"/>
                <w:szCs w:val="21"/>
              </w:rPr>
            </w:pPr>
          </w:p>
        </w:tc>
        <w:tc>
          <w:tcPr>
            <w:tcW w:w="516" w:type="pct"/>
          </w:tcPr>
          <w:p w14:paraId="3F431E60" w14:textId="77777777" w:rsidR="00F072B2" w:rsidRPr="00BA6B12" w:rsidRDefault="00F072B2" w:rsidP="00F072B2">
            <w:pPr>
              <w:jc w:val="center"/>
              <w:rPr>
                <w:rFonts w:ascii="Book Antiqua" w:hAnsi="Book Antiqua" w:cs="Arial"/>
                <w:sz w:val="21"/>
                <w:szCs w:val="21"/>
              </w:rPr>
            </w:pPr>
          </w:p>
        </w:tc>
        <w:tc>
          <w:tcPr>
            <w:tcW w:w="722" w:type="pct"/>
            <w:shd w:val="clear" w:color="auto" w:fill="auto"/>
            <w:vAlign w:val="center"/>
          </w:tcPr>
          <w:p w14:paraId="0CF11754" w14:textId="77777777" w:rsidR="00F072B2" w:rsidRPr="00BA6B12" w:rsidRDefault="00F072B2" w:rsidP="00F072B2">
            <w:pPr>
              <w:jc w:val="right"/>
              <w:rPr>
                <w:rFonts w:ascii="Book Antiqua" w:hAnsi="Book Antiqua" w:cs="Arial"/>
                <w:sz w:val="21"/>
                <w:szCs w:val="21"/>
              </w:rPr>
            </w:pPr>
          </w:p>
        </w:tc>
        <w:tc>
          <w:tcPr>
            <w:tcW w:w="720" w:type="pct"/>
            <w:vAlign w:val="center"/>
          </w:tcPr>
          <w:p w14:paraId="1818ABD0" w14:textId="77777777" w:rsidR="00F072B2" w:rsidRPr="00BA6B12" w:rsidRDefault="00F072B2" w:rsidP="00F072B2">
            <w:pPr>
              <w:jc w:val="right"/>
              <w:rPr>
                <w:rFonts w:ascii="Book Antiqua" w:hAnsi="Book Antiqua" w:cs="Arial"/>
                <w:sz w:val="21"/>
                <w:szCs w:val="21"/>
              </w:rPr>
            </w:pPr>
          </w:p>
        </w:tc>
      </w:tr>
      <w:tr w:rsidR="00F072B2" w:rsidRPr="00BA6B12" w14:paraId="3B97D369" w14:textId="77777777" w:rsidTr="005015E6">
        <w:tc>
          <w:tcPr>
            <w:tcW w:w="3042" w:type="pct"/>
            <w:vAlign w:val="bottom"/>
          </w:tcPr>
          <w:p w14:paraId="7021CA9B" w14:textId="77777777" w:rsidR="00F072B2" w:rsidRPr="00BA6B12" w:rsidRDefault="00F072B2" w:rsidP="00F072B2">
            <w:pPr>
              <w:jc w:val="both"/>
              <w:rPr>
                <w:rFonts w:ascii="Book Antiqua" w:hAnsi="Book Antiqua"/>
                <w:bCs/>
                <w:i/>
                <w:iCs/>
                <w:sz w:val="21"/>
                <w:szCs w:val="21"/>
              </w:rPr>
            </w:pPr>
            <w:r w:rsidRPr="00BA6B12">
              <w:rPr>
                <w:rFonts w:ascii="Book Antiqua" w:hAnsi="Book Antiqua"/>
                <w:bCs/>
                <w:i/>
                <w:iCs/>
                <w:sz w:val="21"/>
                <w:szCs w:val="21"/>
              </w:rPr>
              <w:t>Changes in working capital balances:</w:t>
            </w:r>
          </w:p>
        </w:tc>
        <w:tc>
          <w:tcPr>
            <w:tcW w:w="516" w:type="pct"/>
          </w:tcPr>
          <w:p w14:paraId="4FA48890" w14:textId="77777777" w:rsidR="00F072B2" w:rsidRPr="00BA6B12" w:rsidRDefault="00F072B2" w:rsidP="00F072B2">
            <w:pPr>
              <w:jc w:val="center"/>
              <w:rPr>
                <w:rFonts w:ascii="Book Antiqua" w:hAnsi="Book Antiqua" w:cs="Arial"/>
                <w:sz w:val="21"/>
                <w:szCs w:val="21"/>
              </w:rPr>
            </w:pPr>
          </w:p>
        </w:tc>
        <w:tc>
          <w:tcPr>
            <w:tcW w:w="722" w:type="pct"/>
            <w:shd w:val="clear" w:color="auto" w:fill="auto"/>
            <w:vAlign w:val="center"/>
          </w:tcPr>
          <w:p w14:paraId="5B669936" w14:textId="4B45CBB4" w:rsidR="00F072B2" w:rsidRPr="00BA6B12" w:rsidRDefault="00F072B2" w:rsidP="00F072B2">
            <w:pPr>
              <w:jc w:val="right"/>
              <w:rPr>
                <w:rFonts w:ascii="Book Antiqua" w:hAnsi="Book Antiqua" w:cs="Arial"/>
                <w:sz w:val="21"/>
                <w:szCs w:val="21"/>
              </w:rPr>
            </w:pPr>
          </w:p>
        </w:tc>
        <w:tc>
          <w:tcPr>
            <w:tcW w:w="720" w:type="pct"/>
            <w:vAlign w:val="center"/>
          </w:tcPr>
          <w:p w14:paraId="0A10A508" w14:textId="77777777" w:rsidR="00F072B2" w:rsidRPr="00BA6B12" w:rsidRDefault="00F072B2" w:rsidP="00F072B2">
            <w:pPr>
              <w:jc w:val="right"/>
              <w:rPr>
                <w:rFonts w:ascii="Book Antiqua" w:hAnsi="Book Antiqua" w:cs="Arial"/>
                <w:sz w:val="21"/>
                <w:szCs w:val="21"/>
              </w:rPr>
            </w:pPr>
          </w:p>
        </w:tc>
      </w:tr>
      <w:tr w:rsidR="00F072B2" w:rsidRPr="00BA6B12" w14:paraId="4CE6FD26" w14:textId="77777777" w:rsidTr="005015E6">
        <w:tc>
          <w:tcPr>
            <w:tcW w:w="3042" w:type="pct"/>
            <w:vAlign w:val="bottom"/>
          </w:tcPr>
          <w:p w14:paraId="4A964321" w14:textId="77777777" w:rsidR="00F072B2" w:rsidRPr="00BA6B12" w:rsidRDefault="00F072B2" w:rsidP="00F072B2">
            <w:pPr>
              <w:jc w:val="both"/>
              <w:rPr>
                <w:rFonts w:ascii="Book Antiqua" w:hAnsi="Book Antiqua"/>
                <w:bCs/>
                <w:sz w:val="21"/>
                <w:szCs w:val="21"/>
              </w:rPr>
            </w:pPr>
            <w:r w:rsidRPr="00BA6B12">
              <w:rPr>
                <w:rFonts w:ascii="Book Antiqua" w:hAnsi="Book Antiqua"/>
                <w:bCs/>
                <w:sz w:val="21"/>
                <w:szCs w:val="21"/>
              </w:rPr>
              <w:t xml:space="preserve">(Decrease)/Increase in </w:t>
            </w:r>
            <w:r>
              <w:rPr>
                <w:rFonts w:ascii="Book Antiqua" w:hAnsi="Book Antiqua"/>
                <w:bCs/>
                <w:sz w:val="21"/>
                <w:szCs w:val="21"/>
              </w:rPr>
              <w:t>Receivables</w:t>
            </w:r>
          </w:p>
        </w:tc>
        <w:tc>
          <w:tcPr>
            <w:tcW w:w="516" w:type="pct"/>
          </w:tcPr>
          <w:p w14:paraId="0D8A904E" w14:textId="558CAAB2" w:rsidR="00F072B2" w:rsidRPr="00BA6B12" w:rsidRDefault="001D536F" w:rsidP="00F072B2">
            <w:pPr>
              <w:jc w:val="center"/>
              <w:rPr>
                <w:rFonts w:ascii="Book Antiqua" w:hAnsi="Book Antiqua" w:cs="Arial"/>
                <w:sz w:val="21"/>
                <w:szCs w:val="21"/>
              </w:rPr>
            </w:pPr>
            <w:r>
              <w:rPr>
                <w:rFonts w:ascii="Book Antiqua" w:hAnsi="Book Antiqua" w:cs="Arial"/>
                <w:sz w:val="21"/>
                <w:szCs w:val="21"/>
              </w:rPr>
              <w:t>7</w:t>
            </w:r>
          </w:p>
        </w:tc>
        <w:tc>
          <w:tcPr>
            <w:tcW w:w="722" w:type="pct"/>
            <w:shd w:val="clear" w:color="auto" w:fill="auto"/>
            <w:vAlign w:val="center"/>
          </w:tcPr>
          <w:p w14:paraId="019A169E" w14:textId="4F6CD9F2" w:rsidR="00F072B2" w:rsidRPr="00BA6B12" w:rsidRDefault="00F072B2" w:rsidP="00F072B2">
            <w:pPr>
              <w:jc w:val="right"/>
              <w:rPr>
                <w:rFonts w:ascii="Book Antiqua" w:hAnsi="Book Antiqua" w:cs="Arial"/>
                <w:sz w:val="21"/>
                <w:szCs w:val="21"/>
              </w:rPr>
            </w:pPr>
            <w:r>
              <w:rPr>
                <w:rFonts w:ascii="Book Antiqua" w:hAnsi="Book Antiqua" w:cs="Arial"/>
                <w:sz w:val="21"/>
                <w:szCs w:val="21"/>
              </w:rPr>
              <w:t>XX</w:t>
            </w:r>
          </w:p>
        </w:tc>
        <w:tc>
          <w:tcPr>
            <w:tcW w:w="720" w:type="pct"/>
            <w:vAlign w:val="center"/>
          </w:tcPr>
          <w:p w14:paraId="0F6265C5" w14:textId="3C1AB09B" w:rsidR="00F072B2" w:rsidRPr="00BA6B12" w:rsidRDefault="00F072B2" w:rsidP="00F072B2">
            <w:pPr>
              <w:jc w:val="right"/>
              <w:rPr>
                <w:rFonts w:ascii="Book Antiqua" w:hAnsi="Book Antiqua" w:cs="Arial"/>
                <w:sz w:val="21"/>
                <w:szCs w:val="21"/>
              </w:rPr>
            </w:pPr>
            <w:r>
              <w:rPr>
                <w:rFonts w:ascii="Book Antiqua" w:hAnsi="Book Antiqua" w:cs="Arial"/>
                <w:sz w:val="21"/>
                <w:szCs w:val="21"/>
              </w:rPr>
              <w:t>XX</w:t>
            </w:r>
          </w:p>
        </w:tc>
      </w:tr>
      <w:tr w:rsidR="00F072B2" w:rsidRPr="00BA6B12" w14:paraId="2B7FA1D8" w14:textId="77777777" w:rsidTr="005015E6">
        <w:tc>
          <w:tcPr>
            <w:tcW w:w="3042" w:type="pct"/>
            <w:vAlign w:val="bottom"/>
          </w:tcPr>
          <w:p w14:paraId="548A8431" w14:textId="77777777" w:rsidR="00F072B2" w:rsidRPr="00BA6B12" w:rsidRDefault="00F072B2" w:rsidP="00F072B2">
            <w:pPr>
              <w:jc w:val="both"/>
              <w:rPr>
                <w:rFonts w:ascii="Book Antiqua" w:hAnsi="Book Antiqua"/>
                <w:bCs/>
                <w:sz w:val="21"/>
                <w:szCs w:val="21"/>
              </w:rPr>
            </w:pPr>
            <w:r w:rsidRPr="00BA6B12">
              <w:rPr>
                <w:rFonts w:ascii="Book Antiqua" w:hAnsi="Book Antiqua"/>
                <w:bCs/>
                <w:sz w:val="21"/>
                <w:szCs w:val="21"/>
              </w:rPr>
              <w:t xml:space="preserve">(Decrease)/Increase in </w:t>
            </w:r>
            <w:r>
              <w:rPr>
                <w:rFonts w:ascii="Book Antiqua" w:hAnsi="Book Antiqua"/>
                <w:bCs/>
                <w:sz w:val="21"/>
                <w:szCs w:val="21"/>
              </w:rPr>
              <w:t>Payables</w:t>
            </w:r>
          </w:p>
        </w:tc>
        <w:tc>
          <w:tcPr>
            <w:tcW w:w="516" w:type="pct"/>
          </w:tcPr>
          <w:p w14:paraId="7258E743" w14:textId="339234AC" w:rsidR="00F072B2" w:rsidRPr="00BA6B12" w:rsidRDefault="001D536F" w:rsidP="00F072B2">
            <w:pPr>
              <w:jc w:val="center"/>
              <w:rPr>
                <w:rFonts w:ascii="Book Antiqua" w:hAnsi="Book Antiqua" w:cs="Arial"/>
                <w:sz w:val="21"/>
                <w:szCs w:val="21"/>
              </w:rPr>
            </w:pPr>
            <w:r>
              <w:rPr>
                <w:rFonts w:ascii="Book Antiqua" w:hAnsi="Book Antiqua" w:cs="Arial"/>
                <w:sz w:val="21"/>
                <w:szCs w:val="21"/>
              </w:rPr>
              <w:t>8</w:t>
            </w:r>
          </w:p>
        </w:tc>
        <w:tc>
          <w:tcPr>
            <w:tcW w:w="722" w:type="pct"/>
            <w:shd w:val="clear" w:color="auto" w:fill="auto"/>
            <w:vAlign w:val="center"/>
          </w:tcPr>
          <w:p w14:paraId="60FE24D0" w14:textId="36A27B2F" w:rsidR="00F072B2" w:rsidRPr="00BA6B12" w:rsidRDefault="00F072B2" w:rsidP="00F072B2">
            <w:pPr>
              <w:jc w:val="right"/>
              <w:rPr>
                <w:rFonts w:ascii="Book Antiqua" w:hAnsi="Book Antiqua" w:cs="Arial"/>
                <w:sz w:val="21"/>
                <w:szCs w:val="21"/>
              </w:rPr>
            </w:pPr>
            <w:r>
              <w:rPr>
                <w:rFonts w:ascii="Book Antiqua" w:hAnsi="Book Antiqua" w:cs="Arial"/>
                <w:sz w:val="21"/>
                <w:szCs w:val="21"/>
              </w:rPr>
              <w:t>XX</w:t>
            </w:r>
          </w:p>
        </w:tc>
        <w:tc>
          <w:tcPr>
            <w:tcW w:w="720" w:type="pct"/>
            <w:vAlign w:val="center"/>
          </w:tcPr>
          <w:p w14:paraId="10D737AD" w14:textId="66F6074B" w:rsidR="00F072B2" w:rsidRPr="00BA6B12" w:rsidRDefault="00F072B2" w:rsidP="00F072B2">
            <w:pPr>
              <w:jc w:val="right"/>
              <w:rPr>
                <w:rFonts w:ascii="Book Antiqua" w:hAnsi="Book Antiqua" w:cs="Arial"/>
                <w:sz w:val="21"/>
                <w:szCs w:val="21"/>
              </w:rPr>
            </w:pPr>
            <w:r>
              <w:rPr>
                <w:rFonts w:ascii="Book Antiqua" w:hAnsi="Book Antiqua" w:cs="Arial"/>
                <w:sz w:val="21"/>
                <w:szCs w:val="21"/>
              </w:rPr>
              <w:t>XX</w:t>
            </w:r>
          </w:p>
        </w:tc>
      </w:tr>
      <w:tr w:rsidR="00F072B2" w:rsidRPr="00BA6B12" w14:paraId="1789B391" w14:textId="77777777" w:rsidTr="005015E6">
        <w:trPr>
          <w:trHeight w:val="50"/>
        </w:trPr>
        <w:tc>
          <w:tcPr>
            <w:tcW w:w="3042" w:type="pct"/>
            <w:vAlign w:val="bottom"/>
          </w:tcPr>
          <w:p w14:paraId="5A70A592" w14:textId="77777777" w:rsidR="00F072B2" w:rsidRPr="00BA6B12" w:rsidRDefault="00F072B2" w:rsidP="00F072B2">
            <w:pPr>
              <w:jc w:val="both"/>
              <w:rPr>
                <w:rFonts w:ascii="Book Antiqua" w:hAnsi="Book Antiqua"/>
                <w:bCs/>
                <w:sz w:val="21"/>
                <w:szCs w:val="21"/>
              </w:rPr>
            </w:pPr>
          </w:p>
        </w:tc>
        <w:tc>
          <w:tcPr>
            <w:tcW w:w="516" w:type="pct"/>
          </w:tcPr>
          <w:p w14:paraId="20E76C29" w14:textId="77777777" w:rsidR="00F072B2" w:rsidRPr="00BA6B12" w:rsidRDefault="00F072B2" w:rsidP="00F072B2">
            <w:pPr>
              <w:jc w:val="center"/>
              <w:rPr>
                <w:rFonts w:ascii="Book Antiqua" w:hAnsi="Book Antiqua" w:cs="Arial"/>
                <w:sz w:val="21"/>
                <w:szCs w:val="21"/>
              </w:rPr>
            </w:pPr>
          </w:p>
        </w:tc>
        <w:tc>
          <w:tcPr>
            <w:tcW w:w="722" w:type="pct"/>
            <w:shd w:val="clear" w:color="auto" w:fill="auto"/>
            <w:vAlign w:val="center"/>
          </w:tcPr>
          <w:p w14:paraId="2E8CC488" w14:textId="57ACF2B2" w:rsidR="00F072B2" w:rsidRPr="00BA6B12" w:rsidRDefault="00F072B2" w:rsidP="00F072B2">
            <w:pPr>
              <w:jc w:val="right"/>
              <w:rPr>
                <w:rFonts w:ascii="Book Antiqua" w:hAnsi="Book Antiqua" w:cs="Arial"/>
                <w:sz w:val="21"/>
                <w:szCs w:val="21"/>
              </w:rPr>
            </w:pPr>
          </w:p>
        </w:tc>
        <w:tc>
          <w:tcPr>
            <w:tcW w:w="720" w:type="pct"/>
            <w:vAlign w:val="center"/>
          </w:tcPr>
          <w:p w14:paraId="695C5DDC" w14:textId="77777777" w:rsidR="00F072B2" w:rsidRPr="00BA6B12" w:rsidRDefault="00F072B2" w:rsidP="00F072B2">
            <w:pPr>
              <w:jc w:val="right"/>
              <w:rPr>
                <w:rFonts w:ascii="Book Antiqua" w:hAnsi="Book Antiqua" w:cs="Arial"/>
                <w:sz w:val="21"/>
                <w:szCs w:val="21"/>
              </w:rPr>
            </w:pPr>
          </w:p>
        </w:tc>
      </w:tr>
      <w:tr w:rsidR="00F072B2" w:rsidRPr="00BA6B12" w14:paraId="4111C024" w14:textId="77777777" w:rsidTr="005015E6">
        <w:tc>
          <w:tcPr>
            <w:tcW w:w="3042" w:type="pct"/>
            <w:vAlign w:val="bottom"/>
          </w:tcPr>
          <w:p w14:paraId="0529F191" w14:textId="3D1E55B6" w:rsidR="00F072B2" w:rsidRPr="00BA6B12" w:rsidRDefault="00F072B2" w:rsidP="00F072B2">
            <w:pPr>
              <w:jc w:val="both"/>
              <w:rPr>
                <w:rFonts w:ascii="Book Antiqua" w:hAnsi="Book Antiqua"/>
                <w:b/>
                <w:sz w:val="21"/>
                <w:szCs w:val="21"/>
              </w:rPr>
            </w:pPr>
            <w:r w:rsidRPr="00BA6B12">
              <w:rPr>
                <w:rFonts w:ascii="Book Antiqua" w:hAnsi="Book Antiqua"/>
                <w:b/>
                <w:sz w:val="21"/>
                <w:szCs w:val="21"/>
              </w:rPr>
              <w:t xml:space="preserve">Net </w:t>
            </w:r>
            <w:r>
              <w:rPr>
                <w:rFonts w:ascii="Book Antiqua" w:hAnsi="Book Antiqua"/>
                <w:b/>
                <w:sz w:val="21"/>
                <w:szCs w:val="21"/>
              </w:rPr>
              <w:t>C</w:t>
            </w:r>
            <w:r w:rsidRPr="00BA6B12">
              <w:rPr>
                <w:rFonts w:ascii="Book Antiqua" w:hAnsi="Book Antiqua"/>
                <w:b/>
                <w:sz w:val="21"/>
                <w:szCs w:val="21"/>
              </w:rPr>
              <w:t xml:space="preserve">ash flows (to)/from </w:t>
            </w:r>
            <w:r w:rsidR="00B50CD1">
              <w:rPr>
                <w:rFonts w:ascii="Book Antiqua" w:hAnsi="Book Antiqua"/>
                <w:b/>
                <w:sz w:val="21"/>
                <w:szCs w:val="21"/>
              </w:rPr>
              <w:t>O</w:t>
            </w:r>
            <w:r w:rsidRPr="00BA6B12">
              <w:rPr>
                <w:rFonts w:ascii="Book Antiqua" w:hAnsi="Book Antiqua"/>
                <w:b/>
                <w:sz w:val="21"/>
                <w:szCs w:val="21"/>
              </w:rPr>
              <w:t xml:space="preserve">perating </w:t>
            </w:r>
            <w:r w:rsidR="00B50CD1">
              <w:rPr>
                <w:rFonts w:ascii="Book Antiqua" w:hAnsi="Book Antiqua"/>
                <w:b/>
                <w:sz w:val="21"/>
                <w:szCs w:val="21"/>
              </w:rPr>
              <w:t>A</w:t>
            </w:r>
            <w:r w:rsidRPr="00BA6B12">
              <w:rPr>
                <w:rFonts w:ascii="Book Antiqua" w:hAnsi="Book Antiqua"/>
                <w:b/>
                <w:sz w:val="21"/>
                <w:szCs w:val="21"/>
              </w:rPr>
              <w:t>ctivities</w:t>
            </w:r>
          </w:p>
        </w:tc>
        <w:tc>
          <w:tcPr>
            <w:tcW w:w="516" w:type="pct"/>
          </w:tcPr>
          <w:p w14:paraId="03BA439E" w14:textId="77777777" w:rsidR="00F072B2" w:rsidRPr="00BA6B12" w:rsidRDefault="00F072B2" w:rsidP="00F072B2">
            <w:pPr>
              <w:jc w:val="center"/>
              <w:rPr>
                <w:rFonts w:ascii="Book Antiqua" w:hAnsi="Book Antiqua" w:cs="Arial"/>
                <w:b/>
                <w:bCs/>
                <w:sz w:val="21"/>
                <w:szCs w:val="21"/>
                <w:u w:val="double"/>
              </w:rPr>
            </w:pPr>
          </w:p>
        </w:tc>
        <w:tc>
          <w:tcPr>
            <w:tcW w:w="722" w:type="pct"/>
            <w:shd w:val="clear" w:color="auto" w:fill="auto"/>
            <w:vAlign w:val="center"/>
          </w:tcPr>
          <w:p w14:paraId="3525086A" w14:textId="7932BFFF" w:rsidR="00F072B2" w:rsidRPr="002D4C66" w:rsidRDefault="00F072B2" w:rsidP="00F072B2">
            <w:pPr>
              <w:jc w:val="right"/>
              <w:rPr>
                <w:rFonts w:ascii="Book Antiqua" w:hAnsi="Book Antiqua" w:cs="Arial"/>
                <w:b/>
                <w:bCs/>
                <w:sz w:val="21"/>
                <w:szCs w:val="21"/>
              </w:rPr>
            </w:pPr>
            <w:r w:rsidRPr="002D4C66">
              <w:rPr>
                <w:rFonts w:ascii="Book Antiqua" w:hAnsi="Book Antiqua" w:cs="Arial"/>
                <w:b/>
                <w:bCs/>
                <w:sz w:val="21"/>
                <w:szCs w:val="21"/>
              </w:rPr>
              <w:t>XXX</w:t>
            </w:r>
          </w:p>
        </w:tc>
        <w:tc>
          <w:tcPr>
            <w:tcW w:w="720" w:type="pct"/>
            <w:vAlign w:val="center"/>
          </w:tcPr>
          <w:p w14:paraId="68C0A1F2" w14:textId="0782B20C" w:rsidR="00F072B2" w:rsidRPr="002D4C66" w:rsidRDefault="00F072B2" w:rsidP="00F072B2">
            <w:pPr>
              <w:jc w:val="right"/>
              <w:rPr>
                <w:rFonts w:ascii="Book Antiqua" w:hAnsi="Book Antiqua" w:cs="Arial"/>
                <w:b/>
                <w:bCs/>
                <w:sz w:val="21"/>
                <w:szCs w:val="21"/>
              </w:rPr>
            </w:pPr>
            <w:r w:rsidRPr="002D4C66">
              <w:rPr>
                <w:rFonts w:ascii="Book Antiqua" w:hAnsi="Book Antiqua" w:cs="Arial"/>
                <w:b/>
                <w:bCs/>
                <w:sz w:val="21"/>
                <w:szCs w:val="21"/>
              </w:rPr>
              <w:t>XXX</w:t>
            </w:r>
          </w:p>
        </w:tc>
      </w:tr>
    </w:tbl>
    <w:p w14:paraId="61050F40" w14:textId="60910408" w:rsidR="000059FE" w:rsidRDefault="000059FE" w:rsidP="001D536F">
      <w:pPr>
        <w:pStyle w:val="ListParagraph"/>
        <w:spacing w:before="120" w:after="120" w:line="360" w:lineRule="auto"/>
        <w:ind w:left="540"/>
        <w:jc w:val="both"/>
        <w:rPr>
          <w:rFonts w:ascii="Book Antiqua" w:hAnsi="Book Antiqua" w:cs="Meta-Bold"/>
          <w:b/>
          <w:bCs/>
          <w:sz w:val="22"/>
          <w:szCs w:val="22"/>
        </w:rPr>
      </w:pPr>
    </w:p>
    <w:p w14:paraId="3654A370" w14:textId="77777777" w:rsidR="000059FE" w:rsidRDefault="000059FE">
      <w:pPr>
        <w:rPr>
          <w:rFonts w:ascii="Book Antiqua" w:hAnsi="Book Antiqua" w:cs="Meta-Bold"/>
          <w:b/>
          <w:bCs/>
          <w:sz w:val="22"/>
          <w:szCs w:val="22"/>
        </w:rPr>
      </w:pPr>
      <w:r>
        <w:rPr>
          <w:rFonts w:ascii="Book Antiqua" w:hAnsi="Book Antiqua" w:cs="Meta-Bold"/>
          <w:b/>
          <w:bCs/>
          <w:sz w:val="22"/>
          <w:szCs w:val="22"/>
        </w:rPr>
        <w:br w:type="page"/>
      </w:r>
    </w:p>
    <w:p w14:paraId="29B003DD" w14:textId="77777777" w:rsidR="00BA6B12" w:rsidRPr="00BA6B12" w:rsidRDefault="00BA6B12" w:rsidP="001D536F">
      <w:pPr>
        <w:pStyle w:val="ListParagraph"/>
        <w:spacing w:before="120" w:after="120" w:line="360" w:lineRule="auto"/>
        <w:ind w:left="540"/>
        <w:jc w:val="both"/>
        <w:rPr>
          <w:rFonts w:ascii="Book Antiqua" w:hAnsi="Book Antiqua" w:cs="Meta-Bold"/>
          <w:b/>
          <w:bCs/>
          <w:sz w:val="22"/>
          <w:szCs w:val="22"/>
        </w:rPr>
      </w:pPr>
    </w:p>
    <w:p w14:paraId="40E93DA7" w14:textId="10891DB4" w:rsidR="00B8286F" w:rsidRPr="002D4C66" w:rsidRDefault="000059FE" w:rsidP="001D536F">
      <w:pPr>
        <w:pStyle w:val="ListParagraph"/>
        <w:numPr>
          <w:ilvl w:val="0"/>
          <w:numId w:val="1"/>
        </w:numPr>
        <w:spacing w:before="120" w:after="120" w:line="360" w:lineRule="auto"/>
        <w:ind w:left="540" w:hanging="540"/>
        <w:jc w:val="both"/>
        <w:rPr>
          <w:rFonts w:ascii="Book Antiqua" w:hAnsi="Book Antiqua" w:cs="Meta-Bold"/>
          <w:b/>
          <w:bCs/>
          <w:sz w:val="22"/>
          <w:szCs w:val="22"/>
        </w:rPr>
      </w:pPr>
      <w:r w:rsidRPr="002D4C66">
        <w:rPr>
          <w:rFonts w:ascii="Book Antiqua" w:hAnsi="Book Antiqua" w:cs="Meta-Bold"/>
          <w:b/>
          <w:bCs/>
          <w:sz w:val="22"/>
          <w:szCs w:val="22"/>
        </w:rPr>
        <w:t xml:space="preserve">Tax On Finance Income/Interest Income </w:t>
      </w:r>
      <w:r>
        <w:rPr>
          <w:rFonts w:ascii="Book Antiqua" w:hAnsi="Book Antiqua" w:cs="Meta-Bold"/>
          <w:b/>
          <w:bCs/>
          <w:sz w:val="22"/>
          <w:szCs w:val="22"/>
        </w:rPr>
        <w:t>o</w:t>
      </w:r>
      <w:r w:rsidRPr="002D4C66">
        <w:rPr>
          <w:rFonts w:ascii="Book Antiqua" w:hAnsi="Book Antiqua" w:cs="Meta-Bold"/>
          <w:b/>
          <w:bCs/>
          <w:sz w:val="22"/>
          <w:szCs w:val="22"/>
        </w:rPr>
        <w:t>n R</w:t>
      </w:r>
      <w:r>
        <w:rPr>
          <w:rFonts w:ascii="Book Antiqua" w:hAnsi="Book Antiqua" w:cs="Meta-Bold"/>
          <w:b/>
          <w:bCs/>
          <w:sz w:val="22"/>
          <w:szCs w:val="22"/>
        </w:rPr>
        <w:t>MLF</w:t>
      </w:r>
      <w:r w:rsidRPr="002D4C66">
        <w:rPr>
          <w:rFonts w:ascii="Book Antiqua" w:hAnsi="Book Antiqua" w:cs="Meta-Bold"/>
          <w:b/>
          <w:bCs/>
          <w:sz w:val="22"/>
          <w:szCs w:val="22"/>
        </w:rPr>
        <w:t xml:space="preserve"> </w:t>
      </w:r>
    </w:p>
    <w:p w14:paraId="12852A30" w14:textId="34C31231" w:rsidR="00B8286F" w:rsidRPr="00B8286F" w:rsidRDefault="00B8286F" w:rsidP="00B8286F">
      <w:pPr>
        <w:pStyle w:val="ListParagraph"/>
        <w:ind w:left="967"/>
        <w:rPr>
          <w:rFonts w:ascii="Book Antiqua" w:hAnsi="Book Antiqua" w:cs="Meta-Bold"/>
          <w:b/>
          <w:bCs/>
          <w:sz w:val="22"/>
          <w:szCs w:val="22"/>
        </w:rPr>
      </w:pPr>
    </w:p>
    <w:tbl>
      <w:tblPr>
        <w:tblW w:w="9067" w:type="dxa"/>
        <w:tblLook w:val="04A0" w:firstRow="1" w:lastRow="0" w:firstColumn="1" w:lastColumn="0" w:noHBand="0" w:noVBand="1"/>
      </w:tblPr>
      <w:tblGrid>
        <w:gridCol w:w="5260"/>
        <w:gridCol w:w="1114"/>
        <w:gridCol w:w="1418"/>
        <w:gridCol w:w="1275"/>
      </w:tblGrid>
      <w:tr w:rsidR="00B62B7E" w14:paraId="1215CE3F" w14:textId="77777777" w:rsidTr="005015E6">
        <w:trPr>
          <w:trHeight w:val="290"/>
        </w:trPr>
        <w:tc>
          <w:tcPr>
            <w:tcW w:w="5260" w:type="dxa"/>
            <w:shd w:val="clear" w:color="000000" w:fill="F2F2F2"/>
            <w:noWrap/>
            <w:hideMark/>
          </w:tcPr>
          <w:p w14:paraId="19B03E98" w14:textId="27E4C0F5" w:rsidR="00B62B7E" w:rsidRDefault="00B62B7E">
            <w:pPr>
              <w:rPr>
                <w:rFonts w:ascii="Book Antiqua" w:hAnsi="Book Antiqua" w:cs="Calibri"/>
                <w:b/>
                <w:bCs/>
                <w:color w:val="000000"/>
                <w:sz w:val="22"/>
                <w:szCs w:val="22"/>
              </w:rPr>
            </w:pPr>
            <w:r>
              <w:rPr>
                <w:rFonts w:ascii="Book Antiqua" w:hAnsi="Book Antiqua" w:cs="Arial"/>
                <w:b/>
                <w:bCs/>
                <w:color w:val="000000"/>
                <w:sz w:val="22"/>
                <w:szCs w:val="22"/>
              </w:rPr>
              <w:t> </w:t>
            </w:r>
            <w:r w:rsidR="00500908">
              <w:rPr>
                <w:rFonts w:ascii="Book Antiqua" w:hAnsi="Book Antiqua"/>
                <w:b/>
                <w:sz w:val="21"/>
                <w:szCs w:val="21"/>
              </w:rPr>
              <w:t>Description</w:t>
            </w:r>
          </w:p>
        </w:tc>
        <w:tc>
          <w:tcPr>
            <w:tcW w:w="1114" w:type="dxa"/>
            <w:shd w:val="clear" w:color="000000" w:fill="F2F2F2"/>
          </w:tcPr>
          <w:p w14:paraId="0CFAA71A" w14:textId="77777777" w:rsidR="00B62B7E" w:rsidRDefault="00B62B7E">
            <w:pPr>
              <w:jc w:val="center"/>
              <w:rPr>
                <w:rFonts w:ascii="Book Antiqua" w:hAnsi="Book Antiqua" w:cs="Calibri"/>
                <w:b/>
                <w:bCs/>
                <w:color w:val="000000"/>
                <w:sz w:val="22"/>
                <w:szCs w:val="22"/>
              </w:rPr>
            </w:pPr>
          </w:p>
        </w:tc>
        <w:tc>
          <w:tcPr>
            <w:tcW w:w="1418" w:type="dxa"/>
            <w:shd w:val="clear" w:color="000000" w:fill="F2F2F2"/>
            <w:noWrap/>
            <w:hideMark/>
          </w:tcPr>
          <w:p w14:paraId="195E07D1" w14:textId="187649D1" w:rsidR="00B62B7E" w:rsidRDefault="00B62B7E">
            <w:pPr>
              <w:jc w:val="center"/>
              <w:rPr>
                <w:rFonts w:ascii="Book Antiqua" w:hAnsi="Book Antiqua" w:cs="Calibri"/>
                <w:b/>
                <w:bCs/>
                <w:color w:val="000000"/>
                <w:sz w:val="22"/>
                <w:szCs w:val="22"/>
              </w:rPr>
            </w:pPr>
            <w:r>
              <w:rPr>
                <w:rFonts w:ascii="Book Antiqua" w:hAnsi="Book Antiqua" w:cs="Calibri"/>
                <w:b/>
                <w:bCs/>
                <w:color w:val="000000"/>
                <w:sz w:val="22"/>
                <w:szCs w:val="22"/>
              </w:rPr>
              <w:t xml:space="preserve"> 2020/21 </w:t>
            </w:r>
          </w:p>
        </w:tc>
        <w:tc>
          <w:tcPr>
            <w:tcW w:w="1275" w:type="dxa"/>
            <w:shd w:val="clear" w:color="000000" w:fill="F2F2F2"/>
            <w:hideMark/>
          </w:tcPr>
          <w:p w14:paraId="475E920D" w14:textId="77777777" w:rsidR="00B62B7E" w:rsidRDefault="00B62B7E">
            <w:pPr>
              <w:jc w:val="center"/>
              <w:rPr>
                <w:rFonts w:ascii="Book Antiqua" w:hAnsi="Book Antiqua" w:cs="Calibri"/>
                <w:b/>
                <w:bCs/>
                <w:color w:val="000000"/>
                <w:sz w:val="22"/>
                <w:szCs w:val="22"/>
              </w:rPr>
            </w:pPr>
            <w:r>
              <w:rPr>
                <w:rFonts w:ascii="Book Antiqua" w:hAnsi="Book Antiqua" w:cs="Calibri"/>
                <w:b/>
                <w:bCs/>
                <w:color w:val="000000"/>
                <w:sz w:val="22"/>
                <w:szCs w:val="22"/>
              </w:rPr>
              <w:t>2019/20</w:t>
            </w:r>
          </w:p>
        </w:tc>
      </w:tr>
      <w:tr w:rsidR="00B62B7E" w14:paraId="67BF084D" w14:textId="77777777" w:rsidTr="005015E6">
        <w:trPr>
          <w:trHeight w:val="290"/>
        </w:trPr>
        <w:tc>
          <w:tcPr>
            <w:tcW w:w="5260" w:type="dxa"/>
            <w:shd w:val="clear" w:color="000000" w:fill="F2F2F2"/>
            <w:noWrap/>
            <w:hideMark/>
          </w:tcPr>
          <w:p w14:paraId="69961256" w14:textId="77777777" w:rsidR="00B62B7E" w:rsidRDefault="00B62B7E">
            <w:pPr>
              <w:rPr>
                <w:rFonts w:ascii="Book Antiqua" w:hAnsi="Book Antiqua" w:cs="Calibri"/>
                <w:b/>
                <w:bCs/>
                <w:color w:val="000000"/>
                <w:sz w:val="22"/>
                <w:szCs w:val="22"/>
              </w:rPr>
            </w:pPr>
            <w:r>
              <w:rPr>
                <w:rFonts w:ascii="Book Antiqua" w:hAnsi="Book Antiqua" w:cs="Arial"/>
                <w:b/>
                <w:bCs/>
                <w:color w:val="000000"/>
                <w:sz w:val="22"/>
                <w:szCs w:val="22"/>
              </w:rPr>
              <w:t> </w:t>
            </w:r>
          </w:p>
        </w:tc>
        <w:tc>
          <w:tcPr>
            <w:tcW w:w="1114" w:type="dxa"/>
            <w:shd w:val="clear" w:color="000000" w:fill="F2F2F2"/>
          </w:tcPr>
          <w:p w14:paraId="3FEAAEDF" w14:textId="4572907F" w:rsidR="00B62B7E" w:rsidRDefault="00B62B7E">
            <w:pPr>
              <w:jc w:val="center"/>
              <w:rPr>
                <w:rFonts w:ascii="Book Antiqua" w:hAnsi="Book Antiqua" w:cs="Arial"/>
                <w:b/>
                <w:bCs/>
                <w:color w:val="000000"/>
                <w:sz w:val="22"/>
                <w:szCs w:val="22"/>
              </w:rPr>
            </w:pPr>
            <w:r>
              <w:rPr>
                <w:rFonts w:ascii="Book Antiqua" w:hAnsi="Book Antiqua" w:cs="Arial"/>
                <w:b/>
                <w:bCs/>
                <w:color w:val="000000"/>
                <w:sz w:val="22"/>
                <w:szCs w:val="22"/>
              </w:rPr>
              <w:t>Note</w:t>
            </w:r>
          </w:p>
        </w:tc>
        <w:tc>
          <w:tcPr>
            <w:tcW w:w="1418" w:type="dxa"/>
            <w:shd w:val="clear" w:color="000000" w:fill="F2F2F2"/>
            <w:noWrap/>
            <w:hideMark/>
          </w:tcPr>
          <w:p w14:paraId="3D4A6A13" w14:textId="06E95190" w:rsidR="00B62B7E" w:rsidRDefault="00B62B7E">
            <w:pPr>
              <w:jc w:val="center"/>
              <w:rPr>
                <w:rFonts w:ascii="Book Antiqua" w:hAnsi="Book Antiqua" w:cs="Calibri"/>
                <w:b/>
                <w:bCs/>
                <w:color w:val="000000"/>
                <w:sz w:val="22"/>
                <w:szCs w:val="22"/>
              </w:rPr>
            </w:pPr>
            <w:r>
              <w:rPr>
                <w:rFonts w:ascii="Book Antiqua" w:hAnsi="Book Antiqua" w:cs="Arial"/>
                <w:b/>
                <w:bCs/>
                <w:color w:val="000000"/>
                <w:sz w:val="22"/>
                <w:szCs w:val="22"/>
              </w:rPr>
              <w:t xml:space="preserve"> KShs ‘000 </w:t>
            </w:r>
          </w:p>
        </w:tc>
        <w:tc>
          <w:tcPr>
            <w:tcW w:w="1275" w:type="dxa"/>
            <w:shd w:val="clear" w:color="000000" w:fill="F2F2F2"/>
            <w:hideMark/>
          </w:tcPr>
          <w:p w14:paraId="6AD425E7" w14:textId="77777777" w:rsidR="00B62B7E" w:rsidRDefault="00B62B7E">
            <w:pPr>
              <w:jc w:val="center"/>
              <w:rPr>
                <w:rFonts w:ascii="Book Antiqua" w:hAnsi="Book Antiqua" w:cs="Calibri"/>
                <w:b/>
                <w:bCs/>
                <w:color w:val="000000"/>
                <w:sz w:val="22"/>
                <w:szCs w:val="22"/>
              </w:rPr>
            </w:pPr>
            <w:r>
              <w:rPr>
                <w:rFonts w:ascii="Book Antiqua" w:hAnsi="Book Antiqua" w:cs="Arial"/>
                <w:b/>
                <w:bCs/>
                <w:color w:val="000000"/>
                <w:sz w:val="22"/>
                <w:szCs w:val="22"/>
              </w:rPr>
              <w:t>KShs ‘000</w:t>
            </w:r>
          </w:p>
        </w:tc>
      </w:tr>
      <w:tr w:rsidR="00B62B7E" w14:paraId="3298916E" w14:textId="77777777" w:rsidTr="005015E6">
        <w:trPr>
          <w:trHeight w:val="290"/>
        </w:trPr>
        <w:tc>
          <w:tcPr>
            <w:tcW w:w="5260" w:type="dxa"/>
            <w:shd w:val="clear" w:color="auto" w:fill="auto"/>
            <w:noWrap/>
            <w:hideMark/>
          </w:tcPr>
          <w:p w14:paraId="26AE55B4" w14:textId="77777777" w:rsidR="00B62B7E" w:rsidRDefault="00B62B7E">
            <w:pPr>
              <w:rPr>
                <w:rFonts w:ascii="Book Antiqua" w:hAnsi="Book Antiqua" w:cs="Calibri"/>
                <w:color w:val="000000"/>
                <w:sz w:val="22"/>
                <w:szCs w:val="22"/>
              </w:rPr>
            </w:pPr>
            <w:r>
              <w:rPr>
                <w:rFonts w:ascii="Book Antiqua" w:hAnsi="Book Antiqua" w:cs="Calibri"/>
                <w:color w:val="000000"/>
                <w:sz w:val="22"/>
                <w:szCs w:val="22"/>
              </w:rPr>
              <w:t>Gross Finance Income (a)</w:t>
            </w:r>
          </w:p>
        </w:tc>
        <w:tc>
          <w:tcPr>
            <w:tcW w:w="1114" w:type="dxa"/>
          </w:tcPr>
          <w:p w14:paraId="1990F41E" w14:textId="0A514CB9" w:rsidR="00B62B7E" w:rsidRDefault="00B62B7E" w:rsidP="00B62B7E">
            <w:pPr>
              <w:jc w:val="center"/>
              <w:rPr>
                <w:rFonts w:ascii="Book Antiqua" w:hAnsi="Book Antiqua" w:cs="Arial"/>
                <w:color w:val="000000"/>
                <w:sz w:val="22"/>
                <w:szCs w:val="22"/>
              </w:rPr>
            </w:pPr>
            <w:r>
              <w:rPr>
                <w:rFonts w:ascii="Book Antiqua" w:hAnsi="Book Antiqua" w:cs="Arial"/>
                <w:color w:val="000000"/>
                <w:sz w:val="22"/>
                <w:szCs w:val="22"/>
              </w:rPr>
              <w:t>2</w:t>
            </w:r>
          </w:p>
        </w:tc>
        <w:tc>
          <w:tcPr>
            <w:tcW w:w="1418" w:type="dxa"/>
            <w:shd w:val="clear" w:color="auto" w:fill="auto"/>
            <w:noWrap/>
            <w:hideMark/>
          </w:tcPr>
          <w:p w14:paraId="091AAB2B" w14:textId="29436546" w:rsidR="00B62B7E" w:rsidRDefault="00B62B7E">
            <w:pPr>
              <w:jc w:val="right"/>
              <w:rPr>
                <w:rFonts w:ascii="Book Antiqua" w:hAnsi="Book Antiqua" w:cs="Calibri"/>
                <w:color w:val="000000"/>
                <w:sz w:val="22"/>
                <w:szCs w:val="22"/>
              </w:rPr>
            </w:pPr>
            <w:r>
              <w:rPr>
                <w:rFonts w:ascii="Book Antiqua" w:hAnsi="Book Antiqua" w:cs="Arial"/>
                <w:color w:val="000000"/>
                <w:sz w:val="22"/>
                <w:szCs w:val="22"/>
              </w:rPr>
              <w:t xml:space="preserve"> XX </w:t>
            </w:r>
          </w:p>
        </w:tc>
        <w:tc>
          <w:tcPr>
            <w:tcW w:w="1275" w:type="dxa"/>
            <w:shd w:val="clear" w:color="auto" w:fill="auto"/>
            <w:noWrap/>
            <w:hideMark/>
          </w:tcPr>
          <w:p w14:paraId="5F253CC1" w14:textId="77777777" w:rsidR="00B62B7E" w:rsidRDefault="00B62B7E">
            <w:pPr>
              <w:jc w:val="right"/>
              <w:rPr>
                <w:rFonts w:ascii="Book Antiqua" w:hAnsi="Book Antiqua" w:cs="Calibri"/>
                <w:color w:val="000000"/>
                <w:sz w:val="22"/>
                <w:szCs w:val="22"/>
              </w:rPr>
            </w:pPr>
            <w:r>
              <w:rPr>
                <w:rFonts w:ascii="Book Antiqua" w:hAnsi="Book Antiqua" w:cs="Arial"/>
                <w:color w:val="000000"/>
                <w:sz w:val="22"/>
                <w:szCs w:val="22"/>
              </w:rPr>
              <w:t xml:space="preserve"> XX </w:t>
            </w:r>
          </w:p>
        </w:tc>
      </w:tr>
      <w:tr w:rsidR="00B62B7E" w14:paraId="3BB6BF52" w14:textId="77777777" w:rsidTr="005015E6">
        <w:trPr>
          <w:trHeight w:val="290"/>
        </w:trPr>
        <w:tc>
          <w:tcPr>
            <w:tcW w:w="5260" w:type="dxa"/>
            <w:shd w:val="clear" w:color="auto" w:fill="auto"/>
            <w:noWrap/>
            <w:hideMark/>
          </w:tcPr>
          <w:p w14:paraId="220FF038" w14:textId="77777777" w:rsidR="00B62B7E" w:rsidRDefault="00B62B7E">
            <w:pPr>
              <w:rPr>
                <w:rFonts w:ascii="Book Antiqua" w:hAnsi="Book Antiqua" w:cs="Calibri"/>
                <w:color w:val="000000"/>
                <w:sz w:val="22"/>
                <w:szCs w:val="22"/>
              </w:rPr>
            </w:pPr>
            <w:r>
              <w:rPr>
                <w:rFonts w:ascii="Book Antiqua" w:hAnsi="Book Antiqua" w:cs="Calibri"/>
                <w:color w:val="000000"/>
                <w:sz w:val="22"/>
                <w:szCs w:val="22"/>
              </w:rPr>
              <w:t>Less: Bank Charges (Finance Cost) (b)</w:t>
            </w:r>
          </w:p>
        </w:tc>
        <w:tc>
          <w:tcPr>
            <w:tcW w:w="1114" w:type="dxa"/>
          </w:tcPr>
          <w:p w14:paraId="204CB777" w14:textId="77777777" w:rsidR="00B62B7E" w:rsidRDefault="00B62B7E" w:rsidP="00B62B7E">
            <w:pPr>
              <w:jc w:val="center"/>
              <w:rPr>
                <w:rFonts w:ascii="Book Antiqua" w:hAnsi="Book Antiqua" w:cs="Calibri"/>
                <w:color w:val="000000"/>
                <w:sz w:val="22"/>
                <w:szCs w:val="22"/>
              </w:rPr>
            </w:pPr>
          </w:p>
        </w:tc>
        <w:tc>
          <w:tcPr>
            <w:tcW w:w="1418" w:type="dxa"/>
            <w:shd w:val="clear" w:color="auto" w:fill="auto"/>
            <w:noWrap/>
            <w:hideMark/>
          </w:tcPr>
          <w:p w14:paraId="587F6437" w14:textId="68F1D386" w:rsidR="00B62B7E" w:rsidRDefault="00B62B7E">
            <w:pPr>
              <w:jc w:val="right"/>
              <w:rPr>
                <w:rFonts w:ascii="Book Antiqua" w:hAnsi="Book Antiqua" w:cs="Calibri"/>
                <w:color w:val="000000"/>
                <w:sz w:val="22"/>
                <w:szCs w:val="22"/>
              </w:rPr>
            </w:pPr>
            <w:r>
              <w:rPr>
                <w:rFonts w:ascii="Book Antiqua" w:hAnsi="Book Antiqua" w:cs="Calibri"/>
                <w:color w:val="000000"/>
                <w:sz w:val="22"/>
                <w:szCs w:val="22"/>
              </w:rPr>
              <w:t xml:space="preserve"> (XX) </w:t>
            </w:r>
          </w:p>
        </w:tc>
        <w:tc>
          <w:tcPr>
            <w:tcW w:w="1275" w:type="dxa"/>
            <w:shd w:val="clear" w:color="auto" w:fill="auto"/>
            <w:noWrap/>
            <w:hideMark/>
          </w:tcPr>
          <w:p w14:paraId="2A3483F3" w14:textId="77777777" w:rsidR="00B62B7E" w:rsidRDefault="00B62B7E">
            <w:pPr>
              <w:jc w:val="right"/>
              <w:rPr>
                <w:rFonts w:ascii="Book Antiqua" w:hAnsi="Book Antiqua" w:cs="Calibri"/>
                <w:color w:val="000000"/>
                <w:sz w:val="22"/>
                <w:szCs w:val="22"/>
              </w:rPr>
            </w:pPr>
            <w:r>
              <w:rPr>
                <w:rFonts w:ascii="Book Antiqua" w:hAnsi="Book Antiqua" w:cs="Calibri"/>
                <w:color w:val="000000"/>
                <w:sz w:val="22"/>
                <w:szCs w:val="22"/>
              </w:rPr>
              <w:t xml:space="preserve"> (XX) </w:t>
            </w:r>
          </w:p>
        </w:tc>
      </w:tr>
      <w:tr w:rsidR="00B62B7E" w14:paraId="1A73E61D" w14:textId="77777777" w:rsidTr="005015E6">
        <w:trPr>
          <w:trHeight w:val="290"/>
        </w:trPr>
        <w:tc>
          <w:tcPr>
            <w:tcW w:w="5260" w:type="dxa"/>
            <w:shd w:val="clear" w:color="auto" w:fill="auto"/>
            <w:noWrap/>
            <w:hideMark/>
          </w:tcPr>
          <w:p w14:paraId="6CD66F8C" w14:textId="77777777" w:rsidR="00B62B7E" w:rsidRDefault="00B62B7E">
            <w:pPr>
              <w:rPr>
                <w:rFonts w:ascii="Book Antiqua" w:hAnsi="Book Antiqua" w:cs="Calibri"/>
                <w:b/>
                <w:bCs/>
                <w:color w:val="000000"/>
                <w:sz w:val="22"/>
                <w:szCs w:val="22"/>
              </w:rPr>
            </w:pPr>
            <w:r>
              <w:rPr>
                <w:rFonts w:ascii="Book Antiqua" w:hAnsi="Book Antiqua" w:cs="Calibri"/>
                <w:b/>
                <w:bCs/>
                <w:color w:val="000000"/>
                <w:sz w:val="22"/>
                <w:szCs w:val="22"/>
              </w:rPr>
              <w:t xml:space="preserve">Finance Income Chargeable </w:t>
            </w:r>
            <w:proofErr w:type="gramStart"/>
            <w:r>
              <w:rPr>
                <w:rFonts w:ascii="Book Antiqua" w:hAnsi="Book Antiqua" w:cs="Calibri"/>
                <w:b/>
                <w:bCs/>
                <w:color w:val="000000"/>
                <w:sz w:val="22"/>
                <w:szCs w:val="22"/>
              </w:rPr>
              <w:t>( c</w:t>
            </w:r>
            <w:proofErr w:type="gramEnd"/>
            <w:r>
              <w:rPr>
                <w:rFonts w:ascii="Book Antiqua" w:hAnsi="Book Antiqua" w:cs="Calibri"/>
                <w:b/>
                <w:bCs/>
                <w:color w:val="000000"/>
                <w:sz w:val="22"/>
                <w:szCs w:val="22"/>
              </w:rPr>
              <w:t>) = (a) - (b)</w:t>
            </w:r>
          </w:p>
        </w:tc>
        <w:tc>
          <w:tcPr>
            <w:tcW w:w="1114" w:type="dxa"/>
          </w:tcPr>
          <w:p w14:paraId="062D83C6" w14:textId="77777777" w:rsidR="00B62B7E" w:rsidRDefault="00B62B7E" w:rsidP="00B62B7E">
            <w:pPr>
              <w:jc w:val="center"/>
              <w:rPr>
                <w:rFonts w:ascii="Book Antiqua" w:hAnsi="Book Antiqua" w:cs="Calibri"/>
                <w:b/>
                <w:bCs/>
                <w:color w:val="000000"/>
                <w:sz w:val="22"/>
                <w:szCs w:val="22"/>
              </w:rPr>
            </w:pPr>
          </w:p>
        </w:tc>
        <w:tc>
          <w:tcPr>
            <w:tcW w:w="1418" w:type="dxa"/>
            <w:shd w:val="clear" w:color="auto" w:fill="auto"/>
            <w:noWrap/>
            <w:hideMark/>
          </w:tcPr>
          <w:p w14:paraId="798247FD" w14:textId="3A270668" w:rsidR="00B62B7E" w:rsidRDefault="00B62B7E">
            <w:pPr>
              <w:jc w:val="right"/>
              <w:rPr>
                <w:rFonts w:ascii="Book Antiqua" w:hAnsi="Book Antiqua" w:cs="Calibri"/>
                <w:b/>
                <w:bCs/>
                <w:color w:val="000000"/>
                <w:sz w:val="22"/>
                <w:szCs w:val="22"/>
              </w:rPr>
            </w:pPr>
            <w:r>
              <w:rPr>
                <w:rFonts w:ascii="Book Antiqua" w:hAnsi="Book Antiqua" w:cs="Calibri"/>
                <w:b/>
                <w:bCs/>
                <w:color w:val="000000"/>
                <w:sz w:val="22"/>
                <w:szCs w:val="22"/>
              </w:rPr>
              <w:t xml:space="preserve"> XXX </w:t>
            </w:r>
          </w:p>
        </w:tc>
        <w:tc>
          <w:tcPr>
            <w:tcW w:w="1275" w:type="dxa"/>
            <w:shd w:val="clear" w:color="auto" w:fill="auto"/>
            <w:noWrap/>
            <w:hideMark/>
          </w:tcPr>
          <w:p w14:paraId="1610B81D" w14:textId="77777777" w:rsidR="00B62B7E" w:rsidRDefault="00B62B7E">
            <w:pPr>
              <w:jc w:val="right"/>
              <w:rPr>
                <w:rFonts w:ascii="Book Antiqua" w:hAnsi="Book Antiqua" w:cs="Calibri"/>
                <w:b/>
                <w:bCs/>
                <w:color w:val="000000"/>
                <w:sz w:val="22"/>
                <w:szCs w:val="22"/>
              </w:rPr>
            </w:pPr>
            <w:r>
              <w:rPr>
                <w:rFonts w:ascii="Book Antiqua" w:hAnsi="Book Antiqua" w:cs="Calibri"/>
                <w:b/>
                <w:bCs/>
                <w:color w:val="000000"/>
                <w:sz w:val="22"/>
                <w:szCs w:val="22"/>
              </w:rPr>
              <w:t xml:space="preserve"> XXX </w:t>
            </w:r>
          </w:p>
        </w:tc>
      </w:tr>
      <w:tr w:rsidR="00B62B7E" w14:paraId="5D291859" w14:textId="77777777" w:rsidTr="005015E6">
        <w:trPr>
          <w:trHeight w:val="290"/>
        </w:trPr>
        <w:tc>
          <w:tcPr>
            <w:tcW w:w="5260" w:type="dxa"/>
            <w:shd w:val="clear" w:color="auto" w:fill="auto"/>
            <w:noWrap/>
            <w:hideMark/>
          </w:tcPr>
          <w:p w14:paraId="6B4F9523" w14:textId="77777777" w:rsidR="00B62B7E" w:rsidRDefault="00B62B7E">
            <w:pPr>
              <w:rPr>
                <w:rFonts w:ascii="Book Antiqua" w:hAnsi="Book Antiqua" w:cs="Calibri"/>
                <w:color w:val="000000"/>
                <w:sz w:val="22"/>
                <w:szCs w:val="22"/>
              </w:rPr>
            </w:pPr>
            <w:r>
              <w:rPr>
                <w:rFonts w:ascii="Book Antiqua" w:hAnsi="Book Antiqua" w:cs="Calibri"/>
                <w:color w:val="000000"/>
                <w:sz w:val="22"/>
                <w:szCs w:val="22"/>
              </w:rPr>
              <w:t xml:space="preserve">Tax Charge (d) = 30% of </w:t>
            </w:r>
            <w:proofErr w:type="gramStart"/>
            <w:r>
              <w:rPr>
                <w:rFonts w:ascii="Book Antiqua" w:hAnsi="Book Antiqua" w:cs="Calibri"/>
                <w:color w:val="000000"/>
                <w:sz w:val="22"/>
                <w:szCs w:val="22"/>
              </w:rPr>
              <w:t>( c</w:t>
            </w:r>
            <w:proofErr w:type="gramEnd"/>
            <w:r>
              <w:rPr>
                <w:rFonts w:ascii="Book Antiqua" w:hAnsi="Book Antiqua" w:cs="Calibri"/>
                <w:color w:val="000000"/>
                <w:sz w:val="22"/>
                <w:szCs w:val="22"/>
              </w:rPr>
              <w:t>)</w:t>
            </w:r>
          </w:p>
        </w:tc>
        <w:tc>
          <w:tcPr>
            <w:tcW w:w="1114" w:type="dxa"/>
          </w:tcPr>
          <w:p w14:paraId="74BFFD6F" w14:textId="77777777" w:rsidR="00B62B7E" w:rsidRDefault="00B62B7E" w:rsidP="00B62B7E">
            <w:pPr>
              <w:jc w:val="center"/>
              <w:rPr>
                <w:rFonts w:ascii="Book Antiqua" w:hAnsi="Book Antiqua" w:cs="Calibri"/>
                <w:color w:val="000000"/>
                <w:sz w:val="22"/>
                <w:szCs w:val="22"/>
              </w:rPr>
            </w:pPr>
          </w:p>
        </w:tc>
        <w:tc>
          <w:tcPr>
            <w:tcW w:w="1418" w:type="dxa"/>
            <w:shd w:val="clear" w:color="auto" w:fill="auto"/>
            <w:noWrap/>
            <w:hideMark/>
          </w:tcPr>
          <w:p w14:paraId="67195F2A" w14:textId="1B24FB0E" w:rsidR="00B62B7E" w:rsidRDefault="00B62B7E">
            <w:pPr>
              <w:jc w:val="right"/>
              <w:rPr>
                <w:rFonts w:ascii="Book Antiqua" w:hAnsi="Book Antiqua" w:cs="Calibri"/>
                <w:color w:val="000000"/>
                <w:sz w:val="22"/>
                <w:szCs w:val="22"/>
              </w:rPr>
            </w:pPr>
            <w:r>
              <w:rPr>
                <w:rFonts w:ascii="Book Antiqua" w:hAnsi="Book Antiqua" w:cs="Calibri"/>
                <w:color w:val="000000"/>
                <w:sz w:val="22"/>
                <w:szCs w:val="22"/>
              </w:rPr>
              <w:t xml:space="preserve"> XX </w:t>
            </w:r>
          </w:p>
        </w:tc>
        <w:tc>
          <w:tcPr>
            <w:tcW w:w="1275" w:type="dxa"/>
            <w:shd w:val="clear" w:color="auto" w:fill="auto"/>
            <w:noWrap/>
            <w:hideMark/>
          </w:tcPr>
          <w:p w14:paraId="5364CD69" w14:textId="77777777" w:rsidR="00B62B7E" w:rsidRDefault="00B62B7E">
            <w:pPr>
              <w:jc w:val="right"/>
              <w:rPr>
                <w:rFonts w:ascii="Book Antiqua" w:hAnsi="Book Antiqua" w:cs="Calibri"/>
                <w:color w:val="000000"/>
                <w:sz w:val="22"/>
                <w:szCs w:val="22"/>
              </w:rPr>
            </w:pPr>
            <w:r>
              <w:rPr>
                <w:rFonts w:ascii="Book Antiqua" w:hAnsi="Book Antiqua" w:cs="Calibri"/>
                <w:color w:val="000000"/>
                <w:sz w:val="22"/>
                <w:szCs w:val="22"/>
              </w:rPr>
              <w:t xml:space="preserve"> XX </w:t>
            </w:r>
          </w:p>
        </w:tc>
      </w:tr>
      <w:tr w:rsidR="00B62B7E" w14:paraId="6DEA178E" w14:textId="77777777" w:rsidTr="005015E6">
        <w:trPr>
          <w:trHeight w:val="290"/>
        </w:trPr>
        <w:tc>
          <w:tcPr>
            <w:tcW w:w="5260" w:type="dxa"/>
            <w:shd w:val="clear" w:color="auto" w:fill="auto"/>
            <w:noWrap/>
            <w:hideMark/>
          </w:tcPr>
          <w:p w14:paraId="0C97FB0E" w14:textId="77777777" w:rsidR="00B62B7E" w:rsidRDefault="00B62B7E">
            <w:pPr>
              <w:rPr>
                <w:rFonts w:ascii="Book Antiqua" w:hAnsi="Book Antiqua" w:cs="Calibri"/>
                <w:b/>
                <w:bCs/>
                <w:color w:val="000000"/>
                <w:sz w:val="22"/>
                <w:szCs w:val="22"/>
              </w:rPr>
            </w:pPr>
            <w:r>
              <w:rPr>
                <w:rFonts w:ascii="Book Antiqua" w:hAnsi="Book Antiqua" w:cs="Calibri"/>
                <w:b/>
                <w:bCs/>
                <w:color w:val="000000"/>
                <w:sz w:val="22"/>
                <w:szCs w:val="22"/>
              </w:rPr>
              <w:t xml:space="preserve">Less: Withholding Tax Charged </w:t>
            </w:r>
            <w:proofErr w:type="gramStart"/>
            <w:r>
              <w:rPr>
                <w:rFonts w:ascii="Book Antiqua" w:hAnsi="Book Antiqua" w:cs="Calibri"/>
                <w:b/>
                <w:bCs/>
                <w:color w:val="000000"/>
                <w:sz w:val="22"/>
                <w:szCs w:val="22"/>
              </w:rPr>
              <w:t>( e</w:t>
            </w:r>
            <w:proofErr w:type="gramEnd"/>
            <w:r>
              <w:rPr>
                <w:rFonts w:ascii="Book Antiqua" w:hAnsi="Book Antiqua" w:cs="Calibri"/>
                <w:b/>
                <w:bCs/>
                <w:color w:val="000000"/>
                <w:sz w:val="22"/>
                <w:szCs w:val="22"/>
              </w:rPr>
              <w:t>) = 15% of (a)</w:t>
            </w:r>
          </w:p>
        </w:tc>
        <w:tc>
          <w:tcPr>
            <w:tcW w:w="1114" w:type="dxa"/>
          </w:tcPr>
          <w:p w14:paraId="029AB848" w14:textId="77777777" w:rsidR="00B62B7E" w:rsidRDefault="00B62B7E" w:rsidP="00B62B7E">
            <w:pPr>
              <w:jc w:val="center"/>
              <w:rPr>
                <w:rFonts w:ascii="Book Antiqua" w:hAnsi="Book Antiqua" w:cs="Calibri"/>
                <w:color w:val="000000"/>
                <w:sz w:val="22"/>
                <w:szCs w:val="22"/>
              </w:rPr>
            </w:pPr>
          </w:p>
        </w:tc>
        <w:tc>
          <w:tcPr>
            <w:tcW w:w="1418" w:type="dxa"/>
            <w:shd w:val="clear" w:color="auto" w:fill="auto"/>
            <w:noWrap/>
            <w:hideMark/>
          </w:tcPr>
          <w:p w14:paraId="3D871111" w14:textId="046A71C1" w:rsidR="00B62B7E" w:rsidRDefault="00B62B7E">
            <w:pPr>
              <w:jc w:val="right"/>
              <w:rPr>
                <w:rFonts w:ascii="Book Antiqua" w:hAnsi="Book Antiqua" w:cs="Calibri"/>
                <w:color w:val="000000"/>
                <w:sz w:val="22"/>
                <w:szCs w:val="22"/>
              </w:rPr>
            </w:pPr>
            <w:r>
              <w:rPr>
                <w:rFonts w:ascii="Book Antiqua" w:hAnsi="Book Antiqua" w:cs="Calibri"/>
                <w:color w:val="000000"/>
                <w:sz w:val="22"/>
                <w:szCs w:val="22"/>
              </w:rPr>
              <w:t xml:space="preserve"> (XX) </w:t>
            </w:r>
          </w:p>
        </w:tc>
        <w:tc>
          <w:tcPr>
            <w:tcW w:w="1275" w:type="dxa"/>
            <w:shd w:val="clear" w:color="auto" w:fill="auto"/>
            <w:noWrap/>
            <w:hideMark/>
          </w:tcPr>
          <w:p w14:paraId="01A68FDF" w14:textId="77777777" w:rsidR="00B62B7E" w:rsidRDefault="00B62B7E">
            <w:pPr>
              <w:jc w:val="right"/>
              <w:rPr>
                <w:rFonts w:ascii="Book Antiqua" w:hAnsi="Book Antiqua" w:cs="Calibri"/>
                <w:color w:val="000000"/>
                <w:sz w:val="22"/>
                <w:szCs w:val="22"/>
              </w:rPr>
            </w:pPr>
            <w:r>
              <w:rPr>
                <w:rFonts w:ascii="Book Antiqua" w:hAnsi="Book Antiqua" w:cs="Calibri"/>
                <w:color w:val="000000"/>
                <w:sz w:val="22"/>
                <w:szCs w:val="22"/>
              </w:rPr>
              <w:t xml:space="preserve"> (XX) </w:t>
            </w:r>
          </w:p>
        </w:tc>
      </w:tr>
      <w:tr w:rsidR="00B62B7E" w14:paraId="0D1C22B2" w14:textId="77777777" w:rsidTr="005015E6">
        <w:trPr>
          <w:trHeight w:val="290"/>
        </w:trPr>
        <w:tc>
          <w:tcPr>
            <w:tcW w:w="5260" w:type="dxa"/>
            <w:shd w:val="clear" w:color="auto" w:fill="auto"/>
            <w:noWrap/>
            <w:hideMark/>
          </w:tcPr>
          <w:p w14:paraId="48968F9C" w14:textId="77777777" w:rsidR="00B62B7E" w:rsidRDefault="00B62B7E">
            <w:pPr>
              <w:rPr>
                <w:rFonts w:ascii="Book Antiqua" w:hAnsi="Book Antiqua" w:cs="Calibri"/>
                <w:color w:val="000000"/>
                <w:sz w:val="22"/>
                <w:szCs w:val="22"/>
              </w:rPr>
            </w:pPr>
            <w:r>
              <w:rPr>
                <w:rFonts w:ascii="Book Antiqua" w:hAnsi="Book Antiqua" w:cs="Calibri"/>
                <w:color w:val="000000"/>
                <w:sz w:val="22"/>
                <w:szCs w:val="22"/>
              </w:rPr>
              <w:t xml:space="preserve">Tax Payable (f) = (d) - </w:t>
            </w:r>
            <w:proofErr w:type="gramStart"/>
            <w:r>
              <w:rPr>
                <w:rFonts w:ascii="Book Antiqua" w:hAnsi="Book Antiqua" w:cs="Calibri"/>
                <w:color w:val="000000"/>
                <w:sz w:val="22"/>
                <w:szCs w:val="22"/>
              </w:rPr>
              <w:t>( e</w:t>
            </w:r>
            <w:proofErr w:type="gramEnd"/>
            <w:r>
              <w:rPr>
                <w:rFonts w:ascii="Book Antiqua" w:hAnsi="Book Antiqua" w:cs="Calibri"/>
                <w:color w:val="000000"/>
                <w:sz w:val="22"/>
                <w:szCs w:val="22"/>
              </w:rPr>
              <w:t>)</w:t>
            </w:r>
          </w:p>
        </w:tc>
        <w:tc>
          <w:tcPr>
            <w:tcW w:w="1114" w:type="dxa"/>
          </w:tcPr>
          <w:p w14:paraId="7D431160" w14:textId="77777777" w:rsidR="00B62B7E" w:rsidRDefault="00B62B7E" w:rsidP="00B62B7E">
            <w:pPr>
              <w:jc w:val="center"/>
              <w:rPr>
                <w:rFonts w:ascii="Book Antiqua" w:hAnsi="Book Antiqua" w:cs="Calibri"/>
                <w:b/>
                <w:bCs/>
                <w:color w:val="000000"/>
                <w:sz w:val="22"/>
                <w:szCs w:val="22"/>
              </w:rPr>
            </w:pPr>
          </w:p>
        </w:tc>
        <w:tc>
          <w:tcPr>
            <w:tcW w:w="1418" w:type="dxa"/>
            <w:shd w:val="clear" w:color="auto" w:fill="auto"/>
            <w:noWrap/>
            <w:hideMark/>
          </w:tcPr>
          <w:p w14:paraId="53101DC6" w14:textId="049C5A5B" w:rsidR="00B62B7E" w:rsidRDefault="00B62B7E">
            <w:pPr>
              <w:jc w:val="right"/>
              <w:rPr>
                <w:rFonts w:ascii="Book Antiqua" w:hAnsi="Book Antiqua" w:cs="Calibri"/>
                <w:b/>
                <w:bCs/>
                <w:color w:val="000000"/>
                <w:sz w:val="22"/>
                <w:szCs w:val="22"/>
              </w:rPr>
            </w:pPr>
            <w:r>
              <w:rPr>
                <w:rFonts w:ascii="Book Antiqua" w:hAnsi="Book Antiqua" w:cs="Calibri"/>
                <w:b/>
                <w:bCs/>
                <w:color w:val="000000"/>
                <w:sz w:val="22"/>
                <w:szCs w:val="22"/>
              </w:rPr>
              <w:t xml:space="preserve"> XXX </w:t>
            </w:r>
          </w:p>
        </w:tc>
        <w:tc>
          <w:tcPr>
            <w:tcW w:w="1275" w:type="dxa"/>
            <w:shd w:val="clear" w:color="auto" w:fill="auto"/>
            <w:noWrap/>
            <w:hideMark/>
          </w:tcPr>
          <w:p w14:paraId="2C53276C" w14:textId="77777777" w:rsidR="00B62B7E" w:rsidRDefault="00B62B7E">
            <w:pPr>
              <w:jc w:val="right"/>
              <w:rPr>
                <w:rFonts w:ascii="Book Antiqua" w:hAnsi="Book Antiqua" w:cs="Calibri"/>
                <w:b/>
                <w:bCs/>
                <w:color w:val="000000"/>
                <w:sz w:val="22"/>
                <w:szCs w:val="22"/>
              </w:rPr>
            </w:pPr>
            <w:r>
              <w:rPr>
                <w:rFonts w:ascii="Book Antiqua" w:hAnsi="Book Antiqua" w:cs="Calibri"/>
                <w:b/>
                <w:bCs/>
                <w:color w:val="000000"/>
                <w:sz w:val="22"/>
                <w:szCs w:val="22"/>
              </w:rPr>
              <w:t xml:space="preserve"> XXX </w:t>
            </w:r>
          </w:p>
        </w:tc>
      </w:tr>
      <w:tr w:rsidR="00B62B7E" w14:paraId="7F6B4999" w14:textId="77777777" w:rsidTr="005015E6">
        <w:trPr>
          <w:trHeight w:val="290"/>
        </w:trPr>
        <w:tc>
          <w:tcPr>
            <w:tcW w:w="5260" w:type="dxa"/>
            <w:shd w:val="clear" w:color="auto" w:fill="auto"/>
            <w:noWrap/>
            <w:hideMark/>
          </w:tcPr>
          <w:p w14:paraId="0B6BAC95" w14:textId="77777777" w:rsidR="00B62B7E" w:rsidRDefault="00B62B7E">
            <w:pPr>
              <w:rPr>
                <w:rFonts w:ascii="Book Antiqua" w:hAnsi="Book Antiqua" w:cs="Calibri"/>
                <w:b/>
                <w:bCs/>
                <w:color w:val="000000"/>
                <w:sz w:val="22"/>
                <w:szCs w:val="22"/>
              </w:rPr>
            </w:pPr>
            <w:r>
              <w:rPr>
                <w:rFonts w:ascii="Book Antiqua" w:hAnsi="Book Antiqua" w:cs="Calibri"/>
                <w:b/>
                <w:bCs/>
                <w:color w:val="000000"/>
                <w:sz w:val="22"/>
                <w:szCs w:val="22"/>
              </w:rPr>
              <w:t>Tax Paid (g)</w:t>
            </w:r>
          </w:p>
        </w:tc>
        <w:tc>
          <w:tcPr>
            <w:tcW w:w="1114" w:type="dxa"/>
          </w:tcPr>
          <w:p w14:paraId="0FE150E7" w14:textId="77777777" w:rsidR="00B62B7E" w:rsidRDefault="00B62B7E" w:rsidP="00B62B7E">
            <w:pPr>
              <w:jc w:val="center"/>
              <w:rPr>
                <w:rFonts w:ascii="Book Antiqua" w:hAnsi="Book Antiqua" w:cs="Calibri"/>
                <w:color w:val="000000"/>
                <w:sz w:val="22"/>
                <w:szCs w:val="22"/>
              </w:rPr>
            </w:pPr>
          </w:p>
        </w:tc>
        <w:tc>
          <w:tcPr>
            <w:tcW w:w="1418" w:type="dxa"/>
            <w:shd w:val="clear" w:color="auto" w:fill="auto"/>
            <w:noWrap/>
            <w:hideMark/>
          </w:tcPr>
          <w:p w14:paraId="3CC88029" w14:textId="10FE892E" w:rsidR="00B62B7E" w:rsidRDefault="00B62B7E">
            <w:pPr>
              <w:jc w:val="right"/>
              <w:rPr>
                <w:rFonts w:ascii="Book Antiqua" w:hAnsi="Book Antiqua" w:cs="Calibri"/>
                <w:color w:val="000000"/>
                <w:sz w:val="22"/>
                <w:szCs w:val="22"/>
              </w:rPr>
            </w:pPr>
            <w:r>
              <w:rPr>
                <w:rFonts w:ascii="Book Antiqua" w:hAnsi="Book Antiqua" w:cs="Calibri"/>
                <w:color w:val="000000"/>
                <w:sz w:val="22"/>
                <w:szCs w:val="22"/>
              </w:rPr>
              <w:t xml:space="preserve"> (XX) </w:t>
            </w:r>
          </w:p>
        </w:tc>
        <w:tc>
          <w:tcPr>
            <w:tcW w:w="1275" w:type="dxa"/>
            <w:shd w:val="clear" w:color="auto" w:fill="auto"/>
            <w:noWrap/>
            <w:hideMark/>
          </w:tcPr>
          <w:p w14:paraId="72E968ED" w14:textId="77777777" w:rsidR="00B62B7E" w:rsidRDefault="00B62B7E">
            <w:pPr>
              <w:jc w:val="right"/>
              <w:rPr>
                <w:rFonts w:ascii="Book Antiqua" w:hAnsi="Book Antiqua" w:cs="Calibri"/>
                <w:color w:val="000000"/>
                <w:sz w:val="22"/>
                <w:szCs w:val="22"/>
              </w:rPr>
            </w:pPr>
            <w:r>
              <w:rPr>
                <w:rFonts w:ascii="Book Antiqua" w:hAnsi="Book Antiqua" w:cs="Calibri"/>
                <w:color w:val="000000"/>
                <w:sz w:val="22"/>
                <w:szCs w:val="22"/>
              </w:rPr>
              <w:t xml:space="preserve"> (XX) </w:t>
            </w:r>
          </w:p>
        </w:tc>
      </w:tr>
      <w:tr w:rsidR="00B62B7E" w14:paraId="3DB5055F" w14:textId="77777777" w:rsidTr="005015E6">
        <w:trPr>
          <w:trHeight w:val="290"/>
        </w:trPr>
        <w:tc>
          <w:tcPr>
            <w:tcW w:w="5260" w:type="dxa"/>
            <w:shd w:val="clear" w:color="auto" w:fill="auto"/>
            <w:noWrap/>
            <w:hideMark/>
          </w:tcPr>
          <w:p w14:paraId="51F37C60" w14:textId="77777777" w:rsidR="00B62B7E" w:rsidRDefault="00B62B7E">
            <w:pPr>
              <w:rPr>
                <w:rFonts w:ascii="Book Antiqua" w:hAnsi="Book Antiqua" w:cs="Calibri"/>
                <w:color w:val="000000"/>
                <w:sz w:val="22"/>
                <w:szCs w:val="22"/>
              </w:rPr>
            </w:pPr>
            <w:r>
              <w:rPr>
                <w:rFonts w:ascii="Book Antiqua" w:hAnsi="Book Antiqua" w:cs="Calibri"/>
                <w:color w:val="000000"/>
                <w:sz w:val="22"/>
                <w:szCs w:val="22"/>
              </w:rPr>
              <w:t>Tax Due (h) = (f) - (g)</w:t>
            </w:r>
          </w:p>
        </w:tc>
        <w:tc>
          <w:tcPr>
            <w:tcW w:w="1114" w:type="dxa"/>
          </w:tcPr>
          <w:p w14:paraId="0147517F" w14:textId="77777777" w:rsidR="00B62B7E" w:rsidRDefault="00B62B7E" w:rsidP="00B62B7E">
            <w:pPr>
              <w:jc w:val="center"/>
              <w:rPr>
                <w:rFonts w:ascii="Book Antiqua" w:hAnsi="Book Antiqua" w:cs="Calibri"/>
                <w:b/>
                <w:bCs/>
                <w:color w:val="000000"/>
                <w:sz w:val="22"/>
                <w:szCs w:val="22"/>
              </w:rPr>
            </w:pPr>
          </w:p>
        </w:tc>
        <w:tc>
          <w:tcPr>
            <w:tcW w:w="1418" w:type="dxa"/>
            <w:shd w:val="clear" w:color="auto" w:fill="auto"/>
            <w:noWrap/>
            <w:hideMark/>
          </w:tcPr>
          <w:p w14:paraId="04F74A37" w14:textId="51E96151" w:rsidR="00B62B7E" w:rsidRDefault="00B62B7E">
            <w:pPr>
              <w:jc w:val="right"/>
              <w:rPr>
                <w:rFonts w:ascii="Book Antiqua" w:hAnsi="Book Antiqua" w:cs="Calibri"/>
                <w:b/>
                <w:bCs/>
                <w:color w:val="000000"/>
                <w:sz w:val="22"/>
                <w:szCs w:val="22"/>
              </w:rPr>
            </w:pPr>
            <w:r>
              <w:rPr>
                <w:rFonts w:ascii="Book Antiqua" w:hAnsi="Book Antiqua" w:cs="Calibri"/>
                <w:b/>
                <w:bCs/>
                <w:color w:val="000000"/>
                <w:sz w:val="22"/>
                <w:szCs w:val="22"/>
              </w:rPr>
              <w:t xml:space="preserve"> XXX </w:t>
            </w:r>
          </w:p>
        </w:tc>
        <w:tc>
          <w:tcPr>
            <w:tcW w:w="1275" w:type="dxa"/>
            <w:shd w:val="clear" w:color="auto" w:fill="auto"/>
            <w:noWrap/>
            <w:hideMark/>
          </w:tcPr>
          <w:p w14:paraId="1DE6E391" w14:textId="77777777" w:rsidR="00B62B7E" w:rsidRDefault="00B62B7E">
            <w:pPr>
              <w:jc w:val="right"/>
              <w:rPr>
                <w:rFonts w:ascii="Book Antiqua" w:hAnsi="Book Antiqua" w:cs="Calibri"/>
                <w:b/>
                <w:bCs/>
                <w:color w:val="000000"/>
                <w:sz w:val="22"/>
                <w:szCs w:val="22"/>
              </w:rPr>
            </w:pPr>
            <w:r>
              <w:rPr>
                <w:rFonts w:ascii="Book Antiqua" w:hAnsi="Book Antiqua" w:cs="Calibri"/>
                <w:b/>
                <w:bCs/>
                <w:color w:val="000000"/>
                <w:sz w:val="22"/>
                <w:szCs w:val="22"/>
              </w:rPr>
              <w:t xml:space="preserve"> XXX </w:t>
            </w:r>
          </w:p>
        </w:tc>
      </w:tr>
    </w:tbl>
    <w:p w14:paraId="750C9AC1" w14:textId="0E2DEA60" w:rsidR="00972D4E" w:rsidRDefault="00972D4E">
      <w:pPr>
        <w:rPr>
          <w:rFonts w:ascii="Book Antiqua" w:hAnsi="Book Antiqua"/>
          <w:b/>
          <w:color w:val="17365D" w:themeColor="text2" w:themeShade="BF"/>
          <w:sz w:val="22"/>
          <w:szCs w:val="22"/>
          <w:u w:val="single"/>
        </w:rPr>
      </w:pPr>
    </w:p>
    <w:p w14:paraId="25268DF1" w14:textId="77777777" w:rsidR="00880007" w:rsidRDefault="00880007">
      <w:pPr>
        <w:rPr>
          <w:rFonts w:ascii="Book Antiqua" w:hAnsi="Book Antiqua"/>
          <w:b/>
          <w:color w:val="17365D" w:themeColor="text2" w:themeShade="BF"/>
          <w:sz w:val="22"/>
          <w:szCs w:val="22"/>
          <w:u w:val="single"/>
        </w:rPr>
      </w:pPr>
    </w:p>
    <w:p w14:paraId="54769565" w14:textId="49AF044C" w:rsidR="0029544C" w:rsidRPr="004A09E6" w:rsidRDefault="00880007" w:rsidP="000059FE">
      <w:pPr>
        <w:pStyle w:val="ListParagraph"/>
        <w:numPr>
          <w:ilvl w:val="0"/>
          <w:numId w:val="1"/>
        </w:numPr>
        <w:spacing w:before="120" w:after="120" w:line="360" w:lineRule="auto"/>
        <w:ind w:left="540" w:hanging="540"/>
        <w:jc w:val="both"/>
        <w:rPr>
          <w:rFonts w:ascii="Book Antiqua" w:hAnsi="Book Antiqua" w:cs="Meta-Bold"/>
          <w:b/>
          <w:bCs/>
          <w:sz w:val="22"/>
          <w:szCs w:val="22"/>
        </w:rPr>
      </w:pPr>
      <w:r w:rsidRPr="004A09E6">
        <w:rPr>
          <w:rFonts w:ascii="Book Antiqua" w:hAnsi="Book Antiqua" w:cs="Meta-Bold"/>
          <w:b/>
          <w:bCs/>
          <w:sz w:val="22"/>
          <w:szCs w:val="22"/>
        </w:rPr>
        <w:t xml:space="preserve">Disclosure Note on Unexecuted Contracts and </w:t>
      </w:r>
      <w:r w:rsidR="000059FE" w:rsidRPr="004A09E6">
        <w:rPr>
          <w:rFonts w:ascii="Book Antiqua" w:hAnsi="Book Antiqua" w:cs="Meta-Bold"/>
          <w:b/>
          <w:bCs/>
          <w:sz w:val="22"/>
          <w:szCs w:val="22"/>
        </w:rPr>
        <w:t>on</w:t>
      </w:r>
      <w:r w:rsidRPr="004A09E6">
        <w:rPr>
          <w:rFonts w:ascii="Book Antiqua" w:hAnsi="Book Antiqua" w:cs="Meta-Bold"/>
          <w:b/>
          <w:bCs/>
          <w:sz w:val="22"/>
          <w:szCs w:val="22"/>
        </w:rPr>
        <w:t xml:space="preserve">going Contracts </w:t>
      </w:r>
      <w:r w:rsidR="0029544C" w:rsidRPr="004A09E6">
        <w:rPr>
          <w:rFonts w:ascii="Book Antiqua" w:hAnsi="Book Antiqua" w:cs="Meta-Bold"/>
          <w:b/>
          <w:bCs/>
          <w:sz w:val="22"/>
          <w:szCs w:val="22"/>
        </w:rPr>
        <w:t>yet to be certified</w:t>
      </w:r>
    </w:p>
    <w:p w14:paraId="23850AE8" w14:textId="77777777" w:rsidR="0029544C" w:rsidRPr="0029544C" w:rsidRDefault="0029544C">
      <w:pPr>
        <w:rPr>
          <w:rFonts w:ascii="Book Antiqua" w:hAnsi="Book Antiqua"/>
          <w:b/>
          <w:color w:val="17365D" w:themeColor="text2" w:themeShade="BF"/>
          <w:sz w:val="22"/>
          <w:szCs w:val="22"/>
        </w:rPr>
      </w:pPr>
    </w:p>
    <w:tbl>
      <w:tblPr>
        <w:tblW w:w="9410" w:type="dxa"/>
        <w:tblLook w:val="04A0" w:firstRow="1" w:lastRow="0" w:firstColumn="1" w:lastColumn="0" w:noHBand="0" w:noVBand="1"/>
      </w:tblPr>
      <w:tblGrid>
        <w:gridCol w:w="5260"/>
        <w:gridCol w:w="1457"/>
        <w:gridCol w:w="1418"/>
        <w:gridCol w:w="1275"/>
      </w:tblGrid>
      <w:tr w:rsidR="0029544C" w14:paraId="695F726E" w14:textId="77777777" w:rsidTr="00771836">
        <w:trPr>
          <w:trHeight w:val="290"/>
        </w:trPr>
        <w:tc>
          <w:tcPr>
            <w:tcW w:w="5260" w:type="dxa"/>
            <w:shd w:val="clear" w:color="000000" w:fill="F2F2F2"/>
            <w:noWrap/>
            <w:hideMark/>
          </w:tcPr>
          <w:p w14:paraId="17DEEFC3" w14:textId="77777777" w:rsidR="0029544C" w:rsidRDefault="0029544C" w:rsidP="006A6AE6">
            <w:pPr>
              <w:rPr>
                <w:rFonts w:ascii="Book Antiqua" w:hAnsi="Book Antiqua" w:cs="Calibri"/>
                <w:b/>
                <w:bCs/>
                <w:color w:val="000000"/>
                <w:sz w:val="22"/>
                <w:szCs w:val="22"/>
              </w:rPr>
            </w:pPr>
            <w:r>
              <w:rPr>
                <w:rFonts w:ascii="Book Antiqua" w:hAnsi="Book Antiqua" w:cs="Arial"/>
                <w:b/>
                <w:bCs/>
                <w:color w:val="000000"/>
                <w:sz w:val="22"/>
                <w:szCs w:val="22"/>
              </w:rPr>
              <w:t> </w:t>
            </w:r>
            <w:r>
              <w:rPr>
                <w:rFonts w:ascii="Book Antiqua" w:hAnsi="Book Antiqua"/>
                <w:b/>
                <w:sz w:val="21"/>
                <w:szCs w:val="21"/>
              </w:rPr>
              <w:t>Description</w:t>
            </w:r>
          </w:p>
        </w:tc>
        <w:tc>
          <w:tcPr>
            <w:tcW w:w="1457" w:type="dxa"/>
            <w:shd w:val="clear" w:color="000000" w:fill="F2F2F2"/>
          </w:tcPr>
          <w:p w14:paraId="5EA0C60F" w14:textId="77777777" w:rsidR="0029544C" w:rsidRDefault="0029544C" w:rsidP="006A6AE6">
            <w:pPr>
              <w:jc w:val="center"/>
              <w:rPr>
                <w:rFonts w:ascii="Book Antiqua" w:hAnsi="Book Antiqua" w:cs="Calibri"/>
                <w:b/>
                <w:bCs/>
                <w:color w:val="000000"/>
                <w:sz w:val="22"/>
                <w:szCs w:val="22"/>
              </w:rPr>
            </w:pPr>
          </w:p>
        </w:tc>
        <w:tc>
          <w:tcPr>
            <w:tcW w:w="1418" w:type="dxa"/>
            <w:shd w:val="clear" w:color="000000" w:fill="F2F2F2"/>
            <w:noWrap/>
            <w:hideMark/>
          </w:tcPr>
          <w:p w14:paraId="58DB0C75" w14:textId="77777777" w:rsidR="0029544C" w:rsidRDefault="0029544C" w:rsidP="006A6AE6">
            <w:pPr>
              <w:jc w:val="center"/>
              <w:rPr>
                <w:rFonts w:ascii="Book Antiqua" w:hAnsi="Book Antiqua" w:cs="Calibri"/>
                <w:b/>
                <w:bCs/>
                <w:color w:val="000000"/>
                <w:sz w:val="22"/>
                <w:szCs w:val="22"/>
              </w:rPr>
            </w:pPr>
            <w:r>
              <w:rPr>
                <w:rFonts w:ascii="Book Antiqua" w:hAnsi="Book Antiqua" w:cs="Calibri"/>
                <w:b/>
                <w:bCs/>
                <w:color w:val="000000"/>
                <w:sz w:val="22"/>
                <w:szCs w:val="22"/>
              </w:rPr>
              <w:t xml:space="preserve"> 2020/21 </w:t>
            </w:r>
          </w:p>
        </w:tc>
        <w:tc>
          <w:tcPr>
            <w:tcW w:w="1275" w:type="dxa"/>
            <w:shd w:val="clear" w:color="000000" w:fill="F2F2F2"/>
            <w:hideMark/>
          </w:tcPr>
          <w:p w14:paraId="6679CAA1" w14:textId="77777777" w:rsidR="0029544C" w:rsidRDefault="0029544C" w:rsidP="006A6AE6">
            <w:pPr>
              <w:jc w:val="center"/>
              <w:rPr>
                <w:rFonts w:ascii="Book Antiqua" w:hAnsi="Book Antiqua" w:cs="Calibri"/>
                <w:b/>
                <w:bCs/>
                <w:color w:val="000000"/>
                <w:sz w:val="22"/>
                <w:szCs w:val="22"/>
              </w:rPr>
            </w:pPr>
            <w:r>
              <w:rPr>
                <w:rFonts w:ascii="Book Antiqua" w:hAnsi="Book Antiqua" w:cs="Calibri"/>
                <w:b/>
                <w:bCs/>
                <w:color w:val="000000"/>
                <w:sz w:val="22"/>
                <w:szCs w:val="22"/>
              </w:rPr>
              <w:t>2019/20</w:t>
            </w:r>
          </w:p>
        </w:tc>
      </w:tr>
      <w:tr w:rsidR="0029544C" w14:paraId="7561382B" w14:textId="77777777" w:rsidTr="00771836">
        <w:trPr>
          <w:trHeight w:val="290"/>
        </w:trPr>
        <w:tc>
          <w:tcPr>
            <w:tcW w:w="5260" w:type="dxa"/>
            <w:shd w:val="clear" w:color="000000" w:fill="F2F2F2"/>
            <w:noWrap/>
            <w:hideMark/>
          </w:tcPr>
          <w:p w14:paraId="0DB5CE0A" w14:textId="77777777" w:rsidR="0029544C" w:rsidRDefault="0029544C" w:rsidP="006A6AE6">
            <w:pPr>
              <w:rPr>
                <w:rFonts w:ascii="Book Antiqua" w:hAnsi="Book Antiqua" w:cs="Calibri"/>
                <w:b/>
                <w:bCs/>
                <w:color w:val="000000"/>
                <w:sz w:val="22"/>
                <w:szCs w:val="22"/>
              </w:rPr>
            </w:pPr>
            <w:r>
              <w:rPr>
                <w:rFonts w:ascii="Book Antiqua" w:hAnsi="Book Antiqua" w:cs="Arial"/>
                <w:b/>
                <w:bCs/>
                <w:color w:val="000000"/>
                <w:sz w:val="22"/>
                <w:szCs w:val="22"/>
              </w:rPr>
              <w:t> </w:t>
            </w:r>
          </w:p>
        </w:tc>
        <w:tc>
          <w:tcPr>
            <w:tcW w:w="1457" w:type="dxa"/>
            <w:shd w:val="clear" w:color="000000" w:fill="F2F2F2"/>
          </w:tcPr>
          <w:p w14:paraId="12AE1493" w14:textId="57390ACE" w:rsidR="0029544C" w:rsidRDefault="009E5265" w:rsidP="006A6AE6">
            <w:pPr>
              <w:jc w:val="center"/>
              <w:rPr>
                <w:rFonts w:ascii="Book Antiqua" w:hAnsi="Book Antiqua" w:cs="Arial"/>
                <w:b/>
                <w:bCs/>
                <w:color w:val="000000"/>
                <w:sz w:val="22"/>
                <w:szCs w:val="22"/>
              </w:rPr>
            </w:pPr>
            <w:r>
              <w:rPr>
                <w:rFonts w:ascii="Book Antiqua" w:hAnsi="Book Antiqua" w:cs="Arial"/>
                <w:b/>
                <w:bCs/>
                <w:color w:val="000000"/>
                <w:sz w:val="22"/>
                <w:szCs w:val="22"/>
              </w:rPr>
              <w:t>Type of Contract</w:t>
            </w:r>
          </w:p>
        </w:tc>
        <w:tc>
          <w:tcPr>
            <w:tcW w:w="1418" w:type="dxa"/>
            <w:shd w:val="clear" w:color="000000" w:fill="F2F2F2"/>
            <w:noWrap/>
            <w:hideMark/>
          </w:tcPr>
          <w:p w14:paraId="3B58150F" w14:textId="77777777" w:rsidR="0029544C" w:rsidRDefault="0029544C" w:rsidP="006A6AE6">
            <w:pPr>
              <w:jc w:val="center"/>
              <w:rPr>
                <w:rFonts w:ascii="Book Antiqua" w:hAnsi="Book Antiqua" w:cs="Calibri"/>
                <w:b/>
                <w:bCs/>
                <w:color w:val="000000"/>
                <w:sz w:val="22"/>
                <w:szCs w:val="22"/>
              </w:rPr>
            </w:pPr>
            <w:r>
              <w:rPr>
                <w:rFonts w:ascii="Book Antiqua" w:hAnsi="Book Antiqua" w:cs="Arial"/>
                <w:b/>
                <w:bCs/>
                <w:color w:val="000000"/>
                <w:sz w:val="22"/>
                <w:szCs w:val="22"/>
              </w:rPr>
              <w:t xml:space="preserve"> KShs ‘000 </w:t>
            </w:r>
          </w:p>
        </w:tc>
        <w:tc>
          <w:tcPr>
            <w:tcW w:w="1275" w:type="dxa"/>
            <w:shd w:val="clear" w:color="000000" w:fill="F2F2F2"/>
            <w:hideMark/>
          </w:tcPr>
          <w:p w14:paraId="3D2CA921" w14:textId="77777777" w:rsidR="0029544C" w:rsidRDefault="0029544C" w:rsidP="006A6AE6">
            <w:pPr>
              <w:jc w:val="center"/>
              <w:rPr>
                <w:rFonts w:ascii="Book Antiqua" w:hAnsi="Book Antiqua" w:cs="Calibri"/>
                <w:b/>
                <w:bCs/>
                <w:color w:val="000000"/>
                <w:sz w:val="22"/>
                <w:szCs w:val="22"/>
              </w:rPr>
            </w:pPr>
            <w:r>
              <w:rPr>
                <w:rFonts w:ascii="Book Antiqua" w:hAnsi="Book Antiqua" w:cs="Arial"/>
                <w:b/>
                <w:bCs/>
                <w:color w:val="000000"/>
                <w:sz w:val="22"/>
                <w:szCs w:val="22"/>
              </w:rPr>
              <w:t>KShs ‘000</w:t>
            </w:r>
          </w:p>
        </w:tc>
      </w:tr>
      <w:tr w:rsidR="0029544C" w14:paraId="236F761B" w14:textId="77777777" w:rsidTr="00771836">
        <w:trPr>
          <w:trHeight w:val="290"/>
        </w:trPr>
        <w:tc>
          <w:tcPr>
            <w:tcW w:w="5260" w:type="dxa"/>
            <w:shd w:val="clear" w:color="auto" w:fill="auto"/>
            <w:noWrap/>
            <w:hideMark/>
          </w:tcPr>
          <w:p w14:paraId="2DB4BA04" w14:textId="10414894" w:rsidR="0029544C" w:rsidRDefault="00D32D55" w:rsidP="006A6AE6">
            <w:pPr>
              <w:rPr>
                <w:rFonts w:ascii="Book Antiqua" w:hAnsi="Book Antiqua" w:cs="Calibri"/>
                <w:color w:val="000000"/>
                <w:sz w:val="22"/>
                <w:szCs w:val="22"/>
              </w:rPr>
            </w:pPr>
            <w:r>
              <w:rPr>
                <w:rFonts w:ascii="Book Antiqua" w:hAnsi="Book Antiqua" w:cs="Calibri"/>
                <w:color w:val="000000"/>
                <w:sz w:val="22"/>
                <w:szCs w:val="22"/>
              </w:rPr>
              <w:t xml:space="preserve">Balances of unexecuted </w:t>
            </w:r>
            <w:r w:rsidR="000059FE">
              <w:rPr>
                <w:rFonts w:ascii="Book Antiqua" w:hAnsi="Book Antiqua" w:cs="Calibri"/>
                <w:color w:val="000000"/>
                <w:sz w:val="22"/>
                <w:szCs w:val="22"/>
              </w:rPr>
              <w:t>/ongoing contracts</w:t>
            </w:r>
            <w:r>
              <w:rPr>
                <w:rFonts w:ascii="Book Antiqua" w:hAnsi="Book Antiqua" w:cs="Calibri"/>
                <w:color w:val="000000"/>
                <w:sz w:val="22"/>
                <w:szCs w:val="22"/>
              </w:rPr>
              <w:t xml:space="preserve"> at the beginning of the Year</w:t>
            </w:r>
          </w:p>
        </w:tc>
        <w:tc>
          <w:tcPr>
            <w:tcW w:w="1457" w:type="dxa"/>
          </w:tcPr>
          <w:p w14:paraId="0950F09E" w14:textId="14B57959" w:rsidR="0029544C" w:rsidRDefault="0029544C" w:rsidP="006A6AE6">
            <w:pPr>
              <w:jc w:val="center"/>
              <w:rPr>
                <w:rFonts w:ascii="Book Antiqua" w:hAnsi="Book Antiqua" w:cs="Arial"/>
                <w:color w:val="000000"/>
                <w:sz w:val="22"/>
                <w:szCs w:val="22"/>
              </w:rPr>
            </w:pPr>
          </w:p>
        </w:tc>
        <w:tc>
          <w:tcPr>
            <w:tcW w:w="1418" w:type="dxa"/>
            <w:shd w:val="clear" w:color="auto" w:fill="auto"/>
            <w:noWrap/>
            <w:hideMark/>
          </w:tcPr>
          <w:p w14:paraId="012B839E" w14:textId="77777777" w:rsidR="0029544C" w:rsidRDefault="0029544C" w:rsidP="006A6AE6">
            <w:pPr>
              <w:jc w:val="right"/>
              <w:rPr>
                <w:rFonts w:ascii="Book Antiqua" w:hAnsi="Book Antiqua" w:cs="Calibri"/>
                <w:color w:val="000000"/>
                <w:sz w:val="22"/>
                <w:szCs w:val="22"/>
              </w:rPr>
            </w:pPr>
            <w:r>
              <w:rPr>
                <w:rFonts w:ascii="Book Antiqua" w:hAnsi="Book Antiqua" w:cs="Arial"/>
                <w:color w:val="000000"/>
                <w:sz w:val="22"/>
                <w:szCs w:val="22"/>
              </w:rPr>
              <w:t xml:space="preserve"> XX </w:t>
            </w:r>
          </w:p>
        </w:tc>
        <w:tc>
          <w:tcPr>
            <w:tcW w:w="1275" w:type="dxa"/>
            <w:shd w:val="clear" w:color="auto" w:fill="auto"/>
            <w:noWrap/>
            <w:hideMark/>
          </w:tcPr>
          <w:p w14:paraId="7D64E9EF" w14:textId="77777777" w:rsidR="0029544C" w:rsidRDefault="0029544C" w:rsidP="006A6AE6">
            <w:pPr>
              <w:jc w:val="right"/>
              <w:rPr>
                <w:rFonts w:ascii="Book Antiqua" w:hAnsi="Book Antiqua" w:cs="Calibri"/>
                <w:color w:val="000000"/>
                <w:sz w:val="22"/>
                <w:szCs w:val="22"/>
              </w:rPr>
            </w:pPr>
            <w:r>
              <w:rPr>
                <w:rFonts w:ascii="Book Antiqua" w:hAnsi="Book Antiqua" w:cs="Arial"/>
                <w:color w:val="000000"/>
                <w:sz w:val="22"/>
                <w:szCs w:val="22"/>
              </w:rPr>
              <w:t xml:space="preserve"> XX </w:t>
            </w:r>
          </w:p>
        </w:tc>
      </w:tr>
      <w:tr w:rsidR="0029544C" w14:paraId="04D6F04E" w14:textId="77777777" w:rsidTr="00771836">
        <w:trPr>
          <w:trHeight w:val="290"/>
        </w:trPr>
        <w:tc>
          <w:tcPr>
            <w:tcW w:w="5260" w:type="dxa"/>
            <w:shd w:val="clear" w:color="auto" w:fill="auto"/>
            <w:noWrap/>
          </w:tcPr>
          <w:p w14:paraId="28949E3D" w14:textId="07A960F9" w:rsidR="0029544C" w:rsidRDefault="004903B3" w:rsidP="006A6AE6">
            <w:pPr>
              <w:rPr>
                <w:rFonts w:ascii="Book Antiqua" w:hAnsi="Book Antiqua" w:cs="Calibri"/>
                <w:color w:val="000000"/>
                <w:sz w:val="22"/>
                <w:szCs w:val="22"/>
              </w:rPr>
            </w:pPr>
            <w:r>
              <w:rPr>
                <w:rFonts w:ascii="Book Antiqua" w:hAnsi="Book Antiqua" w:cs="Calibri"/>
                <w:color w:val="000000"/>
                <w:sz w:val="22"/>
                <w:szCs w:val="22"/>
              </w:rPr>
              <w:t xml:space="preserve">Add: </w:t>
            </w:r>
            <w:r w:rsidR="00D32D55">
              <w:rPr>
                <w:rFonts w:ascii="Book Antiqua" w:hAnsi="Book Antiqua" w:cs="Calibri"/>
                <w:color w:val="000000"/>
                <w:sz w:val="22"/>
                <w:szCs w:val="22"/>
              </w:rPr>
              <w:t>Road Contracts Awarded in the Current Year</w:t>
            </w:r>
          </w:p>
        </w:tc>
        <w:tc>
          <w:tcPr>
            <w:tcW w:w="1457" w:type="dxa"/>
          </w:tcPr>
          <w:p w14:paraId="688740C8" w14:textId="77777777" w:rsidR="0029544C" w:rsidRDefault="0029544C" w:rsidP="006A6AE6">
            <w:pPr>
              <w:jc w:val="center"/>
              <w:rPr>
                <w:rFonts w:ascii="Book Antiqua" w:hAnsi="Book Antiqua" w:cs="Arial"/>
                <w:color w:val="000000"/>
                <w:sz w:val="22"/>
                <w:szCs w:val="22"/>
              </w:rPr>
            </w:pPr>
          </w:p>
        </w:tc>
        <w:tc>
          <w:tcPr>
            <w:tcW w:w="1418" w:type="dxa"/>
            <w:shd w:val="clear" w:color="auto" w:fill="auto"/>
            <w:noWrap/>
          </w:tcPr>
          <w:p w14:paraId="27CD2275" w14:textId="77777777" w:rsidR="0029544C" w:rsidRDefault="0029544C" w:rsidP="006A6AE6">
            <w:pPr>
              <w:jc w:val="right"/>
              <w:rPr>
                <w:rFonts w:ascii="Book Antiqua" w:hAnsi="Book Antiqua" w:cs="Arial"/>
                <w:color w:val="000000"/>
                <w:sz w:val="22"/>
                <w:szCs w:val="22"/>
              </w:rPr>
            </w:pPr>
          </w:p>
        </w:tc>
        <w:tc>
          <w:tcPr>
            <w:tcW w:w="1275" w:type="dxa"/>
            <w:shd w:val="clear" w:color="auto" w:fill="auto"/>
            <w:noWrap/>
          </w:tcPr>
          <w:p w14:paraId="03AFA844" w14:textId="77777777" w:rsidR="0029544C" w:rsidRDefault="0029544C" w:rsidP="006A6AE6">
            <w:pPr>
              <w:jc w:val="right"/>
              <w:rPr>
                <w:rFonts w:ascii="Book Antiqua" w:hAnsi="Book Antiqua" w:cs="Arial"/>
                <w:color w:val="000000"/>
                <w:sz w:val="22"/>
                <w:szCs w:val="22"/>
              </w:rPr>
            </w:pPr>
          </w:p>
        </w:tc>
      </w:tr>
      <w:tr w:rsidR="0029544C" w14:paraId="61FDE548" w14:textId="77777777" w:rsidTr="00771836">
        <w:trPr>
          <w:trHeight w:val="290"/>
        </w:trPr>
        <w:tc>
          <w:tcPr>
            <w:tcW w:w="5260" w:type="dxa"/>
            <w:shd w:val="clear" w:color="auto" w:fill="auto"/>
            <w:noWrap/>
          </w:tcPr>
          <w:p w14:paraId="7102C371" w14:textId="587F9BB8" w:rsidR="0029544C" w:rsidRDefault="004903B3" w:rsidP="006A6AE6">
            <w:pPr>
              <w:rPr>
                <w:rFonts w:ascii="Book Antiqua" w:hAnsi="Book Antiqua" w:cs="Calibri"/>
                <w:color w:val="000000"/>
                <w:sz w:val="22"/>
                <w:szCs w:val="22"/>
              </w:rPr>
            </w:pPr>
            <w:r>
              <w:rPr>
                <w:rFonts w:ascii="Book Antiqua" w:hAnsi="Book Antiqua" w:cs="Calibri"/>
                <w:color w:val="000000"/>
                <w:sz w:val="22"/>
                <w:szCs w:val="22"/>
              </w:rPr>
              <w:t>Less Certified works during the Year</w:t>
            </w:r>
          </w:p>
        </w:tc>
        <w:tc>
          <w:tcPr>
            <w:tcW w:w="1457" w:type="dxa"/>
          </w:tcPr>
          <w:p w14:paraId="1210C13C" w14:textId="77777777" w:rsidR="0029544C" w:rsidRDefault="0029544C" w:rsidP="006A6AE6">
            <w:pPr>
              <w:jc w:val="center"/>
              <w:rPr>
                <w:rFonts w:ascii="Book Antiqua" w:hAnsi="Book Antiqua" w:cs="Arial"/>
                <w:color w:val="000000"/>
                <w:sz w:val="22"/>
                <w:szCs w:val="22"/>
              </w:rPr>
            </w:pPr>
          </w:p>
        </w:tc>
        <w:tc>
          <w:tcPr>
            <w:tcW w:w="1418" w:type="dxa"/>
            <w:shd w:val="clear" w:color="auto" w:fill="auto"/>
            <w:noWrap/>
          </w:tcPr>
          <w:p w14:paraId="27D1E5F4" w14:textId="77777777" w:rsidR="0029544C" w:rsidRDefault="0029544C" w:rsidP="006A6AE6">
            <w:pPr>
              <w:jc w:val="right"/>
              <w:rPr>
                <w:rFonts w:ascii="Book Antiqua" w:hAnsi="Book Antiqua" w:cs="Arial"/>
                <w:color w:val="000000"/>
                <w:sz w:val="22"/>
                <w:szCs w:val="22"/>
              </w:rPr>
            </w:pPr>
          </w:p>
        </w:tc>
        <w:tc>
          <w:tcPr>
            <w:tcW w:w="1275" w:type="dxa"/>
            <w:shd w:val="clear" w:color="auto" w:fill="auto"/>
            <w:noWrap/>
          </w:tcPr>
          <w:p w14:paraId="3A6F7C3C" w14:textId="77777777" w:rsidR="0029544C" w:rsidRDefault="0029544C" w:rsidP="006A6AE6">
            <w:pPr>
              <w:jc w:val="right"/>
              <w:rPr>
                <w:rFonts w:ascii="Book Antiqua" w:hAnsi="Book Antiqua" w:cs="Arial"/>
                <w:color w:val="000000"/>
                <w:sz w:val="22"/>
                <w:szCs w:val="22"/>
              </w:rPr>
            </w:pPr>
          </w:p>
        </w:tc>
      </w:tr>
      <w:tr w:rsidR="0029544C" w:rsidRPr="00F80605" w14:paraId="2863D5BA" w14:textId="77777777" w:rsidTr="00771836">
        <w:trPr>
          <w:trHeight w:val="290"/>
        </w:trPr>
        <w:tc>
          <w:tcPr>
            <w:tcW w:w="5260" w:type="dxa"/>
            <w:shd w:val="clear" w:color="auto" w:fill="auto"/>
            <w:noWrap/>
          </w:tcPr>
          <w:p w14:paraId="5D2726D9" w14:textId="33860EC0" w:rsidR="0029544C" w:rsidRPr="00F80605" w:rsidRDefault="004903B3" w:rsidP="006A6AE6">
            <w:pPr>
              <w:rPr>
                <w:rFonts w:ascii="Book Antiqua" w:hAnsi="Book Antiqua" w:cs="Calibri"/>
                <w:b/>
                <w:bCs/>
                <w:color w:val="000000"/>
                <w:sz w:val="22"/>
                <w:szCs w:val="22"/>
              </w:rPr>
            </w:pPr>
            <w:r w:rsidRPr="00F80605">
              <w:rPr>
                <w:rFonts w:ascii="Book Antiqua" w:hAnsi="Book Antiqua" w:cs="Calibri"/>
                <w:b/>
                <w:bCs/>
                <w:color w:val="000000"/>
                <w:sz w:val="22"/>
                <w:szCs w:val="22"/>
              </w:rPr>
              <w:t>Closing Balance of Contract Commitment</w:t>
            </w:r>
          </w:p>
        </w:tc>
        <w:tc>
          <w:tcPr>
            <w:tcW w:w="1457" w:type="dxa"/>
          </w:tcPr>
          <w:p w14:paraId="420A3690" w14:textId="77777777" w:rsidR="0029544C" w:rsidRPr="00F80605" w:rsidRDefault="0029544C" w:rsidP="006A6AE6">
            <w:pPr>
              <w:jc w:val="center"/>
              <w:rPr>
                <w:rFonts w:ascii="Book Antiqua" w:hAnsi="Book Antiqua" w:cs="Arial"/>
                <w:b/>
                <w:bCs/>
                <w:color w:val="000000"/>
                <w:sz w:val="22"/>
                <w:szCs w:val="22"/>
              </w:rPr>
            </w:pPr>
          </w:p>
        </w:tc>
        <w:tc>
          <w:tcPr>
            <w:tcW w:w="1418" w:type="dxa"/>
            <w:shd w:val="clear" w:color="auto" w:fill="auto"/>
            <w:noWrap/>
          </w:tcPr>
          <w:p w14:paraId="1CDC0316" w14:textId="77777777" w:rsidR="0029544C" w:rsidRPr="00F80605" w:rsidRDefault="0029544C" w:rsidP="006A6AE6">
            <w:pPr>
              <w:jc w:val="right"/>
              <w:rPr>
                <w:rFonts w:ascii="Book Antiqua" w:hAnsi="Book Antiqua" w:cs="Arial"/>
                <w:b/>
                <w:bCs/>
                <w:color w:val="000000"/>
                <w:sz w:val="22"/>
                <w:szCs w:val="22"/>
              </w:rPr>
            </w:pPr>
          </w:p>
        </w:tc>
        <w:tc>
          <w:tcPr>
            <w:tcW w:w="1275" w:type="dxa"/>
            <w:shd w:val="clear" w:color="auto" w:fill="auto"/>
            <w:noWrap/>
          </w:tcPr>
          <w:p w14:paraId="3F6F357D" w14:textId="77777777" w:rsidR="0029544C" w:rsidRPr="00F80605" w:rsidRDefault="0029544C" w:rsidP="006A6AE6">
            <w:pPr>
              <w:jc w:val="right"/>
              <w:rPr>
                <w:rFonts w:ascii="Book Antiqua" w:hAnsi="Book Antiqua" w:cs="Arial"/>
                <w:b/>
                <w:bCs/>
                <w:color w:val="000000"/>
                <w:sz w:val="22"/>
                <w:szCs w:val="22"/>
              </w:rPr>
            </w:pPr>
          </w:p>
        </w:tc>
      </w:tr>
    </w:tbl>
    <w:p w14:paraId="373573A5" w14:textId="507A6E04" w:rsidR="00F107EE" w:rsidRDefault="00A30BD6">
      <w:pPr>
        <w:rPr>
          <w:rFonts w:ascii="Book Antiqua" w:hAnsi="Book Antiqua"/>
          <w:bCs/>
          <w:i/>
          <w:iCs/>
          <w:color w:val="17365D" w:themeColor="text2" w:themeShade="BF"/>
          <w:sz w:val="22"/>
          <w:szCs w:val="22"/>
        </w:rPr>
      </w:pPr>
      <w:r w:rsidRPr="00A30BD6">
        <w:rPr>
          <w:rFonts w:ascii="Book Antiqua" w:hAnsi="Book Antiqua"/>
          <w:bCs/>
          <w:i/>
          <w:iCs/>
          <w:color w:val="17365D" w:themeColor="text2" w:themeShade="BF"/>
          <w:sz w:val="22"/>
          <w:szCs w:val="22"/>
        </w:rPr>
        <w:t>Itemize the contract commitment as per the records maintained by the Road Authority</w:t>
      </w:r>
      <w:r w:rsidR="0041705F">
        <w:rPr>
          <w:rFonts w:ascii="Book Antiqua" w:hAnsi="Book Antiqua"/>
          <w:bCs/>
          <w:i/>
          <w:iCs/>
          <w:color w:val="17365D" w:themeColor="text2" w:themeShade="BF"/>
          <w:sz w:val="22"/>
          <w:szCs w:val="22"/>
        </w:rPr>
        <w:t xml:space="preserve"> (Attach as an annex to this disclosure note</w:t>
      </w:r>
      <w:r w:rsidR="00771836">
        <w:rPr>
          <w:rFonts w:ascii="Book Antiqua" w:hAnsi="Book Antiqua"/>
          <w:bCs/>
          <w:i/>
          <w:iCs/>
          <w:color w:val="17365D" w:themeColor="text2" w:themeShade="BF"/>
          <w:sz w:val="22"/>
          <w:szCs w:val="22"/>
        </w:rPr>
        <w:t>.</w:t>
      </w:r>
      <w:r w:rsidR="0041705F">
        <w:rPr>
          <w:rFonts w:ascii="Book Antiqua" w:hAnsi="Book Antiqua"/>
          <w:bCs/>
          <w:i/>
          <w:iCs/>
          <w:color w:val="17365D" w:themeColor="text2" w:themeShade="BF"/>
          <w:sz w:val="22"/>
          <w:szCs w:val="22"/>
        </w:rPr>
        <w:t>)</w:t>
      </w:r>
    </w:p>
    <w:p w14:paraId="67CE332B" w14:textId="5822F12A" w:rsidR="00771836" w:rsidRPr="00A30BD6" w:rsidRDefault="00771836">
      <w:pPr>
        <w:rPr>
          <w:rFonts w:ascii="Book Antiqua" w:hAnsi="Book Antiqua"/>
          <w:bCs/>
          <w:i/>
          <w:iCs/>
          <w:color w:val="17365D" w:themeColor="text2" w:themeShade="BF"/>
          <w:sz w:val="22"/>
          <w:szCs w:val="22"/>
        </w:rPr>
      </w:pPr>
      <w:r>
        <w:rPr>
          <w:rFonts w:ascii="Book Antiqua" w:hAnsi="Book Antiqua"/>
          <w:bCs/>
          <w:i/>
          <w:iCs/>
          <w:color w:val="17365D" w:themeColor="text2" w:themeShade="BF"/>
          <w:sz w:val="22"/>
          <w:szCs w:val="22"/>
        </w:rPr>
        <w:t xml:space="preserve">Include the type of contracts </w:t>
      </w:r>
      <w:proofErr w:type="spellStart"/>
      <w:r>
        <w:rPr>
          <w:rFonts w:ascii="Book Antiqua" w:hAnsi="Book Antiqua"/>
          <w:bCs/>
          <w:i/>
          <w:iCs/>
          <w:color w:val="17365D" w:themeColor="text2" w:themeShade="BF"/>
          <w:sz w:val="22"/>
          <w:szCs w:val="22"/>
        </w:rPr>
        <w:t>i.e</w:t>
      </w:r>
      <w:proofErr w:type="spellEnd"/>
      <w:r>
        <w:rPr>
          <w:rFonts w:ascii="Book Antiqua" w:hAnsi="Book Antiqua"/>
          <w:bCs/>
          <w:i/>
          <w:iCs/>
          <w:color w:val="17365D" w:themeColor="text2" w:themeShade="BF"/>
          <w:sz w:val="22"/>
          <w:szCs w:val="22"/>
        </w:rPr>
        <w:t xml:space="preserve"> Periodic or Performance Based or Routine Maintenance Contracts</w:t>
      </w:r>
    </w:p>
    <w:p w14:paraId="6D410EFB" w14:textId="73E8A333" w:rsidR="00A30BD6" w:rsidRDefault="00A30BD6">
      <w:pPr>
        <w:rPr>
          <w:rFonts w:ascii="Book Antiqua" w:hAnsi="Book Antiqua"/>
          <w:b/>
          <w:color w:val="17365D" w:themeColor="text2" w:themeShade="BF"/>
          <w:sz w:val="22"/>
          <w:szCs w:val="22"/>
          <w:u w:val="single"/>
        </w:rPr>
      </w:pPr>
    </w:p>
    <w:p w14:paraId="3EC9CAA5" w14:textId="77777777" w:rsidR="00A30BD6" w:rsidRDefault="00A30BD6">
      <w:pPr>
        <w:rPr>
          <w:rFonts w:ascii="Book Antiqua" w:hAnsi="Book Antiqua"/>
          <w:b/>
          <w:color w:val="17365D" w:themeColor="text2" w:themeShade="BF"/>
          <w:sz w:val="22"/>
          <w:szCs w:val="22"/>
          <w:u w:val="single"/>
        </w:rPr>
      </w:pPr>
    </w:p>
    <w:p w14:paraId="30993A34" w14:textId="77777777" w:rsidR="00F107EE" w:rsidRDefault="00F107EE" w:rsidP="00F107EE">
      <w:pPr>
        <w:rPr>
          <w:rFonts w:ascii="Book Antiqua" w:hAnsi="Book Antiqua"/>
          <w:b/>
          <w:color w:val="17365D" w:themeColor="text2" w:themeShade="BF"/>
          <w:sz w:val="22"/>
          <w:szCs w:val="22"/>
        </w:rPr>
      </w:pPr>
    </w:p>
    <w:p w14:paraId="3DF9CCED" w14:textId="18A26353" w:rsidR="00E46B5C" w:rsidRDefault="00E46B5C">
      <w:pPr>
        <w:rPr>
          <w:rFonts w:ascii="Book Antiqua" w:hAnsi="Book Antiqua"/>
          <w:b/>
          <w:color w:val="17365D" w:themeColor="text2" w:themeShade="BF"/>
          <w:sz w:val="22"/>
          <w:szCs w:val="22"/>
          <w:u w:val="single"/>
        </w:rPr>
      </w:pPr>
      <w:r>
        <w:rPr>
          <w:rFonts w:ascii="Book Antiqua" w:hAnsi="Book Antiqua"/>
          <w:b/>
          <w:color w:val="17365D" w:themeColor="text2" w:themeShade="BF"/>
          <w:sz w:val="22"/>
          <w:szCs w:val="22"/>
          <w:u w:val="single"/>
        </w:rPr>
        <w:br w:type="page"/>
      </w:r>
    </w:p>
    <w:p w14:paraId="111B1A65" w14:textId="7F6E1A74" w:rsidR="00AF68EA" w:rsidRPr="002D4C66" w:rsidRDefault="00AF68EA" w:rsidP="002D4C66">
      <w:pPr>
        <w:pStyle w:val="Heading1"/>
        <w:numPr>
          <w:ilvl w:val="0"/>
          <w:numId w:val="11"/>
        </w:numPr>
        <w:tabs>
          <w:tab w:val="num" w:pos="360"/>
        </w:tabs>
        <w:spacing w:line="360" w:lineRule="auto"/>
        <w:ind w:left="450" w:firstLine="0"/>
      </w:pPr>
      <w:bookmarkStart w:id="43" w:name="_Toc77056374"/>
      <w:r w:rsidRPr="002D4C66">
        <w:lastRenderedPageBreak/>
        <w:t>PROGRESS ON FOLLOW UP OF AUDITOR’S RECOMENDATIONS</w:t>
      </w:r>
      <w:bookmarkEnd w:id="43"/>
      <w:r w:rsidRPr="002D4C66">
        <w:t xml:space="preserve"> </w:t>
      </w:r>
    </w:p>
    <w:p w14:paraId="57D05FFE" w14:textId="77777777" w:rsidR="00AF68EA" w:rsidRPr="000A418F" w:rsidRDefault="00AF68EA" w:rsidP="00AF68EA">
      <w:pPr>
        <w:jc w:val="both"/>
        <w:rPr>
          <w:rFonts w:ascii="Book Antiqua" w:hAnsi="Book Antiqua"/>
          <w:b/>
          <w:color w:val="17365D" w:themeColor="text2" w:themeShade="BF"/>
          <w:sz w:val="22"/>
          <w:szCs w:val="22"/>
          <w:u w:val="single"/>
        </w:rPr>
      </w:pPr>
    </w:p>
    <w:p w14:paraId="6FFF822A" w14:textId="77777777" w:rsidR="00AF68EA" w:rsidRPr="00562C44" w:rsidRDefault="00AF68EA" w:rsidP="00AF68EA">
      <w:pPr>
        <w:rPr>
          <w:rFonts w:ascii="Book Antiqua" w:hAnsi="Book Antiqua"/>
          <w:sz w:val="22"/>
          <w:szCs w:val="22"/>
        </w:rPr>
      </w:pPr>
      <w:r>
        <w:rPr>
          <w:rFonts w:ascii="Book Antiqua" w:hAnsi="Book Antiqua"/>
          <w:sz w:val="22"/>
          <w:szCs w:val="22"/>
        </w:rPr>
        <w:t>There are no audit issues that were carried forward from FY 2019/20.</w:t>
      </w:r>
    </w:p>
    <w:p w14:paraId="38317EDE" w14:textId="77777777" w:rsidR="00AF68EA" w:rsidRPr="00562C44" w:rsidRDefault="00AF68EA" w:rsidP="00AF68EA">
      <w:pPr>
        <w:rPr>
          <w:rFonts w:ascii="Book Antiqua" w:hAnsi="Book Antiqua"/>
          <w:sz w:val="22"/>
          <w:szCs w:val="22"/>
        </w:rPr>
      </w:pPr>
    </w:p>
    <w:p w14:paraId="5DDCDCFE" w14:textId="77777777" w:rsidR="00AF68EA" w:rsidRPr="00562C44" w:rsidRDefault="00AF68EA" w:rsidP="00AF68EA">
      <w:pPr>
        <w:ind w:left="360"/>
        <w:rPr>
          <w:rFonts w:ascii="Book Antiqua" w:hAnsi="Book Antiqua"/>
          <w:sz w:val="22"/>
          <w:szCs w:val="22"/>
        </w:rPr>
      </w:pPr>
    </w:p>
    <w:p w14:paraId="7D16EE03" w14:textId="77777777" w:rsidR="00AF68EA" w:rsidRPr="00F05E07" w:rsidRDefault="00AF68EA" w:rsidP="00AF68EA">
      <w:pPr>
        <w:pStyle w:val="ListParagraph"/>
        <w:ind w:left="-90"/>
        <w:jc w:val="both"/>
        <w:rPr>
          <w:rFonts w:ascii="Book Antiqua" w:hAnsi="Book Antiqua"/>
          <w:sz w:val="22"/>
          <w:szCs w:val="22"/>
        </w:rPr>
      </w:pPr>
    </w:p>
    <w:p w14:paraId="73B5DEF3" w14:textId="77777777" w:rsidR="00AF68EA" w:rsidRDefault="00AF68EA" w:rsidP="00AF68EA">
      <w:pPr>
        <w:pStyle w:val="ListParagraph"/>
        <w:ind w:left="-90"/>
        <w:jc w:val="both"/>
        <w:rPr>
          <w:rFonts w:ascii="Book Antiqua" w:hAnsi="Book Antiqua"/>
          <w:sz w:val="22"/>
          <w:szCs w:val="22"/>
        </w:rPr>
      </w:pPr>
    </w:p>
    <w:p w14:paraId="233705D8" w14:textId="77777777" w:rsidR="00AF68EA" w:rsidRPr="00F05E07" w:rsidRDefault="00AF68EA" w:rsidP="00AF68EA">
      <w:pPr>
        <w:pStyle w:val="ListParagraph"/>
        <w:ind w:left="-90"/>
        <w:jc w:val="both"/>
        <w:rPr>
          <w:rFonts w:ascii="Book Antiqua" w:hAnsi="Book Antiqua"/>
          <w:sz w:val="22"/>
          <w:szCs w:val="22"/>
        </w:rPr>
      </w:pPr>
    </w:p>
    <w:p w14:paraId="10E7E2CC" w14:textId="77777777" w:rsidR="00AF68EA" w:rsidRPr="00F05E07" w:rsidRDefault="00AF68EA" w:rsidP="00AF68EA">
      <w:pPr>
        <w:pStyle w:val="ListParagraph"/>
        <w:ind w:left="-90"/>
        <w:jc w:val="both"/>
        <w:rPr>
          <w:rFonts w:ascii="Book Antiqua" w:hAnsi="Book Antiqua"/>
          <w:sz w:val="22"/>
          <w:szCs w:val="22"/>
        </w:rPr>
      </w:pPr>
    </w:p>
    <w:p w14:paraId="2AF46FD9" w14:textId="77777777" w:rsidR="00AF68EA" w:rsidRPr="00C44C5A" w:rsidRDefault="00AF68EA" w:rsidP="00AF68EA">
      <w:pPr>
        <w:ind w:left="-450"/>
        <w:jc w:val="both"/>
        <w:rPr>
          <w:rFonts w:ascii="Book Antiqua" w:hAnsi="Book Antiqua"/>
          <w:sz w:val="22"/>
          <w:szCs w:val="22"/>
        </w:rPr>
      </w:pPr>
      <w:r>
        <w:rPr>
          <w:noProof/>
          <w:lang w:val="en-GB" w:eastAsia="en-GB"/>
        </w:rPr>
        <mc:AlternateContent>
          <mc:Choice Requires="wps">
            <w:drawing>
              <wp:anchor distT="0" distB="0" distL="114300" distR="114300" simplePos="0" relativeHeight="251659264" behindDoc="0" locked="0" layoutInCell="1" allowOverlap="1" wp14:anchorId="165AF391" wp14:editId="3A3ECEB4">
                <wp:simplePos x="0" y="0"/>
                <wp:positionH relativeFrom="column">
                  <wp:posOffset>-95250</wp:posOffset>
                </wp:positionH>
                <wp:positionV relativeFrom="paragraph">
                  <wp:posOffset>99695</wp:posOffset>
                </wp:positionV>
                <wp:extent cx="2400300" cy="0"/>
                <wp:effectExtent l="9525" t="12065" r="9525" b="6985"/>
                <wp:wrapNone/>
                <wp:docPr id="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35351" id="Line 1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7.85pt" to="181.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NB4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"/>
            </w:pict>
          </mc:Fallback>
        </mc:AlternateContent>
      </w:r>
      <w:r>
        <w:rPr>
          <w:noProof/>
          <w:lang w:val="en-GB" w:eastAsia="en-GB"/>
        </w:rPr>
        <mc:AlternateContent>
          <mc:Choice Requires="wps">
            <w:drawing>
              <wp:anchor distT="0" distB="0" distL="114300" distR="114300" simplePos="0" relativeHeight="251660288" behindDoc="0" locked="0" layoutInCell="1" allowOverlap="1" wp14:anchorId="168C9EBE" wp14:editId="2BB2A036">
                <wp:simplePos x="0" y="0"/>
                <wp:positionH relativeFrom="column">
                  <wp:posOffset>3667760</wp:posOffset>
                </wp:positionH>
                <wp:positionV relativeFrom="paragraph">
                  <wp:posOffset>137795</wp:posOffset>
                </wp:positionV>
                <wp:extent cx="1371600" cy="0"/>
                <wp:effectExtent l="10160" t="12065" r="8890" b="6985"/>
                <wp:wrapNone/>
                <wp:docPr id="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9783C" id="Line 1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8pt,10.85pt" to="396.8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r/V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"/>
            </w:pict>
          </mc:Fallback>
        </mc:AlternateContent>
      </w:r>
      <w:r w:rsidRPr="00FF2B01">
        <w:rPr>
          <w:rFonts w:ascii="Book Antiqua" w:hAnsi="Book Antiqua"/>
          <w:sz w:val="22"/>
          <w:szCs w:val="22"/>
        </w:rPr>
        <w:t xml:space="preserve"> </w:t>
      </w:r>
    </w:p>
    <w:p w14:paraId="7E739319" w14:textId="77777777" w:rsidR="00AF68EA" w:rsidRPr="00C44C5A" w:rsidRDefault="00AF68EA" w:rsidP="00AF68EA">
      <w:pPr>
        <w:pStyle w:val="ListParagraph"/>
        <w:ind w:left="-90"/>
        <w:jc w:val="both"/>
        <w:rPr>
          <w:rFonts w:ascii="Book Antiqua" w:hAnsi="Book Antiqua"/>
          <w:sz w:val="22"/>
          <w:szCs w:val="22"/>
          <w:lang w:val="sv-SE"/>
        </w:rPr>
      </w:pPr>
      <w:r>
        <w:rPr>
          <w:rFonts w:ascii="Book Antiqua" w:hAnsi="Book Antiqua"/>
          <w:sz w:val="22"/>
          <w:szCs w:val="22"/>
          <w:lang w:val="sv-SE"/>
        </w:rPr>
        <w:t>Xxxxxx</w:t>
      </w:r>
      <w:r>
        <w:rPr>
          <w:rFonts w:ascii="Book Antiqua" w:hAnsi="Book Antiqua"/>
          <w:sz w:val="22"/>
          <w:szCs w:val="22"/>
          <w:lang w:val="sv-SE"/>
        </w:rPr>
        <w:tab/>
      </w:r>
      <w:r>
        <w:rPr>
          <w:rFonts w:ascii="Book Antiqua" w:hAnsi="Book Antiqua"/>
          <w:sz w:val="22"/>
          <w:szCs w:val="22"/>
          <w:lang w:val="sv-SE"/>
        </w:rPr>
        <w:tab/>
      </w:r>
      <w:r>
        <w:rPr>
          <w:rFonts w:ascii="Book Antiqua" w:hAnsi="Book Antiqua"/>
          <w:sz w:val="22"/>
          <w:szCs w:val="22"/>
          <w:lang w:val="sv-SE"/>
        </w:rPr>
        <w:tab/>
      </w:r>
      <w:r>
        <w:rPr>
          <w:rFonts w:ascii="Book Antiqua" w:hAnsi="Book Antiqua"/>
          <w:sz w:val="22"/>
          <w:szCs w:val="22"/>
          <w:lang w:val="sv-SE"/>
        </w:rPr>
        <w:tab/>
      </w:r>
      <w:r>
        <w:rPr>
          <w:rFonts w:ascii="Book Antiqua" w:hAnsi="Book Antiqua"/>
          <w:sz w:val="22"/>
          <w:szCs w:val="22"/>
          <w:lang w:val="sv-SE"/>
        </w:rPr>
        <w:tab/>
      </w:r>
      <w:r>
        <w:rPr>
          <w:rFonts w:ascii="Book Antiqua" w:hAnsi="Book Antiqua"/>
          <w:sz w:val="22"/>
          <w:szCs w:val="22"/>
          <w:lang w:val="sv-SE"/>
        </w:rPr>
        <w:tab/>
      </w:r>
      <w:r>
        <w:rPr>
          <w:rFonts w:ascii="Book Antiqua" w:hAnsi="Book Antiqua"/>
          <w:sz w:val="22"/>
          <w:szCs w:val="22"/>
          <w:lang w:val="sv-SE"/>
        </w:rPr>
        <w:tab/>
      </w:r>
      <w:r>
        <w:rPr>
          <w:rFonts w:ascii="Book Antiqua" w:hAnsi="Book Antiqua"/>
          <w:sz w:val="22"/>
          <w:szCs w:val="22"/>
          <w:lang w:val="sv-SE"/>
        </w:rPr>
        <w:tab/>
      </w:r>
      <w:r>
        <w:rPr>
          <w:rFonts w:ascii="Book Antiqua" w:hAnsi="Book Antiqua"/>
          <w:sz w:val="22"/>
          <w:szCs w:val="22"/>
          <w:lang w:val="sv-SE"/>
        </w:rPr>
        <w:tab/>
      </w:r>
      <w:r w:rsidRPr="00C44C5A">
        <w:rPr>
          <w:rFonts w:ascii="Book Antiqua" w:hAnsi="Book Antiqua"/>
          <w:sz w:val="22"/>
          <w:szCs w:val="22"/>
          <w:lang w:val="sv-SE"/>
        </w:rPr>
        <w:t>DATE</w:t>
      </w:r>
    </w:p>
    <w:p w14:paraId="32DF19EC" w14:textId="77777777" w:rsidR="00AF68EA" w:rsidRPr="00C44C5A" w:rsidRDefault="00AF68EA" w:rsidP="00AF68EA">
      <w:pPr>
        <w:pStyle w:val="ListParagraph"/>
        <w:ind w:left="-90"/>
        <w:jc w:val="both"/>
        <w:rPr>
          <w:rFonts w:ascii="Book Antiqua" w:hAnsi="Book Antiqua"/>
          <w:sz w:val="22"/>
          <w:szCs w:val="22"/>
          <w:lang w:val="fr-FR"/>
        </w:rPr>
      </w:pPr>
      <w:r>
        <w:rPr>
          <w:rFonts w:ascii="Book Antiqua" w:hAnsi="Book Antiqua"/>
          <w:sz w:val="22"/>
          <w:szCs w:val="22"/>
        </w:rPr>
        <w:t>CHAIRPERSON</w:t>
      </w:r>
    </w:p>
    <w:p w14:paraId="33F245AE" w14:textId="77777777" w:rsidR="00AF68EA" w:rsidRPr="00C44C5A" w:rsidRDefault="00AF68EA" w:rsidP="00AF68EA">
      <w:pPr>
        <w:pStyle w:val="ListParagraph"/>
        <w:ind w:left="-90"/>
        <w:jc w:val="both"/>
        <w:rPr>
          <w:rFonts w:ascii="Book Antiqua" w:hAnsi="Book Antiqua"/>
          <w:sz w:val="22"/>
          <w:szCs w:val="22"/>
        </w:rPr>
      </w:pPr>
    </w:p>
    <w:p w14:paraId="706800F8" w14:textId="77777777" w:rsidR="00AF68EA" w:rsidRPr="00C44C5A" w:rsidRDefault="00AF68EA" w:rsidP="00AF68EA">
      <w:pPr>
        <w:pStyle w:val="ListParagraph"/>
        <w:ind w:left="-90"/>
        <w:jc w:val="both"/>
        <w:rPr>
          <w:rFonts w:ascii="Book Antiqua" w:hAnsi="Book Antiqua"/>
          <w:sz w:val="22"/>
          <w:szCs w:val="22"/>
        </w:rPr>
      </w:pPr>
    </w:p>
    <w:p w14:paraId="60FA2559" w14:textId="77777777" w:rsidR="00AF68EA" w:rsidRPr="00C44C5A" w:rsidRDefault="00AF68EA" w:rsidP="00AF68EA">
      <w:pPr>
        <w:pStyle w:val="ListParagraph"/>
        <w:ind w:left="-90"/>
        <w:jc w:val="both"/>
        <w:rPr>
          <w:rFonts w:ascii="Book Antiqua" w:hAnsi="Book Antiqua"/>
          <w:sz w:val="22"/>
          <w:szCs w:val="22"/>
        </w:rPr>
      </w:pPr>
    </w:p>
    <w:p w14:paraId="7777BFE3" w14:textId="77777777" w:rsidR="00AF68EA" w:rsidRPr="00C44C5A" w:rsidRDefault="00AF68EA" w:rsidP="00AF68EA">
      <w:pPr>
        <w:pStyle w:val="ListParagraph"/>
        <w:ind w:left="-90"/>
        <w:jc w:val="both"/>
        <w:rPr>
          <w:rFonts w:ascii="Book Antiqua" w:hAnsi="Book Antiqua"/>
          <w:sz w:val="22"/>
          <w:szCs w:val="22"/>
        </w:rPr>
      </w:pPr>
      <w:r>
        <w:rPr>
          <w:rFonts w:ascii="Book Antiqua" w:hAnsi="Book Antiqua"/>
          <w:noProof/>
          <w:lang w:val="en-GB" w:eastAsia="en-GB"/>
        </w:rPr>
        <mc:AlternateContent>
          <mc:Choice Requires="wps">
            <w:drawing>
              <wp:anchor distT="0" distB="0" distL="114300" distR="114300" simplePos="0" relativeHeight="251662336" behindDoc="0" locked="0" layoutInCell="1" allowOverlap="1" wp14:anchorId="7EB91280" wp14:editId="1D07C55E">
                <wp:simplePos x="0" y="0"/>
                <wp:positionH relativeFrom="column">
                  <wp:posOffset>3629660</wp:posOffset>
                </wp:positionH>
                <wp:positionV relativeFrom="paragraph">
                  <wp:posOffset>137795</wp:posOffset>
                </wp:positionV>
                <wp:extent cx="1371600" cy="0"/>
                <wp:effectExtent l="6350" t="5715" r="12700" b="13335"/>
                <wp:wrapNone/>
                <wp:docPr id="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740DE2" id="Line 2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8pt,10.85pt" to="393.8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"/>
            </w:pict>
          </mc:Fallback>
        </mc:AlternateContent>
      </w:r>
      <w:r>
        <w:rPr>
          <w:rFonts w:ascii="Book Antiqua" w:hAnsi="Book Antiqua"/>
          <w:noProof/>
          <w:lang w:val="en-GB" w:eastAsia="en-GB"/>
        </w:rPr>
        <mc:AlternateContent>
          <mc:Choice Requires="wps">
            <w:drawing>
              <wp:anchor distT="0" distB="0" distL="114300" distR="114300" simplePos="0" relativeHeight="251661312" behindDoc="0" locked="0" layoutInCell="1" allowOverlap="1" wp14:anchorId="4E2B6D35" wp14:editId="73095DB9">
                <wp:simplePos x="0" y="0"/>
                <wp:positionH relativeFrom="column">
                  <wp:posOffset>0</wp:posOffset>
                </wp:positionH>
                <wp:positionV relativeFrom="paragraph">
                  <wp:posOffset>137795</wp:posOffset>
                </wp:positionV>
                <wp:extent cx="2818765" cy="0"/>
                <wp:effectExtent l="5715" t="5715" r="13970" b="13335"/>
                <wp:wrapNone/>
                <wp:docPr id="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87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8392A" id="Line 2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85pt" to="221.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JEdEw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"/>
            </w:pict>
          </mc:Fallback>
        </mc:AlternateContent>
      </w:r>
    </w:p>
    <w:p w14:paraId="480971A2" w14:textId="77777777" w:rsidR="00AF68EA" w:rsidRPr="003751B2" w:rsidRDefault="00AF68EA" w:rsidP="00AF68EA">
      <w:pPr>
        <w:pStyle w:val="ListParagraph"/>
        <w:ind w:left="-90" w:firstLine="90"/>
        <w:jc w:val="both"/>
        <w:rPr>
          <w:rFonts w:ascii="Book Antiqua" w:hAnsi="Book Antiqua"/>
          <w:sz w:val="22"/>
          <w:szCs w:val="22"/>
          <w:lang w:val="sv-SE"/>
        </w:rPr>
      </w:pPr>
      <w:proofErr w:type="spellStart"/>
      <w:r>
        <w:rPr>
          <w:rFonts w:ascii="Book Antiqua" w:hAnsi="Book Antiqua"/>
          <w:sz w:val="22"/>
          <w:szCs w:val="22"/>
        </w:rPr>
        <w:t>Xxxxxx</w:t>
      </w:r>
      <w:proofErr w:type="spellEnd"/>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lang w:val="sv-SE"/>
        </w:rPr>
        <w:tab/>
      </w:r>
      <w:r>
        <w:rPr>
          <w:rFonts w:ascii="Book Antiqua" w:hAnsi="Book Antiqua"/>
          <w:sz w:val="22"/>
          <w:szCs w:val="22"/>
          <w:lang w:val="sv-SE"/>
        </w:rPr>
        <w:tab/>
      </w:r>
      <w:r>
        <w:rPr>
          <w:rFonts w:ascii="Book Antiqua" w:hAnsi="Book Antiqua"/>
          <w:sz w:val="22"/>
          <w:szCs w:val="22"/>
          <w:lang w:val="sv-SE"/>
        </w:rPr>
        <w:tab/>
      </w:r>
      <w:r>
        <w:rPr>
          <w:rFonts w:ascii="Book Antiqua" w:hAnsi="Book Antiqua"/>
          <w:sz w:val="22"/>
          <w:szCs w:val="22"/>
          <w:lang w:val="sv-SE"/>
        </w:rPr>
        <w:tab/>
      </w:r>
      <w:r>
        <w:rPr>
          <w:rFonts w:ascii="Book Antiqua" w:hAnsi="Book Antiqua"/>
          <w:sz w:val="22"/>
          <w:szCs w:val="22"/>
          <w:lang w:val="sv-SE"/>
        </w:rPr>
        <w:tab/>
      </w:r>
      <w:r>
        <w:rPr>
          <w:rFonts w:ascii="Book Antiqua" w:hAnsi="Book Antiqua"/>
          <w:sz w:val="22"/>
          <w:szCs w:val="22"/>
          <w:lang w:val="sv-SE"/>
        </w:rPr>
        <w:tab/>
      </w:r>
      <w:r w:rsidRPr="003751B2">
        <w:rPr>
          <w:rFonts w:ascii="Book Antiqua" w:hAnsi="Book Antiqua"/>
          <w:sz w:val="22"/>
          <w:szCs w:val="22"/>
          <w:lang w:val="sv-SE"/>
        </w:rPr>
        <w:t>DATE</w:t>
      </w:r>
    </w:p>
    <w:p w14:paraId="2D592B98" w14:textId="77777777" w:rsidR="00AF68EA" w:rsidRPr="00C44C5A" w:rsidRDefault="00AF68EA" w:rsidP="00AF68EA">
      <w:pPr>
        <w:pStyle w:val="ListParagraph"/>
        <w:ind w:left="-90" w:firstLine="90"/>
        <w:jc w:val="both"/>
        <w:rPr>
          <w:rFonts w:ascii="Book Antiqua" w:hAnsi="Book Antiqua"/>
          <w:sz w:val="22"/>
          <w:szCs w:val="22"/>
        </w:rPr>
      </w:pPr>
      <w:r w:rsidRPr="003751B2">
        <w:rPr>
          <w:rFonts w:ascii="Book Antiqua" w:hAnsi="Book Antiqua"/>
          <w:sz w:val="22"/>
          <w:szCs w:val="22"/>
          <w:lang w:val="fr-FR"/>
        </w:rPr>
        <w:t>DIRECTOR</w:t>
      </w:r>
      <w:r>
        <w:rPr>
          <w:rFonts w:ascii="Book Antiqua" w:hAnsi="Book Antiqua"/>
          <w:sz w:val="22"/>
          <w:szCs w:val="22"/>
          <w:lang w:val="fr-FR"/>
        </w:rPr>
        <w:t xml:space="preserve"> GENERAL</w:t>
      </w:r>
    </w:p>
    <w:p w14:paraId="50EA3498" w14:textId="77777777" w:rsidR="00AF68EA" w:rsidRDefault="00AF68EA" w:rsidP="00AF68EA">
      <w:pPr>
        <w:spacing w:before="120" w:after="120" w:line="360" w:lineRule="auto"/>
        <w:jc w:val="both"/>
        <w:rPr>
          <w:rFonts w:ascii="Book Antiqua" w:hAnsi="Book Antiqua" w:cs="Meta-Bold"/>
          <w:b/>
          <w:bCs/>
          <w:sz w:val="22"/>
          <w:szCs w:val="22"/>
        </w:rPr>
      </w:pPr>
    </w:p>
    <w:p w14:paraId="43F084E8" w14:textId="77777777" w:rsidR="00BA046F" w:rsidRDefault="00BA046F" w:rsidP="00AF68EA">
      <w:pPr>
        <w:spacing w:before="120" w:after="120" w:line="360" w:lineRule="auto"/>
        <w:jc w:val="both"/>
        <w:rPr>
          <w:rFonts w:ascii="Book Antiqua" w:hAnsi="Book Antiqua" w:cs="Meta-Bold"/>
          <w:b/>
          <w:bCs/>
          <w:sz w:val="22"/>
          <w:szCs w:val="22"/>
        </w:rPr>
      </w:pPr>
    </w:p>
    <w:p w14:paraId="7D27A260" w14:textId="3E74626E" w:rsidR="00BA046F" w:rsidRDefault="00BA046F">
      <w:pPr>
        <w:rPr>
          <w:rFonts w:ascii="Book Antiqua" w:hAnsi="Book Antiqua" w:cs="Meta-Bold"/>
          <w:b/>
          <w:bCs/>
          <w:sz w:val="22"/>
          <w:szCs w:val="22"/>
        </w:rPr>
      </w:pPr>
    </w:p>
    <w:sectPr w:rsidR="00BA046F" w:rsidSect="007F3798">
      <w:headerReference w:type="default" r:id="rId14"/>
      <w:footerReference w:type="even" r:id="rId15"/>
      <w:footerReference w:type="default" r:id="rId16"/>
      <w:pgSz w:w="11909" w:h="16834" w:code="9"/>
      <w:pgMar w:top="1627" w:right="1382" w:bottom="1238"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51911" w14:textId="77777777" w:rsidR="00FA56C2" w:rsidRDefault="00FA56C2">
      <w:r>
        <w:separator/>
      </w:r>
    </w:p>
  </w:endnote>
  <w:endnote w:type="continuationSeparator" w:id="0">
    <w:p w14:paraId="5D48A817" w14:textId="77777777" w:rsidR="00FA56C2" w:rsidRDefault="00FA5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ta-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zwobold">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urySchoolbook">
    <w:panose1 w:val="00000000000000000000"/>
    <w:charset w:val="00"/>
    <w:family w:val="roman"/>
    <w:notTrueType/>
    <w:pitch w:val="default"/>
    <w:sig w:usb0="00000003" w:usb1="00000000" w:usb2="00000000" w:usb3="00000000" w:csb0="00000001" w:csb1="00000000"/>
  </w:font>
  <w:font w:name="Meta-Normal">
    <w:altName w:val="Calibri"/>
    <w:panose1 w:val="00000000000000000000"/>
    <w:charset w:val="00"/>
    <w:family w:val="auto"/>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01448" w14:textId="77777777" w:rsidR="00226E58" w:rsidRDefault="00226E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76BBDC" w14:textId="77777777" w:rsidR="00226E58" w:rsidRDefault="00226E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7557C" w14:textId="77777777" w:rsidR="00226E58" w:rsidRDefault="00226E58">
    <w:pPr>
      <w:pStyle w:val="Footer"/>
    </w:pPr>
  </w:p>
  <w:p w14:paraId="5A577426" w14:textId="77777777" w:rsidR="00226E58" w:rsidRDefault="00226E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CF00E" w14:textId="77777777" w:rsidR="00226E58" w:rsidRDefault="00226E58" w:rsidP="00C73299">
    <w:pPr>
      <w:pStyle w:val="Footer"/>
      <w:pBdr>
        <w:top w:val="single" w:sz="4" w:space="1" w:color="D9D9D9" w:themeColor="background1" w:themeShade="D9"/>
      </w:pBdr>
      <w:rPr>
        <w:b/>
      </w:rPr>
    </w:pPr>
  </w:p>
  <w:p w14:paraId="76F22F0F" w14:textId="77777777" w:rsidR="00226E58" w:rsidRDefault="00226E58" w:rsidP="00C73299">
    <w:pPr>
      <w:pStyle w:val="Footer"/>
      <w:pBdr>
        <w:top w:val="single" w:sz="4" w:space="1" w:color="D9D9D9" w:themeColor="background1" w:themeShade="D9"/>
      </w:pBdr>
      <w:rPr>
        <w:b/>
      </w:rPr>
    </w:pPr>
  </w:p>
  <w:p w14:paraId="44045AD2" w14:textId="77777777" w:rsidR="00226E58" w:rsidRDefault="00226E5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6474065"/>
      <w:docPartObj>
        <w:docPartGallery w:val="Page Numbers (Bottom of Page)"/>
        <w:docPartUnique/>
      </w:docPartObj>
    </w:sdtPr>
    <w:sdtEndPr>
      <w:rPr>
        <w:color w:val="7F7F7F" w:themeColor="background1" w:themeShade="7F"/>
        <w:spacing w:val="60"/>
      </w:rPr>
    </w:sdtEndPr>
    <w:sdtContent>
      <w:p w14:paraId="03737E28" w14:textId="37D3C8F5" w:rsidR="00226E58" w:rsidRDefault="00226E58" w:rsidP="00702469">
        <w:pPr>
          <w:pStyle w:val="Footer"/>
          <w:pBdr>
            <w:top w:val="single" w:sz="4" w:space="1" w:color="D9D9D9" w:themeColor="background1" w:themeShade="D9"/>
          </w:pBdr>
          <w:rPr>
            <w:b/>
          </w:rPr>
        </w:pPr>
        <w:r>
          <w:fldChar w:fldCharType="begin"/>
        </w:r>
        <w:r>
          <w:instrText xml:space="preserve"> PAGE   \* MERGEFORMAT </w:instrText>
        </w:r>
        <w:r>
          <w:fldChar w:fldCharType="separate"/>
        </w:r>
        <w:r w:rsidR="00BF1625" w:rsidRPr="00BF1625">
          <w:rPr>
            <w:b/>
            <w:noProof/>
          </w:rPr>
          <w:t>22</w:t>
        </w:r>
        <w:r>
          <w:rPr>
            <w:b/>
            <w:noProof/>
          </w:rPr>
          <w:fldChar w:fldCharType="end"/>
        </w:r>
        <w:r>
          <w:rPr>
            <w:b/>
          </w:rPr>
          <w:t xml:space="preserve"> | </w:t>
        </w:r>
        <w:r>
          <w:rPr>
            <w:color w:val="7F7F7F" w:themeColor="background1" w:themeShade="7F"/>
            <w:spacing w:val="60"/>
          </w:rPr>
          <w:t>Page</w:t>
        </w:r>
      </w:p>
    </w:sdtContent>
  </w:sdt>
  <w:p w14:paraId="00BB8892" w14:textId="77777777" w:rsidR="00226E58" w:rsidRDefault="00226E58" w:rsidP="00702469">
    <w:pPr>
      <w:spacing w:line="200" w:lineRule="exact"/>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ACD76" w14:textId="77777777" w:rsidR="00226E58" w:rsidRDefault="00226E58" w:rsidP="00F879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E9053A" w14:textId="77777777" w:rsidR="00226E58" w:rsidRDefault="00226E58" w:rsidP="0044585E">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1F5DA" w14:textId="0282952D" w:rsidR="00226E58" w:rsidRDefault="00226E58" w:rsidP="00F879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F1625">
      <w:rPr>
        <w:rStyle w:val="PageNumber"/>
        <w:noProof/>
      </w:rPr>
      <w:t>42</w:t>
    </w:r>
    <w:r>
      <w:rPr>
        <w:rStyle w:val="PageNumber"/>
      </w:rPr>
      <w:fldChar w:fldCharType="end"/>
    </w:r>
  </w:p>
  <w:p w14:paraId="1E4165AB" w14:textId="77777777" w:rsidR="00226E58" w:rsidRDefault="00226E58" w:rsidP="0044585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E7663" w14:textId="77777777" w:rsidR="00FA56C2" w:rsidRDefault="00FA56C2">
      <w:r>
        <w:separator/>
      </w:r>
    </w:p>
  </w:footnote>
  <w:footnote w:type="continuationSeparator" w:id="0">
    <w:p w14:paraId="22E94CF2" w14:textId="77777777" w:rsidR="00FA56C2" w:rsidRDefault="00FA56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6C4B7" w14:textId="77777777" w:rsidR="00226E58" w:rsidRDefault="00226E58" w:rsidP="00702469">
    <w:pPr>
      <w:pStyle w:val="Header"/>
      <w:rPr>
        <w:b/>
        <w:i/>
      </w:rPr>
    </w:pPr>
    <w:r>
      <w:rPr>
        <w:b/>
        <w:i/>
      </w:rPr>
      <w:t xml:space="preserve">Xxx </w:t>
    </w:r>
    <w:r w:rsidRPr="00F01242">
      <w:rPr>
        <w:i/>
      </w:rPr>
      <w:t>(Indicate actual name of the entity)</w:t>
    </w:r>
  </w:p>
  <w:p w14:paraId="6D256A95" w14:textId="1A6D7790" w:rsidR="00226E58" w:rsidRDefault="00226E58" w:rsidP="00702469">
    <w:pPr>
      <w:pStyle w:val="Header"/>
      <w:rPr>
        <w:b/>
        <w:i/>
      </w:rPr>
    </w:pPr>
    <w:r>
      <w:rPr>
        <w:b/>
      </w:rPr>
      <w:t>Annual Financial Statements for Road Maintenance Levy Fund</w:t>
    </w:r>
  </w:p>
  <w:p w14:paraId="4F76C89E" w14:textId="77777777" w:rsidR="00226E58" w:rsidRPr="00065C8B" w:rsidRDefault="00226E58" w:rsidP="00702469">
    <w:pPr>
      <w:pStyle w:val="Header"/>
      <w:pBdr>
        <w:bottom w:val="single" w:sz="4" w:space="0" w:color="auto"/>
      </w:pBdr>
      <w:rPr>
        <w:b/>
      </w:rPr>
    </w:pPr>
    <w:r>
      <w:rPr>
        <w:b/>
      </w:rPr>
      <w:t>For the year ended June 30, 2021.</w:t>
    </w:r>
  </w:p>
  <w:p w14:paraId="1AFB4438" w14:textId="77777777" w:rsidR="00226E58" w:rsidRDefault="00226E58">
    <w:pPr>
      <w:spacing w:line="0" w:lineRule="atLeast"/>
      <w:rPr>
        <w:sz w:val="0"/>
        <w:szCs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2D314" w14:textId="77777777" w:rsidR="00226E58" w:rsidRDefault="00226E58">
    <w:pPr>
      <w:pStyle w:val="Header"/>
      <w:rPr>
        <w:rFonts w:ascii="Book Antiqua" w:hAnsi="Book Antiqua"/>
        <w:lang w:val="en-GB"/>
      </w:rPr>
    </w:pPr>
    <w:r>
      <w:rPr>
        <w:rFonts w:ascii="Book Antiqua" w:hAnsi="Book Antiqua"/>
        <w:lang w:val="en-GB"/>
      </w:rPr>
      <w:t>KENYA ROADS AUTHORITY</w:t>
    </w:r>
  </w:p>
  <w:p w14:paraId="65F8771C" w14:textId="77777777" w:rsidR="00226E58" w:rsidRDefault="00226E58">
    <w:pPr>
      <w:pStyle w:val="Header"/>
      <w:rPr>
        <w:rFonts w:ascii="Book Antiqua" w:hAnsi="Book Antiqua"/>
        <w:lang w:val="en-GB"/>
      </w:rPr>
    </w:pPr>
    <w:r>
      <w:rPr>
        <w:rFonts w:ascii="Book Antiqua" w:hAnsi="Book Antiqua"/>
        <w:lang w:val="en-GB"/>
      </w:rPr>
      <w:t>ROAD MAINTENANCE LEVY FUND</w:t>
    </w:r>
  </w:p>
  <w:p w14:paraId="07FE6D01" w14:textId="77777777" w:rsidR="00226E58" w:rsidRDefault="00226E58">
    <w:pPr>
      <w:pStyle w:val="Header"/>
      <w:rPr>
        <w:rFonts w:ascii="Book Antiqua" w:hAnsi="Book Antiqua"/>
        <w:lang w:val="en-GB"/>
      </w:rPr>
    </w:pPr>
    <w:r>
      <w:rPr>
        <w:rFonts w:ascii="Book Antiqua" w:hAnsi="Book Antiqua"/>
        <w:lang w:val="en-GB"/>
      </w:rPr>
      <w:t>FINANCIAL STATEMENTS FOR THE YEAR ENDED 30</w:t>
    </w:r>
    <w:r w:rsidRPr="00C24C18">
      <w:rPr>
        <w:rFonts w:ascii="Book Antiqua" w:hAnsi="Book Antiqua"/>
        <w:vertAlign w:val="superscript"/>
        <w:lang w:val="en-GB"/>
      </w:rPr>
      <w:t>TH</w:t>
    </w:r>
    <w:r>
      <w:rPr>
        <w:rFonts w:ascii="Book Antiqua" w:hAnsi="Book Antiqua"/>
        <w:lang w:val="en-GB"/>
      </w:rPr>
      <w:t xml:space="preserve"> JUNE 2021</w:t>
    </w:r>
  </w:p>
  <w:p w14:paraId="46A86E32" w14:textId="77777777" w:rsidR="00226E58" w:rsidRPr="004D71BD" w:rsidRDefault="00226E58">
    <w:pPr>
      <w:pStyle w:val="Header"/>
      <w:rPr>
        <w:rFonts w:ascii="Book Antiqua" w:hAnsi="Book Antiqua"/>
        <w:lang w:val="en-GB"/>
      </w:rPr>
    </w:pPr>
    <w:r>
      <w:rPr>
        <w:rFonts w:ascii="Book Antiqua" w:hAnsi="Book Antiqua"/>
        <w:noProof/>
        <w:lang w:val="en-GB" w:eastAsia="en-GB"/>
      </w:rPr>
      <mc:AlternateContent>
        <mc:Choice Requires="wps">
          <w:drawing>
            <wp:anchor distT="0" distB="0" distL="114300" distR="114300" simplePos="0" relativeHeight="251657728" behindDoc="0" locked="0" layoutInCell="1" allowOverlap="1" wp14:anchorId="72CF8A2E" wp14:editId="1EF4EBA4">
              <wp:simplePos x="0" y="0"/>
              <wp:positionH relativeFrom="column">
                <wp:posOffset>0</wp:posOffset>
              </wp:positionH>
              <wp:positionV relativeFrom="paragraph">
                <wp:posOffset>78740</wp:posOffset>
              </wp:positionV>
              <wp:extent cx="5372100" cy="0"/>
              <wp:effectExtent l="9525" t="9525" r="9525" b="952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80D7B2"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2pt" to="423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1AEwIAACg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62D83"/>
    <w:multiLevelType w:val="hybridMultilevel"/>
    <w:tmpl w:val="1444C98C"/>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9C0AE6"/>
    <w:multiLevelType w:val="hybridMultilevel"/>
    <w:tmpl w:val="7952D4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6F69CA"/>
    <w:multiLevelType w:val="hybridMultilevel"/>
    <w:tmpl w:val="6E18F2DC"/>
    <w:lvl w:ilvl="0" w:tplc="0809000F">
      <w:start w:val="1"/>
      <w:numFmt w:val="decimal"/>
      <w:lvlText w:val="%1."/>
      <w:lvlJc w:val="left"/>
      <w:pPr>
        <w:ind w:left="720" w:hanging="360"/>
      </w:pPr>
    </w:lvl>
    <w:lvl w:ilvl="1" w:tplc="54C44D8A">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A750A0"/>
    <w:multiLevelType w:val="hybridMultilevel"/>
    <w:tmpl w:val="BDE6B890"/>
    <w:lvl w:ilvl="0" w:tplc="91C01CF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A11956"/>
    <w:multiLevelType w:val="multilevel"/>
    <w:tmpl w:val="E834CE66"/>
    <w:lvl w:ilvl="0">
      <w:start w:val="1"/>
      <w:numFmt w:val="decimal"/>
      <w:lvlText w:val="%1.0"/>
      <w:lvlJc w:val="left"/>
      <w:pPr>
        <w:ind w:left="9180" w:hanging="360"/>
      </w:pPr>
      <w:rPr>
        <w:rFonts w:hint="default"/>
        <w:color w:val="auto"/>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5534D8B"/>
    <w:multiLevelType w:val="multilevel"/>
    <w:tmpl w:val="3B489D98"/>
    <w:lvl w:ilvl="0">
      <w:start w:val="11"/>
      <w:numFmt w:val="decimal"/>
      <w:lvlText w:val="%1.0"/>
      <w:lvlJc w:val="left"/>
      <w:pPr>
        <w:ind w:left="937" w:hanging="390"/>
      </w:pPr>
      <w:rPr>
        <w:rFonts w:hint="default"/>
      </w:rPr>
    </w:lvl>
    <w:lvl w:ilvl="1">
      <w:start w:val="1"/>
      <w:numFmt w:val="decimal"/>
      <w:lvlText w:val="%1.%2"/>
      <w:lvlJc w:val="left"/>
      <w:pPr>
        <w:ind w:left="1657" w:hanging="390"/>
      </w:pPr>
      <w:rPr>
        <w:rFonts w:hint="default"/>
      </w:rPr>
    </w:lvl>
    <w:lvl w:ilvl="2">
      <w:start w:val="1"/>
      <w:numFmt w:val="decimal"/>
      <w:lvlText w:val="%1.%2.%3"/>
      <w:lvlJc w:val="left"/>
      <w:pPr>
        <w:ind w:left="2707" w:hanging="720"/>
      </w:pPr>
      <w:rPr>
        <w:rFonts w:hint="default"/>
      </w:rPr>
    </w:lvl>
    <w:lvl w:ilvl="3">
      <w:start w:val="1"/>
      <w:numFmt w:val="decimal"/>
      <w:lvlText w:val="%1.%2.%3.%4"/>
      <w:lvlJc w:val="left"/>
      <w:pPr>
        <w:ind w:left="3427" w:hanging="720"/>
      </w:pPr>
      <w:rPr>
        <w:rFonts w:hint="default"/>
      </w:rPr>
    </w:lvl>
    <w:lvl w:ilvl="4">
      <w:start w:val="1"/>
      <w:numFmt w:val="decimal"/>
      <w:lvlText w:val="%1.%2.%3.%4.%5"/>
      <w:lvlJc w:val="left"/>
      <w:pPr>
        <w:ind w:left="4507" w:hanging="1080"/>
      </w:pPr>
      <w:rPr>
        <w:rFonts w:hint="default"/>
      </w:rPr>
    </w:lvl>
    <w:lvl w:ilvl="5">
      <w:start w:val="1"/>
      <w:numFmt w:val="decimal"/>
      <w:lvlText w:val="%1.%2.%3.%4.%5.%6"/>
      <w:lvlJc w:val="left"/>
      <w:pPr>
        <w:ind w:left="5227" w:hanging="1080"/>
      </w:pPr>
      <w:rPr>
        <w:rFonts w:hint="default"/>
      </w:rPr>
    </w:lvl>
    <w:lvl w:ilvl="6">
      <w:start w:val="1"/>
      <w:numFmt w:val="decimal"/>
      <w:lvlText w:val="%1.%2.%3.%4.%5.%6.%7"/>
      <w:lvlJc w:val="left"/>
      <w:pPr>
        <w:ind w:left="6307" w:hanging="1440"/>
      </w:pPr>
      <w:rPr>
        <w:rFonts w:hint="default"/>
      </w:rPr>
    </w:lvl>
    <w:lvl w:ilvl="7">
      <w:start w:val="1"/>
      <w:numFmt w:val="decimal"/>
      <w:lvlText w:val="%1.%2.%3.%4.%5.%6.%7.%8"/>
      <w:lvlJc w:val="left"/>
      <w:pPr>
        <w:ind w:left="7387" w:hanging="1800"/>
      </w:pPr>
      <w:rPr>
        <w:rFonts w:hint="default"/>
      </w:rPr>
    </w:lvl>
    <w:lvl w:ilvl="8">
      <w:start w:val="1"/>
      <w:numFmt w:val="decimal"/>
      <w:lvlText w:val="%1.%2.%3.%4.%5.%6.%7.%8.%9"/>
      <w:lvlJc w:val="left"/>
      <w:pPr>
        <w:ind w:left="8107" w:hanging="1800"/>
      </w:pPr>
      <w:rPr>
        <w:rFonts w:hint="default"/>
      </w:rPr>
    </w:lvl>
  </w:abstractNum>
  <w:abstractNum w:abstractNumId="6" w15:restartNumberingAfterBreak="0">
    <w:nsid w:val="178042FF"/>
    <w:multiLevelType w:val="multilevel"/>
    <w:tmpl w:val="1B14372C"/>
    <w:lvl w:ilvl="0">
      <w:start w:val="1"/>
      <w:numFmt w:val="decimal"/>
      <w:lvlText w:val="%1."/>
      <w:lvlJc w:val="left"/>
      <w:pPr>
        <w:ind w:left="360" w:hanging="360"/>
      </w:pPr>
      <w:rPr>
        <w:b/>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7A133E"/>
    <w:multiLevelType w:val="hybridMultilevel"/>
    <w:tmpl w:val="DEF4DED0"/>
    <w:lvl w:ilvl="0" w:tplc="7F5A2568">
      <w:start w:val="1"/>
      <w:numFmt w:val="lowerRoman"/>
      <w:lvlText w:val="%1)"/>
      <w:lvlJc w:val="left"/>
      <w:pPr>
        <w:ind w:left="720" w:hanging="360"/>
      </w:pPr>
      <w:rPr>
        <w:rFonts w:hint="default"/>
        <w:b w:val="0"/>
        <w:bCs/>
        <w:color w:val="231F20"/>
        <w:w w:val="9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53135C"/>
    <w:multiLevelType w:val="multilevel"/>
    <w:tmpl w:val="B1AA3BB2"/>
    <w:lvl w:ilvl="0">
      <w:start w:val="11"/>
      <w:numFmt w:val="decimal"/>
      <w:lvlText w:val="%1.0"/>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1753504"/>
    <w:multiLevelType w:val="hybridMultilevel"/>
    <w:tmpl w:val="69A8BF7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37E6473"/>
    <w:multiLevelType w:val="hybridMultilevel"/>
    <w:tmpl w:val="69A8BF7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44C3C4D"/>
    <w:multiLevelType w:val="hybridMultilevel"/>
    <w:tmpl w:val="465E1296"/>
    <w:lvl w:ilvl="0" w:tplc="615C8276">
      <w:start w:val="1"/>
      <w:numFmt w:val="lowerLetter"/>
      <w:lvlText w:val="%1)"/>
      <w:lvlJc w:val="left"/>
      <w:pPr>
        <w:ind w:left="1440" w:hanging="360"/>
      </w:pPr>
      <w:rPr>
        <w:i w:val="0"/>
        <w:iCs/>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26385C3A"/>
    <w:multiLevelType w:val="hybridMultilevel"/>
    <w:tmpl w:val="E82EB4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6CE5746"/>
    <w:multiLevelType w:val="hybridMultilevel"/>
    <w:tmpl w:val="BDA283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B0475A"/>
    <w:multiLevelType w:val="hybridMultilevel"/>
    <w:tmpl w:val="7B8AE5E2"/>
    <w:lvl w:ilvl="0" w:tplc="2000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C4D4E80"/>
    <w:multiLevelType w:val="multilevel"/>
    <w:tmpl w:val="822400B2"/>
    <w:lvl w:ilvl="0">
      <w:start w:val="12"/>
      <w:numFmt w:val="decimal"/>
      <w:lvlText w:val="%1.0"/>
      <w:lvlJc w:val="left"/>
      <w:pPr>
        <w:ind w:left="967" w:hanging="420"/>
      </w:pPr>
      <w:rPr>
        <w:rFonts w:hint="default"/>
      </w:rPr>
    </w:lvl>
    <w:lvl w:ilvl="1">
      <w:start w:val="1"/>
      <w:numFmt w:val="decimal"/>
      <w:lvlText w:val="%1.%2"/>
      <w:lvlJc w:val="left"/>
      <w:pPr>
        <w:ind w:left="1687" w:hanging="420"/>
      </w:pPr>
      <w:rPr>
        <w:rFonts w:hint="default"/>
      </w:rPr>
    </w:lvl>
    <w:lvl w:ilvl="2">
      <w:start w:val="1"/>
      <w:numFmt w:val="decimal"/>
      <w:lvlText w:val="%1.%2.%3"/>
      <w:lvlJc w:val="left"/>
      <w:pPr>
        <w:ind w:left="2707" w:hanging="720"/>
      </w:pPr>
      <w:rPr>
        <w:rFonts w:hint="default"/>
      </w:rPr>
    </w:lvl>
    <w:lvl w:ilvl="3">
      <w:start w:val="1"/>
      <w:numFmt w:val="decimal"/>
      <w:lvlText w:val="%1.%2.%3.%4"/>
      <w:lvlJc w:val="left"/>
      <w:pPr>
        <w:ind w:left="3427" w:hanging="720"/>
      </w:pPr>
      <w:rPr>
        <w:rFonts w:hint="default"/>
      </w:rPr>
    </w:lvl>
    <w:lvl w:ilvl="4">
      <w:start w:val="1"/>
      <w:numFmt w:val="decimal"/>
      <w:lvlText w:val="%1.%2.%3.%4.%5"/>
      <w:lvlJc w:val="left"/>
      <w:pPr>
        <w:ind w:left="4507" w:hanging="1080"/>
      </w:pPr>
      <w:rPr>
        <w:rFonts w:hint="default"/>
      </w:rPr>
    </w:lvl>
    <w:lvl w:ilvl="5">
      <w:start w:val="1"/>
      <w:numFmt w:val="decimal"/>
      <w:lvlText w:val="%1.%2.%3.%4.%5.%6"/>
      <w:lvlJc w:val="left"/>
      <w:pPr>
        <w:ind w:left="5227" w:hanging="1080"/>
      </w:pPr>
      <w:rPr>
        <w:rFonts w:hint="default"/>
      </w:rPr>
    </w:lvl>
    <w:lvl w:ilvl="6">
      <w:start w:val="1"/>
      <w:numFmt w:val="decimal"/>
      <w:lvlText w:val="%1.%2.%3.%4.%5.%6.%7"/>
      <w:lvlJc w:val="left"/>
      <w:pPr>
        <w:ind w:left="6307" w:hanging="1440"/>
      </w:pPr>
      <w:rPr>
        <w:rFonts w:hint="default"/>
      </w:rPr>
    </w:lvl>
    <w:lvl w:ilvl="7">
      <w:start w:val="1"/>
      <w:numFmt w:val="decimal"/>
      <w:lvlText w:val="%1.%2.%3.%4.%5.%6.%7.%8"/>
      <w:lvlJc w:val="left"/>
      <w:pPr>
        <w:ind w:left="7387" w:hanging="1800"/>
      </w:pPr>
      <w:rPr>
        <w:rFonts w:hint="default"/>
      </w:rPr>
    </w:lvl>
    <w:lvl w:ilvl="8">
      <w:start w:val="1"/>
      <w:numFmt w:val="decimal"/>
      <w:lvlText w:val="%1.%2.%3.%4.%5.%6.%7.%8.%9"/>
      <w:lvlJc w:val="left"/>
      <w:pPr>
        <w:ind w:left="8107" w:hanging="1800"/>
      </w:pPr>
      <w:rPr>
        <w:rFonts w:hint="default"/>
      </w:rPr>
    </w:lvl>
  </w:abstractNum>
  <w:abstractNum w:abstractNumId="16" w15:restartNumberingAfterBreak="0">
    <w:nsid w:val="2CCA6C6E"/>
    <w:multiLevelType w:val="multilevel"/>
    <w:tmpl w:val="1152F978"/>
    <w:lvl w:ilvl="0">
      <w:start w:val="10"/>
      <w:numFmt w:val="decimal"/>
      <w:lvlText w:val="%1.0"/>
      <w:lvlJc w:val="left"/>
      <w:pPr>
        <w:ind w:left="937" w:hanging="390"/>
      </w:pPr>
      <w:rPr>
        <w:rFonts w:hint="default"/>
      </w:rPr>
    </w:lvl>
    <w:lvl w:ilvl="1">
      <w:start w:val="1"/>
      <w:numFmt w:val="decimal"/>
      <w:lvlText w:val="%1.%2"/>
      <w:lvlJc w:val="left"/>
      <w:pPr>
        <w:ind w:left="1657" w:hanging="390"/>
      </w:pPr>
      <w:rPr>
        <w:rFonts w:hint="default"/>
      </w:rPr>
    </w:lvl>
    <w:lvl w:ilvl="2">
      <w:start w:val="1"/>
      <w:numFmt w:val="decimal"/>
      <w:lvlText w:val="%1.%2.%3"/>
      <w:lvlJc w:val="left"/>
      <w:pPr>
        <w:ind w:left="2707" w:hanging="720"/>
      </w:pPr>
      <w:rPr>
        <w:rFonts w:hint="default"/>
      </w:rPr>
    </w:lvl>
    <w:lvl w:ilvl="3">
      <w:start w:val="1"/>
      <w:numFmt w:val="decimal"/>
      <w:lvlText w:val="%1.%2.%3.%4"/>
      <w:lvlJc w:val="left"/>
      <w:pPr>
        <w:ind w:left="3427" w:hanging="720"/>
      </w:pPr>
      <w:rPr>
        <w:rFonts w:hint="default"/>
      </w:rPr>
    </w:lvl>
    <w:lvl w:ilvl="4">
      <w:start w:val="1"/>
      <w:numFmt w:val="decimal"/>
      <w:lvlText w:val="%1.%2.%3.%4.%5"/>
      <w:lvlJc w:val="left"/>
      <w:pPr>
        <w:ind w:left="4507" w:hanging="1080"/>
      </w:pPr>
      <w:rPr>
        <w:rFonts w:hint="default"/>
      </w:rPr>
    </w:lvl>
    <w:lvl w:ilvl="5">
      <w:start w:val="1"/>
      <w:numFmt w:val="decimal"/>
      <w:lvlText w:val="%1.%2.%3.%4.%5.%6"/>
      <w:lvlJc w:val="left"/>
      <w:pPr>
        <w:ind w:left="5227" w:hanging="1080"/>
      </w:pPr>
      <w:rPr>
        <w:rFonts w:hint="default"/>
      </w:rPr>
    </w:lvl>
    <w:lvl w:ilvl="6">
      <w:start w:val="1"/>
      <w:numFmt w:val="decimal"/>
      <w:lvlText w:val="%1.%2.%3.%4.%5.%6.%7"/>
      <w:lvlJc w:val="left"/>
      <w:pPr>
        <w:ind w:left="6307" w:hanging="1440"/>
      </w:pPr>
      <w:rPr>
        <w:rFonts w:hint="default"/>
      </w:rPr>
    </w:lvl>
    <w:lvl w:ilvl="7">
      <w:start w:val="1"/>
      <w:numFmt w:val="decimal"/>
      <w:lvlText w:val="%1.%2.%3.%4.%5.%6.%7.%8"/>
      <w:lvlJc w:val="left"/>
      <w:pPr>
        <w:ind w:left="7387" w:hanging="1800"/>
      </w:pPr>
      <w:rPr>
        <w:rFonts w:hint="default"/>
      </w:rPr>
    </w:lvl>
    <w:lvl w:ilvl="8">
      <w:start w:val="1"/>
      <w:numFmt w:val="decimal"/>
      <w:lvlText w:val="%1.%2.%3.%4.%5.%6.%7.%8.%9"/>
      <w:lvlJc w:val="left"/>
      <w:pPr>
        <w:ind w:left="8107" w:hanging="1800"/>
      </w:pPr>
      <w:rPr>
        <w:rFonts w:hint="default"/>
      </w:rPr>
    </w:lvl>
  </w:abstractNum>
  <w:abstractNum w:abstractNumId="17" w15:restartNumberingAfterBreak="0">
    <w:nsid w:val="30CF2062"/>
    <w:multiLevelType w:val="hybridMultilevel"/>
    <w:tmpl w:val="D8467030"/>
    <w:lvl w:ilvl="0" w:tplc="0596C12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61A49B2"/>
    <w:multiLevelType w:val="hybridMultilevel"/>
    <w:tmpl w:val="D08AD18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3969309A"/>
    <w:multiLevelType w:val="hybridMultilevel"/>
    <w:tmpl w:val="A054693A"/>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3BE20951"/>
    <w:multiLevelType w:val="hybridMultilevel"/>
    <w:tmpl w:val="19F08DE4"/>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3D760F14"/>
    <w:multiLevelType w:val="multilevel"/>
    <w:tmpl w:val="6B5AE5EE"/>
    <w:lvl w:ilvl="0">
      <w:start w:val="8"/>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FC05A54"/>
    <w:multiLevelType w:val="hybridMultilevel"/>
    <w:tmpl w:val="6CE8872E"/>
    <w:lvl w:ilvl="0" w:tplc="2E3E6A4C">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3" w15:restartNumberingAfterBreak="0">
    <w:nsid w:val="41A10442"/>
    <w:multiLevelType w:val="multilevel"/>
    <w:tmpl w:val="F9C0EA12"/>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7664516"/>
    <w:multiLevelType w:val="hybridMultilevel"/>
    <w:tmpl w:val="25FEEA4E"/>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AC636A"/>
    <w:multiLevelType w:val="hybridMultilevel"/>
    <w:tmpl w:val="1C22A19A"/>
    <w:lvl w:ilvl="0" w:tplc="D6D2E322">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6" w15:restartNumberingAfterBreak="0">
    <w:nsid w:val="4A4E66E5"/>
    <w:multiLevelType w:val="hybridMultilevel"/>
    <w:tmpl w:val="8C366F80"/>
    <w:lvl w:ilvl="0" w:tplc="0409000F">
      <w:start w:val="1"/>
      <w:numFmt w:val="decimal"/>
      <w:lvlText w:val="%1."/>
      <w:lvlJc w:val="left"/>
      <w:pPr>
        <w:ind w:left="31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7C7A33"/>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8C5995"/>
    <w:multiLevelType w:val="hybridMultilevel"/>
    <w:tmpl w:val="1E924F4C"/>
    <w:lvl w:ilvl="0" w:tplc="7EF0213E">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C31F4C"/>
    <w:multiLevelType w:val="hybridMultilevel"/>
    <w:tmpl w:val="15CC9E52"/>
    <w:lvl w:ilvl="0" w:tplc="C80E71A4">
      <w:start w:val="1"/>
      <w:numFmt w:val="lowerRoman"/>
      <w:lvlText w:val="(%1)"/>
      <w:lvlJc w:val="left"/>
      <w:pPr>
        <w:ind w:left="1320" w:hanging="72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30" w15:restartNumberingAfterBreak="0">
    <w:nsid w:val="4FEF496B"/>
    <w:multiLevelType w:val="hybridMultilevel"/>
    <w:tmpl w:val="D3C2607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7B63015"/>
    <w:multiLevelType w:val="hybridMultilevel"/>
    <w:tmpl w:val="6F30EF22"/>
    <w:lvl w:ilvl="0" w:tplc="41C460F8">
      <w:start w:val="1"/>
      <w:numFmt w:val="lowerRoman"/>
      <w:lvlText w:val="%1)"/>
      <w:lvlJc w:val="left"/>
      <w:pPr>
        <w:ind w:left="720" w:hanging="720"/>
      </w:pPr>
      <w:rPr>
        <w:rFonts w:hint="default"/>
        <w:b/>
        <w:color w:val="231F20"/>
        <w:w w:val="9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A6F0DB2"/>
    <w:multiLevelType w:val="hybridMultilevel"/>
    <w:tmpl w:val="7F66D21C"/>
    <w:lvl w:ilvl="0" w:tplc="74D4632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144A76"/>
    <w:multiLevelType w:val="hybridMultilevel"/>
    <w:tmpl w:val="D04EB64E"/>
    <w:lvl w:ilvl="0" w:tplc="861EAFD4">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BCB39F9"/>
    <w:multiLevelType w:val="hybridMultilevel"/>
    <w:tmpl w:val="73E22C10"/>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60752FC8"/>
    <w:multiLevelType w:val="hybridMultilevel"/>
    <w:tmpl w:val="852EB00A"/>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2436C3F"/>
    <w:multiLevelType w:val="hybridMultilevel"/>
    <w:tmpl w:val="1C22A19A"/>
    <w:lvl w:ilvl="0" w:tplc="D6D2E322">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37" w15:restartNumberingAfterBreak="0">
    <w:nsid w:val="65FC4EEA"/>
    <w:multiLevelType w:val="hybridMultilevel"/>
    <w:tmpl w:val="D74059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630" w:hanging="360"/>
      </w:pPr>
    </w:lvl>
    <w:lvl w:ilvl="4" w:tplc="685871FE">
      <w:start w:val="1"/>
      <w:numFmt w:val="lowerLetter"/>
      <w:lvlText w:val="%5."/>
      <w:lvlJc w:val="left"/>
      <w:pPr>
        <w:ind w:left="540" w:hanging="360"/>
      </w:pPr>
      <w:rPr>
        <w:b/>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FBA73CF"/>
    <w:multiLevelType w:val="hybridMultilevel"/>
    <w:tmpl w:val="2752DB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7E34B4"/>
    <w:multiLevelType w:val="hybridMultilevel"/>
    <w:tmpl w:val="C0B46776"/>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A701DB"/>
    <w:multiLevelType w:val="hybridMultilevel"/>
    <w:tmpl w:val="501C9376"/>
    <w:lvl w:ilvl="0" w:tplc="BC8A6EAC">
      <w:start w:val="1"/>
      <w:numFmt w:val="lowerLetter"/>
      <w:lvlText w:val="(%1)"/>
      <w:lvlJc w:val="left"/>
      <w:pPr>
        <w:ind w:left="907" w:hanging="360"/>
      </w:pPr>
      <w:rPr>
        <w:rFonts w:ascii="Meta-Bold" w:hAnsi="Meta-Bold" w:hint="default"/>
        <w:sz w:val="18"/>
      </w:rPr>
    </w:lvl>
    <w:lvl w:ilvl="1" w:tplc="20000019" w:tentative="1">
      <w:start w:val="1"/>
      <w:numFmt w:val="lowerLetter"/>
      <w:lvlText w:val="%2."/>
      <w:lvlJc w:val="left"/>
      <w:pPr>
        <w:ind w:left="1627" w:hanging="360"/>
      </w:pPr>
    </w:lvl>
    <w:lvl w:ilvl="2" w:tplc="2000001B" w:tentative="1">
      <w:start w:val="1"/>
      <w:numFmt w:val="lowerRoman"/>
      <w:lvlText w:val="%3."/>
      <w:lvlJc w:val="right"/>
      <w:pPr>
        <w:ind w:left="2347" w:hanging="180"/>
      </w:pPr>
    </w:lvl>
    <w:lvl w:ilvl="3" w:tplc="2000000F" w:tentative="1">
      <w:start w:val="1"/>
      <w:numFmt w:val="decimal"/>
      <w:lvlText w:val="%4."/>
      <w:lvlJc w:val="left"/>
      <w:pPr>
        <w:ind w:left="3067" w:hanging="360"/>
      </w:pPr>
    </w:lvl>
    <w:lvl w:ilvl="4" w:tplc="20000019" w:tentative="1">
      <w:start w:val="1"/>
      <w:numFmt w:val="lowerLetter"/>
      <w:lvlText w:val="%5."/>
      <w:lvlJc w:val="left"/>
      <w:pPr>
        <w:ind w:left="3787" w:hanging="360"/>
      </w:pPr>
    </w:lvl>
    <w:lvl w:ilvl="5" w:tplc="2000001B" w:tentative="1">
      <w:start w:val="1"/>
      <w:numFmt w:val="lowerRoman"/>
      <w:lvlText w:val="%6."/>
      <w:lvlJc w:val="right"/>
      <w:pPr>
        <w:ind w:left="4507" w:hanging="180"/>
      </w:pPr>
    </w:lvl>
    <w:lvl w:ilvl="6" w:tplc="2000000F" w:tentative="1">
      <w:start w:val="1"/>
      <w:numFmt w:val="decimal"/>
      <w:lvlText w:val="%7."/>
      <w:lvlJc w:val="left"/>
      <w:pPr>
        <w:ind w:left="5227" w:hanging="360"/>
      </w:pPr>
    </w:lvl>
    <w:lvl w:ilvl="7" w:tplc="20000019" w:tentative="1">
      <w:start w:val="1"/>
      <w:numFmt w:val="lowerLetter"/>
      <w:lvlText w:val="%8."/>
      <w:lvlJc w:val="left"/>
      <w:pPr>
        <w:ind w:left="5947" w:hanging="360"/>
      </w:pPr>
    </w:lvl>
    <w:lvl w:ilvl="8" w:tplc="2000001B" w:tentative="1">
      <w:start w:val="1"/>
      <w:numFmt w:val="lowerRoman"/>
      <w:lvlText w:val="%9."/>
      <w:lvlJc w:val="right"/>
      <w:pPr>
        <w:ind w:left="6667" w:hanging="180"/>
      </w:pPr>
    </w:lvl>
  </w:abstractNum>
  <w:abstractNum w:abstractNumId="41" w15:restartNumberingAfterBreak="0">
    <w:nsid w:val="7D340314"/>
    <w:multiLevelType w:val="hybridMultilevel"/>
    <w:tmpl w:val="4AD8A9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921D79"/>
    <w:multiLevelType w:val="hybridMultilevel"/>
    <w:tmpl w:val="38B029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F42568C"/>
    <w:multiLevelType w:val="hybridMultilevel"/>
    <w:tmpl w:val="15886A0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4"/>
  </w:num>
  <w:num w:numId="2">
    <w:abstractNumId w:val="40"/>
  </w:num>
  <w:num w:numId="3">
    <w:abstractNumId w:val="43"/>
  </w:num>
  <w:num w:numId="4">
    <w:abstractNumId w:val="21"/>
  </w:num>
  <w:num w:numId="5">
    <w:abstractNumId w:val="16"/>
  </w:num>
  <w:num w:numId="6">
    <w:abstractNumId w:val="15"/>
  </w:num>
  <w:num w:numId="7">
    <w:abstractNumId w:val="32"/>
  </w:num>
  <w:num w:numId="8">
    <w:abstractNumId w:val="33"/>
  </w:num>
  <w:num w:numId="9">
    <w:abstractNumId w:val="27"/>
  </w:num>
  <w:num w:numId="10">
    <w:abstractNumId w:val="28"/>
  </w:num>
  <w:num w:numId="11">
    <w:abstractNumId w:val="26"/>
  </w:num>
  <w:num w:numId="12">
    <w:abstractNumId w:val="35"/>
  </w:num>
  <w:num w:numId="13">
    <w:abstractNumId w:val="39"/>
  </w:num>
  <w:num w:numId="14">
    <w:abstractNumId w:val="6"/>
  </w:num>
  <w:num w:numId="15">
    <w:abstractNumId w:val="30"/>
  </w:num>
  <w:num w:numId="16">
    <w:abstractNumId w:val="12"/>
  </w:num>
  <w:num w:numId="17">
    <w:abstractNumId w:val="2"/>
  </w:num>
  <w:num w:numId="18">
    <w:abstractNumId w:val="38"/>
  </w:num>
  <w:num w:numId="19">
    <w:abstractNumId w:val="41"/>
  </w:num>
  <w:num w:numId="20">
    <w:abstractNumId w:val="14"/>
  </w:num>
  <w:num w:numId="21">
    <w:abstractNumId w:val="7"/>
  </w:num>
  <w:num w:numId="22">
    <w:abstractNumId w:val="31"/>
  </w:num>
  <w:num w:numId="23">
    <w:abstractNumId w:val="10"/>
  </w:num>
  <w:num w:numId="24">
    <w:abstractNumId w:val="9"/>
  </w:num>
  <w:num w:numId="25">
    <w:abstractNumId w:val="13"/>
  </w:num>
  <w:num w:numId="26">
    <w:abstractNumId w:val="1"/>
  </w:num>
  <w:num w:numId="27">
    <w:abstractNumId w:val="37"/>
  </w:num>
  <w:num w:numId="28">
    <w:abstractNumId w:val="0"/>
  </w:num>
  <w:num w:numId="29">
    <w:abstractNumId w:val="18"/>
  </w:num>
  <w:num w:numId="30">
    <w:abstractNumId w:val="34"/>
  </w:num>
  <w:num w:numId="31">
    <w:abstractNumId w:val="23"/>
  </w:num>
  <w:num w:numId="32">
    <w:abstractNumId w:val="20"/>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17"/>
  </w:num>
  <w:num w:numId="36">
    <w:abstractNumId w:val="29"/>
  </w:num>
  <w:num w:numId="37">
    <w:abstractNumId w:val="36"/>
  </w:num>
  <w:num w:numId="38">
    <w:abstractNumId w:val="25"/>
  </w:num>
  <w:num w:numId="39">
    <w:abstractNumId w:val="3"/>
  </w:num>
  <w:num w:numId="40">
    <w:abstractNumId w:val="24"/>
  </w:num>
  <w:num w:numId="41">
    <w:abstractNumId w:val="5"/>
  </w:num>
  <w:num w:numId="42">
    <w:abstractNumId w:val="8"/>
  </w:num>
  <w:num w:numId="43">
    <w:abstractNumId w:val="42"/>
  </w:num>
  <w:num w:numId="44">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5B2"/>
    <w:rsid w:val="000000DD"/>
    <w:rsid w:val="000001C7"/>
    <w:rsid w:val="00000EC3"/>
    <w:rsid w:val="00001418"/>
    <w:rsid w:val="000027E3"/>
    <w:rsid w:val="00002B96"/>
    <w:rsid w:val="0000339D"/>
    <w:rsid w:val="0000364F"/>
    <w:rsid w:val="000038DA"/>
    <w:rsid w:val="00004360"/>
    <w:rsid w:val="0000527A"/>
    <w:rsid w:val="000059FE"/>
    <w:rsid w:val="00005C84"/>
    <w:rsid w:val="00005EDC"/>
    <w:rsid w:val="00011A9B"/>
    <w:rsid w:val="00013889"/>
    <w:rsid w:val="0001514F"/>
    <w:rsid w:val="000153A1"/>
    <w:rsid w:val="00016F8F"/>
    <w:rsid w:val="0001720F"/>
    <w:rsid w:val="00020665"/>
    <w:rsid w:val="00020E17"/>
    <w:rsid w:val="00021187"/>
    <w:rsid w:val="000228E1"/>
    <w:rsid w:val="000235F5"/>
    <w:rsid w:val="00027202"/>
    <w:rsid w:val="00030B52"/>
    <w:rsid w:val="00032D4C"/>
    <w:rsid w:val="00034661"/>
    <w:rsid w:val="0003504F"/>
    <w:rsid w:val="0003591F"/>
    <w:rsid w:val="0003605C"/>
    <w:rsid w:val="0003638C"/>
    <w:rsid w:val="000373E5"/>
    <w:rsid w:val="00037818"/>
    <w:rsid w:val="00042CF4"/>
    <w:rsid w:val="0004397B"/>
    <w:rsid w:val="00044EDB"/>
    <w:rsid w:val="000451FC"/>
    <w:rsid w:val="0004528B"/>
    <w:rsid w:val="00045949"/>
    <w:rsid w:val="00046B03"/>
    <w:rsid w:val="00047EDD"/>
    <w:rsid w:val="000505BA"/>
    <w:rsid w:val="00051C4B"/>
    <w:rsid w:val="00051C65"/>
    <w:rsid w:val="000520C3"/>
    <w:rsid w:val="000531DD"/>
    <w:rsid w:val="00053EFF"/>
    <w:rsid w:val="000548B4"/>
    <w:rsid w:val="0005754E"/>
    <w:rsid w:val="00057B3B"/>
    <w:rsid w:val="00057C2F"/>
    <w:rsid w:val="0006139D"/>
    <w:rsid w:val="00061DDE"/>
    <w:rsid w:val="0006336D"/>
    <w:rsid w:val="00063D22"/>
    <w:rsid w:val="0006534D"/>
    <w:rsid w:val="000656C4"/>
    <w:rsid w:val="00067F39"/>
    <w:rsid w:val="00072F6A"/>
    <w:rsid w:val="000732CC"/>
    <w:rsid w:val="00073745"/>
    <w:rsid w:val="000740C5"/>
    <w:rsid w:val="0007492C"/>
    <w:rsid w:val="00074D0A"/>
    <w:rsid w:val="00074FEF"/>
    <w:rsid w:val="00075BC4"/>
    <w:rsid w:val="00075F4A"/>
    <w:rsid w:val="0008087F"/>
    <w:rsid w:val="0008101C"/>
    <w:rsid w:val="00082164"/>
    <w:rsid w:val="000828DD"/>
    <w:rsid w:val="000829B3"/>
    <w:rsid w:val="00082CF4"/>
    <w:rsid w:val="00082DE7"/>
    <w:rsid w:val="00091CD0"/>
    <w:rsid w:val="000920B0"/>
    <w:rsid w:val="00092BBE"/>
    <w:rsid w:val="00093DF1"/>
    <w:rsid w:val="000950C9"/>
    <w:rsid w:val="00095F32"/>
    <w:rsid w:val="000962B8"/>
    <w:rsid w:val="000965B2"/>
    <w:rsid w:val="00096837"/>
    <w:rsid w:val="00096A8D"/>
    <w:rsid w:val="000A0087"/>
    <w:rsid w:val="000A0261"/>
    <w:rsid w:val="000A1375"/>
    <w:rsid w:val="000A29F0"/>
    <w:rsid w:val="000A2DCD"/>
    <w:rsid w:val="000A418F"/>
    <w:rsid w:val="000A6512"/>
    <w:rsid w:val="000B091C"/>
    <w:rsid w:val="000B23CF"/>
    <w:rsid w:val="000B311F"/>
    <w:rsid w:val="000B3C52"/>
    <w:rsid w:val="000B46D2"/>
    <w:rsid w:val="000B70BA"/>
    <w:rsid w:val="000B7346"/>
    <w:rsid w:val="000B7EFC"/>
    <w:rsid w:val="000C0E4E"/>
    <w:rsid w:val="000C19A2"/>
    <w:rsid w:val="000C23D3"/>
    <w:rsid w:val="000C266D"/>
    <w:rsid w:val="000C3B5D"/>
    <w:rsid w:val="000C408C"/>
    <w:rsid w:val="000C4989"/>
    <w:rsid w:val="000C6AEE"/>
    <w:rsid w:val="000C7592"/>
    <w:rsid w:val="000D2DAD"/>
    <w:rsid w:val="000D314C"/>
    <w:rsid w:val="000D3531"/>
    <w:rsid w:val="000D448B"/>
    <w:rsid w:val="000D4E5A"/>
    <w:rsid w:val="000D55B4"/>
    <w:rsid w:val="000D7F19"/>
    <w:rsid w:val="000E0CF9"/>
    <w:rsid w:val="000E1E25"/>
    <w:rsid w:val="000E291D"/>
    <w:rsid w:val="000E3B53"/>
    <w:rsid w:val="000E49A3"/>
    <w:rsid w:val="000E5043"/>
    <w:rsid w:val="000E52D0"/>
    <w:rsid w:val="000E7968"/>
    <w:rsid w:val="000F0794"/>
    <w:rsid w:val="000F212B"/>
    <w:rsid w:val="000F31C2"/>
    <w:rsid w:val="000F398C"/>
    <w:rsid w:val="000F4297"/>
    <w:rsid w:val="000F6571"/>
    <w:rsid w:val="000F6C3A"/>
    <w:rsid w:val="0010020A"/>
    <w:rsid w:val="00100A03"/>
    <w:rsid w:val="001022B3"/>
    <w:rsid w:val="00102F41"/>
    <w:rsid w:val="00105054"/>
    <w:rsid w:val="00105FC1"/>
    <w:rsid w:val="00107369"/>
    <w:rsid w:val="00107652"/>
    <w:rsid w:val="00107A87"/>
    <w:rsid w:val="0011165C"/>
    <w:rsid w:val="0011539A"/>
    <w:rsid w:val="00115639"/>
    <w:rsid w:val="00117CC4"/>
    <w:rsid w:val="001209E3"/>
    <w:rsid w:val="00121495"/>
    <w:rsid w:val="001217E8"/>
    <w:rsid w:val="00121906"/>
    <w:rsid w:val="0012248B"/>
    <w:rsid w:val="00123DF6"/>
    <w:rsid w:val="00124F71"/>
    <w:rsid w:val="001253A5"/>
    <w:rsid w:val="00125965"/>
    <w:rsid w:val="001260EE"/>
    <w:rsid w:val="0012782C"/>
    <w:rsid w:val="00127E9F"/>
    <w:rsid w:val="00132164"/>
    <w:rsid w:val="00133ED0"/>
    <w:rsid w:val="00137DB4"/>
    <w:rsid w:val="00140948"/>
    <w:rsid w:val="001411B3"/>
    <w:rsid w:val="00141661"/>
    <w:rsid w:val="00141AA2"/>
    <w:rsid w:val="001425B6"/>
    <w:rsid w:val="00142BA5"/>
    <w:rsid w:val="0014304D"/>
    <w:rsid w:val="00143619"/>
    <w:rsid w:val="001441AE"/>
    <w:rsid w:val="00145198"/>
    <w:rsid w:val="0014544C"/>
    <w:rsid w:val="0014590C"/>
    <w:rsid w:val="001502D5"/>
    <w:rsid w:val="00150B52"/>
    <w:rsid w:val="00153708"/>
    <w:rsid w:val="00154163"/>
    <w:rsid w:val="00155569"/>
    <w:rsid w:val="0015575B"/>
    <w:rsid w:val="001558AA"/>
    <w:rsid w:val="0015788A"/>
    <w:rsid w:val="00157DC0"/>
    <w:rsid w:val="00157E6B"/>
    <w:rsid w:val="001600DE"/>
    <w:rsid w:val="00161933"/>
    <w:rsid w:val="00162339"/>
    <w:rsid w:val="00164FD9"/>
    <w:rsid w:val="0016506C"/>
    <w:rsid w:val="001653AC"/>
    <w:rsid w:val="00165EDD"/>
    <w:rsid w:val="0016749A"/>
    <w:rsid w:val="00167B9C"/>
    <w:rsid w:val="00167FCD"/>
    <w:rsid w:val="00170C17"/>
    <w:rsid w:val="001719DF"/>
    <w:rsid w:val="00174203"/>
    <w:rsid w:val="001746C3"/>
    <w:rsid w:val="001755A1"/>
    <w:rsid w:val="001821A1"/>
    <w:rsid w:val="00183F70"/>
    <w:rsid w:val="00184DE3"/>
    <w:rsid w:val="00185730"/>
    <w:rsid w:val="001866F5"/>
    <w:rsid w:val="00186C93"/>
    <w:rsid w:val="00186F9A"/>
    <w:rsid w:val="00187B38"/>
    <w:rsid w:val="00187F22"/>
    <w:rsid w:val="001916CE"/>
    <w:rsid w:val="00192E58"/>
    <w:rsid w:val="0019482F"/>
    <w:rsid w:val="001948B5"/>
    <w:rsid w:val="00194E25"/>
    <w:rsid w:val="001955B8"/>
    <w:rsid w:val="001A26C9"/>
    <w:rsid w:val="001A383F"/>
    <w:rsid w:val="001A4257"/>
    <w:rsid w:val="001A4AD2"/>
    <w:rsid w:val="001A5988"/>
    <w:rsid w:val="001A78FF"/>
    <w:rsid w:val="001B2044"/>
    <w:rsid w:val="001B21A9"/>
    <w:rsid w:val="001B6AA3"/>
    <w:rsid w:val="001C084E"/>
    <w:rsid w:val="001C0FF4"/>
    <w:rsid w:val="001C222B"/>
    <w:rsid w:val="001C4FED"/>
    <w:rsid w:val="001C6437"/>
    <w:rsid w:val="001C6A21"/>
    <w:rsid w:val="001D1A06"/>
    <w:rsid w:val="001D2AC0"/>
    <w:rsid w:val="001D2EF8"/>
    <w:rsid w:val="001D536F"/>
    <w:rsid w:val="001D5E01"/>
    <w:rsid w:val="001D6838"/>
    <w:rsid w:val="001D795C"/>
    <w:rsid w:val="001D7C5F"/>
    <w:rsid w:val="001E0403"/>
    <w:rsid w:val="001E0ED9"/>
    <w:rsid w:val="001E1A0B"/>
    <w:rsid w:val="001E3CB4"/>
    <w:rsid w:val="001E507B"/>
    <w:rsid w:val="001E6395"/>
    <w:rsid w:val="001E6981"/>
    <w:rsid w:val="001E7543"/>
    <w:rsid w:val="001F0D9B"/>
    <w:rsid w:val="001F186D"/>
    <w:rsid w:val="001F1C11"/>
    <w:rsid w:val="001F3398"/>
    <w:rsid w:val="001F427A"/>
    <w:rsid w:val="001F435D"/>
    <w:rsid w:val="001F4B4C"/>
    <w:rsid w:val="001F520B"/>
    <w:rsid w:val="001F5233"/>
    <w:rsid w:val="001F65D0"/>
    <w:rsid w:val="001F6BCD"/>
    <w:rsid w:val="00200129"/>
    <w:rsid w:val="00201D90"/>
    <w:rsid w:val="00204841"/>
    <w:rsid w:val="002056D8"/>
    <w:rsid w:val="00205A8E"/>
    <w:rsid w:val="00206EEF"/>
    <w:rsid w:val="00207A7D"/>
    <w:rsid w:val="00211667"/>
    <w:rsid w:val="002145F4"/>
    <w:rsid w:val="00214FEE"/>
    <w:rsid w:val="00220714"/>
    <w:rsid w:val="00222343"/>
    <w:rsid w:val="00224C53"/>
    <w:rsid w:val="0022541F"/>
    <w:rsid w:val="00226E58"/>
    <w:rsid w:val="00230423"/>
    <w:rsid w:val="00230A22"/>
    <w:rsid w:val="00230BC0"/>
    <w:rsid w:val="00232377"/>
    <w:rsid w:val="00232543"/>
    <w:rsid w:val="00232B8A"/>
    <w:rsid w:val="00234839"/>
    <w:rsid w:val="002375D1"/>
    <w:rsid w:val="002409C0"/>
    <w:rsid w:val="00240DD1"/>
    <w:rsid w:val="00242B11"/>
    <w:rsid w:val="002442BE"/>
    <w:rsid w:val="00247590"/>
    <w:rsid w:val="00251155"/>
    <w:rsid w:val="002528E2"/>
    <w:rsid w:val="002538F8"/>
    <w:rsid w:val="002545E0"/>
    <w:rsid w:val="00255774"/>
    <w:rsid w:val="0025685A"/>
    <w:rsid w:val="00261669"/>
    <w:rsid w:val="002623F8"/>
    <w:rsid w:val="0026272F"/>
    <w:rsid w:val="00262838"/>
    <w:rsid w:val="0026344D"/>
    <w:rsid w:val="00264017"/>
    <w:rsid w:val="00265AB3"/>
    <w:rsid w:val="002664D6"/>
    <w:rsid w:val="00267B2A"/>
    <w:rsid w:val="002700DA"/>
    <w:rsid w:val="00271FC7"/>
    <w:rsid w:val="002727F1"/>
    <w:rsid w:val="00273F3C"/>
    <w:rsid w:val="002746A3"/>
    <w:rsid w:val="002756EC"/>
    <w:rsid w:val="00275E54"/>
    <w:rsid w:val="002766F7"/>
    <w:rsid w:val="002806B9"/>
    <w:rsid w:val="00280CBA"/>
    <w:rsid w:val="00281590"/>
    <w:rsid w:val="00281656"/>
    <w:rsid w:val="002817E9"/>
    <w:rsid w:val="00282D37"/>
    <w:rsid w:val="00283928"/>
    <w:rsid w:val="00283F2E"/>
    <w:rsid w:val="00284068"/>
    <w:rsid w:val="00285336"/>
    <w:rsid w:val="00286F27"/>
    <w:rsid w:val="002872A7"/>
    <w:rsid w:val="0028783E"/>
    <w:rsid w:val="00293280"/>
    <w:rsid w:val="00293652"/>
    <w:rsid w:val="0029544C"/>
    <w:rsid w:val="002962AE"/>
    <w:rsid w:val="002A025B"/>
    <w:rsid w:val="002A145C"/>
    <w:rsid w:val="002A1757"/>
    <w:rsid w:val="002A2F20"/>
    <w:rsid w:val="002A3118"/>
    <w:rsid w:val="002A5486"/>
    <w:rsid w:val="002A67D7"/>
    <w:rsid w:val="002A6B3C"/>
    <w:rsid w:val="002B3CCA"/>
    <w:rsid w:val="002B5D2B"/>
    <w:rsid w:val="002B7135"/>
    <w:rsid w:val="002C2553"/>
    <w:rsid w:val="002C2A00"/>
    <w:rsid w:val="002C5A43"/>
    <w:rsid w:val="002C65E2"/>
    <w:rsid w:val="002C7755"/>
    <w:rsid w:val="002C7B04"/>
    <w:rsid w:val="002D377A"/>
    <w:rsid w:val="002D3787"/>
    <w:rsid w:val="002D4A04"/>
    <w:rsid w:val="002D4C66"/>
    <w:rsid w:val="002D5B4A"/>
    <w:rsid w:val="002D5CC3"/>
    <w:rsid w:val="002E00FA"/>
    <w:rsid w:val="002E0724"/>
    <w:rsid w:val="002E0929"/>
    <w:rsid w:val="002E1CE9"/>
    <w:rsid w:val="002E2098"/>
    <w:rsid w:val="002E2636"/>
    <w:rsid w:val="002E3437"/>
    <w:rsid w:val="002E589A"/>
    <w:rsid w:val="002E5F1D"/>
    <w:rsid w:val="002E62AC"/>
    <w:rsid w:val="002E7EA8"/>
    <w:rsid w:val="002F2C0C"/>
    <w:rsid w:val="002F3699"/>
    <w:rsid w:val="002F39C2"/>
    <w:rsid w:val="00301C4F"/>
    <w:rsid w:val="0030645C"/>
    <w:rsid w:val="00306559"/>
    <w:rsid w:val="00307CBC"/>
    <w:rsid w:val="00310A6A"/>
    <w:rsid w:val="00310B8B"/>
    <w:rsid w:val="003115D2"/>
    <w:rsid w:val="00312049"/>
    <w:rsid w:val="00313F38"/>
    <w:rsid w:val="003151C4"/>
    <w:rsid w:val="00316838"/>
    <w:rsid w:val="003206A2"/>
    <w:rsid w:val="00320D44"/>
    <w:rsid w:val="00322D89"/>
    <w:rsid w:val="00323538"/>
    <w:rsid w:val="00324348"/>
    <w:rsid w:val="00325C7E"/>
    <w:rsid w:val="0032619B"/>
    <w:rsid w:val="003266B0"/>
    <w:rsid w:val="00327BF0"/>
    <w:rsid w:val="00330177"/>
    <w:rsid w:val="00332EAD"/>
    <w:rsid w:val="00334043"/>
    <w:rsid w:val="0033517C"/>
    <w:rsid w:val="00335D6B"/>
    <w:rsid w:val="00337B09"/>
    <w:rsid w:val="003410A5"/>
    <w:rsid w:val="003418EA"/>
    <w:rsid w:val="00341A29"/>
    <w:rsid w:val="0034207C"/>
    <w:rsid w:val="003449CD"/>
    <w:rsid w:val="00344A28"/>
    <w:rsid w:val="003455D9"/>
    <w:rsid w:val="003517E1"/>
    <w:rsid w:val="003527A6"/>
    <w:rsid w:val="00354B1F"/>
    <w:rsid w:val="00354FE3"/>
    <w:rsid w:val="00356082"/>
    <w:rsid w:val="00360232"/>
    <w:rsid w:val="00360F42"/>
    <w:rsid w:val="00361951"/>
    <w:rsid w:val="0036346B"/>
    <w:rsid w:val="00364155"/>
    <w:rsid w:val="0036588F"/>
    <w:rsid w:val="00365898"/>
    <w:rsid w:val="0036625D"/>
    <w:rsid w:val="0037039F"/>
    <w:rsid w:val="00370B18"/>
    <w:rsid w:val="003713F7"/>
    <w:rsid w:val="003714CE"/>
    <w:rsid w:val="003758D2"/>
    <w:rsid w:val="003760FB"/>
    <w:rsid w:val="00377A07"/>
    <w:rsid w:val="00377AD6"/>
    <w:rsid w:val="00380FF1"/>
    <w:rsid w:val="003818B1"/>
    <w:rsid w:val="003821D5"/>
    <w:rsid w:val="00382542"/>
    <w:rsid w:val="00382D39"/>
    <w:rsid w:val="003832B0"/>
    <w:rsid w:val="00383727"/>
    <w:rsid w:val="0038551C"/>
    <w:rsid w:val="003856E9"/>
    <w:rsid w:val="00385EDC"/>
    <w:rsid w:val="00390066"/>
    <w:rsid w:val="003900ED"/>
    <w:rsid w:val="0039127D"/>
    <w:rsid w:val="00392357"/>
    <w:rsid w:val="00396388"/>
    <w:rsid w:val="003A3745"/>
    <w:rsid w:val="003A4018"/>
    <w:rsid w:val="003A47C5"/>
    <w:rsid w:val="003A49ED"/>
    <w:rsid w:val="003A5076"/>
    <w:rsid w:val="003A51E0"/>
    <w:rsid w:val="003A531B"/>
    <w:rsid w:val="003A5661"/>
    <w:rsid w:val="003A6708"/>
    <w:rsid w:val="003B132D"/>
    <w:rsid w:val="003B144A"/>
    <w:rsid w:val="003B18F0"/>
    <w:rsid w:val="003B2EED"/>
    <w:rsid w:val="003B52B9"/>
    <w:rsid w:val="003B7435"/>
    <w:rsid w:val="003B7FD0"/>
    <w:rsid w:val="003C077C"/>
    <w:rsid w:val="003C1279"/>
    <w:rsid w:val="003C1C70"/>
    <w:rsid w:val="003C2796"/>
    <w:rsid w:val="003C284C"/>
    <w:rsid w:val="003C5C7D"/>
    <w:rsid w:val="003C6043"/>
    <w:rsid w:val="003C67C6"/>
    <w:rsid w:val="003C6A2D"/>
    <w:rsid w:val="003C6A9D"/>
    <w:rsid w:val="003C6CFC"/>
    <w:rsid w:val="003C7953"/>
    <w:rsid w:val="003C7B10"/>
    <w:rsid w:val="003D0D75"/>
    <w:rsid w:val="003D1294"/>
    <w:rsid w:val="003D1FCA"/>
    <w:rsid w:val="003D2A6E"/>
    <w:rsid w:val="003D451F"/>
    <w:rsid w:val="003D52DE"/>
    <w:rsid w:val="003D648F"/>
    <w:rsid w:val="003D658C"/>
    <w:rsid w:val="003E318A"/>
    <w:rsid w:val="003E33B1"/>
    <w:rsid w:val="003E4D53"/>
    <w:rsid w:val="003E5CCB"/>
    <w:rsid w:val="003E7098"/>
    <w:rsid w:val="003E7168"/>
    <w:rsid w:val="003F189B"/>
    <w:rsid w:val="003F5218"/>
    <w:rsid w:val="003F6719"/>
    <w:rsid w:val="003F696C"/>
    <w:rsid w:val="00401C9A"/>
    <w:rsid w:val="0040204E"/>
    <w:rsid w:val="0040220F"/>
    <w:rsid w:val="004032ED"/>
    <w:rsid w:val="0040537B"/>
    <w:rsid w:val="00410ACF"/>
    <w:rsid w:val="004127BE"/>
    <w:rsid w:val="00412A66"/>
    <w:rsid w:val="0041378F"/>
    <w:rsid w:val="004167CF"/>
    <w:rsid w:val="0041705F"/>
    <w:rsid w:val="0041774E"/>
    <w:rsid w:val="00420041"/>
    <w:rsid w:val="004205EF"/>
    <w:rsid w:val="00421A5C"/>
    <w:rsid w:val="0042436F"/>
    <w:rsid w:val="0043266B"/>
    <w:rsid w:val="0043276F"/>
    <w:rsid w:val="00434A62"/>
    <w:rsid w:val="00434BC9"/>
    <w:rsid w:val="00440131"/>
    <w:rsid w:val="00440BFD"/>
    <w:rsid w:val="00441D18"/>
    <w:rsid w:val="00443B4E"/>
    <w:rsid w:val="004443F8"/>
    <w:rsid w:val="0044504D"/>
    <w:rsid w:val="00445169"/>
    <w:rsid w:val="0044585E"/>
    <w:rsid w:val="0044771C"/>
    <w:rsid w:val="004504F5"/>
    <w:rsid w:val="00450DEC"/>
    <w:rsid w:val="0045167C"/>
    <w:rsid w:val="00451878"/>
    <w:rsid w:val="00451C39"/>
    <w:rsid w:val="00453BA5"/>
    <w:rsid w:val="00453F14"/>
    <w:rsid w:val="0045492D"/>
    <w:rsid w:val="00460DEA"/>
    <w:rsid w:val="00461FE8"/>
    <w:rsid w:val="004714BD"/>
    <w:rsid w:val="00472EB7"/>
    <w:rsid w:val="00473166"/>
    <w:rsid w:val="0047496F"/>
    <w:rsid w:val="004760C1"/>
    <w:rsid w:val="00477F41"/>
    <w:rsid w:val="004811CF"/>
    <w:rsid w:val="00482FFE"/>
    <w:rsid w:val="00483128"/>
    <w:rsid w:val="00483D53"/>
    <w:rsid w:val="00485366"/>
    <w:rsid w:val="00486A0E"/>
    <w:rsid w:val="00487AF2"/>
    <w:rsid w:val="00487D85"/>
    <w:rsid w:val="004902F6"/>
    <w:rsid w:val="004903B3"/>
    <w:rsid w:val="00490464"/>
    <w:rsid w:val="004966B7"/>
    <w:rsid w:val="00497FAF"/>
    <w:rsid w:val="004A09A8"/>
    <w:rsid w:val="004A09E6"/>
    <w:rsid w:val="004A0D5D"/>
    <w:rsid w:val="004A271A"/>
    <w:rsid w:val="004A4402"/>
    <w:rsid w:val="004A4659"/>
    <w:rsid w:val="004A4B4D"/>
    <w:rsid w:val="004A6D3E"/>
    <w:rsid w:val="004A786D"/>
    <w:rsid w:val="004B0A92"/>
    <w:rsid w:val="004B0B0B"/>
    <w:rsid w:val="004B0FCC"/>
    <w:rsid w:val="004B154E"/>
    <w:rsid w:val="004B254A"/>
    <w:rsid w:val="004B3E68"/>
    <w:rsid w:val="004B3EFE"/>
    <w:rsid w:val="004B64D9"/>
    <w:rsid w:val="004B6676"/>
    <w:rsid w:val="004B74FF"/>
    <w:rsid w:val="004C0489"/>
    <w:rsid w:val="004C1531"/>
    <w:rsid w:val="004C1F06"/>
    <w:rsid w:val="004C27E1"/>
    <w:rsid w:val="004C3B66"/>
    <w:rsid w:val="004C4D3D"/>
    <w:rsid w:val="004C76B0"/>
    <w:rsid w:val="004D0152"/>
    <w:rsid w:val="004D0247"/>
    <w:rsid w:val="004D1510"/>
    <w:rsid w:val="004D1BA0"/>
    <w:rsid w:val="004D4002"/>
    <w:rsid w:val="004D50BA"/>
    <w:rsid w:val="004D67EA"/>
    <w:rsid w:val="004D71BD"/>
    <w:rsid w:val="004D7FD2"/>
    <w:rsid w:val="004E0119"/>
    <w:rsid w:val="004E1E2D"/>
    <w:rsid w:val="004E27D2"/>
    <w:rsid w:val="004E5CA4"/>
    <w:rsid w:val="004E7F1F"/>
    <w:rsid w:val="004F4743"/>
    <w:rsid w:val="004F5F39"/>
    <w:rsid w:val="00500305"/>
    <w:rsid w:val="00500908"/>
    <w:rsid w:val="005015E6"/>
    <w:rsid w:val="0050343A"/>
    <w:rsid w:val="00504FA8"/>
    <w:rsid w:val="00505472"/>
    <w:rsid w:val="0050552E"/>
    <w:rsid w:val="00510BD9"/>
    <w:rsid w:val="00511129"/>
    <w:rsid w:val="00511365"/>
    <w:rsid w:val="00511BE2"/>
    <w:rsid w:val="00511F35"/>
    <w:rsid w:val="00511FA1"/>
    <w:rsid w:val="0051234E"/>
    <w:rsid w:val="00512FF1"/>
    <w:rsid w:val="00514CDD"/>
    <w:rsid w:val="005152CE"/>
    <w:rsid w:val="0051572A"/>
    <w:rsid w:val="005248B8"/>
    <w:rsid w:val="00524FA0"/>
    <w:rsid w:val="00527198"/>
    <w:rsid w:val="0053191A"/>
    <w:rsid w:val="00532B24"/>
    <w:rsid w:val="00533036"/>
    <w:rsid w:val="005333F1"/>
    <w:rsid w:val="00533483"/>
    <w:rsid w:val="0053419F"/>
    <w:rsid w:val="00534778"/>
    <w:rsid w:val="00535EC0"/>
    <w:rsid w:val="005362CF"/>
    <w:rsid w:val="00540547"/>
    <w:rsid w:val="00540EBD"/>
    <w:rsid w:val="00542D26"/>
    <w:rsid w:val="00543CCE"/>
    <w:rsid w:val="005455FD"/>
    <w:rsid w:val="0054676D"/>
    <w:rsid w:val="00546A4A"/>
    <w:rsid w:val="00547F10"/>
    <w:rsid w:val="005510F4"/>
    <w:rsid w:val="00552658"/>
    <w:rsid w:val="005535AF"/>
    <w:rsid w:val="005546E1"/>
    <w:rsid w:val="00554D85"/>
    <w:rsid w:val="00555337"/>
    <w:rsid w:val="00556154"/>
    <w:rsid w:val="005570CA"/>
    <w:rsid w:val="005574E7"/>
    <w:rsid w:val="00557B3C"/>
    <w:rsid w:val="00560EAE"/>
    <w:rsid w:val="00561042"/>
    <w:rsid w:val="005622E1"/>
    <w:rsid w:val="00563B4C"/>
    <w:rsid w:val="00564B0E"/>
    <w:rsid w:val="00564C34"/>
    <w:rsid w:val="00565C1C"/>
    <w:rsid w:val="00565E16"/>
    <w:rsid w:val="005665E2"/>
    <w:rsid w:val="00566D87"/>
    <w:rsid w:val="00570FB5"/>
    <w:rsid w:val="00572AAD"/>
    <w:rsid w:val="005747D4"/>
    <w:rsid w:val="00580D3E"/>
    <w:rsid w:val="00581F4B"/>
    <w:rsid w:val="005821A9"/>
    <w:rsid w:val="00582627"/>
    <w:rsid w:val="00585DD8"/>
    <w:rsid w:val="00586B4E"/>
    <w:rsid w:val="00587366"/>
    <w:rsid w:val="00587DB3"/>
    <w:rsid w:val="00590B71"/>
    <w:rsid w:val="00592E4F"/>
    <w:rsid w:val="00593246"/>
    <w:rsid w:val="00593C4C"/>
    <w:rsid w:val="00595441"/>
    <w:rsid w:val="005967FB"/>
    <w:rsid w:val="0059704A"/>
    <w:rsid w:val="005974E7"/>
    <w:rsid w:val="00597E4D"/>
    <w:rsid w:val="005A0576"/>
    <w:rsid w:val="005A1853"/>
    <w:rsid w:val="005A3BE5"/>
    <w:rsid w:val="005A469B"/>
    <w:rsid w:val="005A47FA"/>
    <w:rsid w:val="005A4FB5"/>
    <w:rsid w:val="005A7BC2"/>
    <w:rsid w:val="005B061E"/>
    <w:rsid w:val="005B1085"/>
    <w:rsid w:val="005B1C26"/>
    <w:rsid w:val="005B62FD"/>
    <w:rsid w:val="005B6D63"/>
    <w:rsid w:val="005C1446"/>
    <w:rsid w:val="005C1F06"/>
    <w:rsid w:val="005C2F01"/>
    <w:rsid w:val="005C697C"/>
    <w:rsid w:val="005C7B49"/>
    <w:rsid w:val="005D0703"/>
    <w:rsid w:val="005D073C"/>
    <w:rsid w:val="005D0967"/>
    <w:rsid w:val="005D474C"/>
    <w:rsid w:val="005D5145"/>
    <w:rsid w:val="005D5279"/>
    <w:rsid w:val="005D57E2"/>
    <w:rsid w:val="005D631C"/>
    <w:rsid w:val="005E14E9"/>
    <w:rsid w:val="005E214A"/>
    <w:rsid w:val="005E303B"/>
    <w:rsid w:val="005E3774"/>
    <w:rsid w:val="005E40C3"/>
    <w:rsid w:val="005E5763"/>
    <w:rsid w:val="005E59C2"/>
    <w:rsid w:val="005E7189"/>
    <w:rsid w:val="005F1434"/>
    <w:rsid w:val="005F1558"/>
    <w:rsid w:val="005F1AF1"/>
    <w:rsid w:val="005F1B6F"/>
    <w:rsid w:val="005F1E92"/>
    <w:rsid w:val="005F28D4"/>
    <w:rsid w:val="005F37B7"/>
    <w:rsid w:val="005F528E"/>
    <w:rsid w:val="005F5FD7"/>
    <w:rsid w:val="005F61DE"/>
    <w:rsid w:val="005F7764"/>
    <w:rsid w:val="005F7E33"/>
    <w:rsid w:val="005F7F3A"/>
    <w:rsid w:val="006001A9"/>
    <w:rsid w:val="00600EC5"/>
    <w:rsid w:val="00600FE2"/>
    <w:rsid w:val="006052CE"/>
    <w:rsid w:val="006059E0"/>
    <w:rsid w:val="00605A2C"/>
    <w:rsid w:val="006072FB"/>
    <w:rsid w:val="006079C9"/>
    <w:rsid w:val="00610096"/>
    <w:rsid w:val="006110D3"/>
    <w:rsid w:val="00613F91"/>
    <w:rsid w:val="00614A21"/>
    <w:rsid w:val="00615E2F"/>
    <w:rsid w:val="00617190"/>
    <w:rsid w:val="00617CB0"/>
    <w:rsid w:val="006202BE"/>
    <w:rsid w:val="006213D8"/>
    <w:rsid w:val="00624E8C"/>
    <w:rsid w:val="0062559F"/>
    <w:rsid w:val="00625C02"/>
    <w:rsid w:val="0062680F"/>
    <w:rsid w:val="00626D5A"/>
    <w:rsid w:val="006276B4"/>
    <w:rsid w:val="00632F7E"/>
    <w:rsid w:val="0063314C"/>
    <w:rsid w:val="006337B0"/>
    <w:rsid w:val="00634359"/>
    <w:rsid w:val="006346A9"/>
    <w:rsid w:val="00634D43"/>
    <w:rsid w:val="006402D0"/>
    <w:rsid w:val="006437CA"/>
    <w:rsid w:val="00646547"/>
    <w:rsid w:val="0064699B"/>
    <w:rsid w:val="00647848"/>
    <w:rsid w:val="00650210"/>
    <w:rsid w:val="006502E4"/>
    <w:rsid w:val="006504B7"/>
    <w:rsid w:val="00650C9D"/>
    <w:rsid w:val="00653700"/>
    <w:rsid w:val="00655525"/>
    <w:rsid w:val="0065681E"/>
    <w:rsid w:val="00660594"/>
    <w:rsid w:val="0066276A"/>
    <w:rsid w:val="00662946"/>
    <w:rsid w:val="0066433E"/>
    <w:rsid w:val="006647AC"/>
    <w:rsid w:val="00666D3A"/>
    <w:rsid w:val="006673EB"/>
    <w:rsid w:val="0067000B"/>
    <w:rsid w:val="0067106D"/>
    <w:rsid w:val="00671092"/>
    <w:rsid w:val="00671243"/>
    <w:rsid w:val="00674F9B"/>
    <w:rsid w:val="006752E3"/>
    <w:rsid w:val="006753C4"/>
    <w:rsid w:val="00676CE6"/>
    <w:rsid w:val="0068056A"/>
    <w:rsid w:val="006832FB"/>
    <w:rsid w:val="00683B28"/>
    <w:rsid w:val="006907CB"/>
    <w:rsid w:val="00696928"/>
    <w:rsid w:val="00697041"/>
    <w:rsid w:val="006973C0"/>
    <w:rsid w:val="006A3C1E"/>
    <w:rsid w:val="006A6759"/>
    <w:rsid w:val="006A68A7"/>
    <w:rsid w:val="006A7711"/>
    <w:rsid w:val="006B0274"/>
    <w:rsid w:val="006B344F"/>
    <w:rsid w:val="006B417A"/>
    <w:rsid w:val="006B5277"/>
    <w:rsid w:val="006B61EE"/>
    <w:rsid w:val="006B68A5"/>
    <w:rsid w:val="006C1B4A"/>
    <w:rsid w:val="006C606F"/>
    <w:rsid w:val="006C63DC"/>
    <w:rsid w:val="006C6BE9"/>
    <w:rsid w:val="006D0568"/>
    <w:rsid w:val="006D09FF"/>
    <w:rsid w:val="006D0B21"/>
    <w:rsid w:val="006D7E97"/>
    <w:rsid w:val="006E2426"/>
    <w:rsid w:val="006E423B"/>
    <w:rsid w:val="006E5835"/>
    <w:rsid w:val="006E7031"/>
    <w:rsid w:val="006E757D"/>
    <w:rsid w:val="006E781F"/>
    <w:rsid w:val="006E7A93"/>
    <w:rsid w:val="006E7AC3"/>
    <w:rsid w:val="006F0B22"/>
    <w:rsid w:val="006F14F9"/>
    <w:rsid w:val="006F1A3E"/>
    <w:rsid w:val="006F27F8"/>
    <w:rsid w:val="006F3FE7"/>
    <w:rsid w:val="006F4EE1"/>
    <w:rsid w:val="006F54D5"/>
    <w:rsid w:val="006F7AC2"/>
    <w:rsid w:val="00700CDF"/>
    <w:rsid w:val="00700EE1"/>
    <w:rsid w:val="007013AB"/>
    <w:rsid w:val="00702226"/>
    <w:rsid w:val="00702469"/>
    <w:rsid w:val="00704203"/>
    <w:rsid w:val="007047AC"/>
    <w:rsid w:val="00704C13"/>
    <w:rsid w:val="0070796F"/>
    <w:rsid w:val="007114ED"/>
    <w:rsid w:val="007128B3"/>
    <w:rsid w:val="00712CB9"/>
    <w:rsid w:val="00713F45"/>
    <w:rsid w:val="00715457"/>
    <w:rsid w:val="00715B0D"/>
    <w:rsid w:val="0071616B"/>
    <w:rsid w:val="0071646B"/>
    <w:rsid w:val="00716C5C"/>
    <w:rsid w:val="0071737E"/>
    <w:rsid w:val="007173DB"/>
    <w:rsid w:val="0072072D"/>
    <w:rsid w:val="00720D4D"/>
    <w:rsid w:val="007210F2"/>
    <w:rsid w:val="00722AD5"/>
    <w:rsid w:val="00722CB5"/>
    <w:rsid w:val="00722EC8"/>
    <w:rsid w:val="00724C91"/>
    <w:rsid w:val="00726925"/>
    <w:rsid w:val="00727272"/>
    <w:rsid w:val="00731238"/>
    <w:rsid w:val="00733372"/>
    <w:rsid w:val="00733EAA"/>
    <w:rsid w:val="007341C2"/>
    <w:rsid w:val="0073587D"/>
    <w:rsid w:val="00736054"/>
    <w:rsid w:val="00740AB1"/>
    <w:rsid w:val="007449FF"/>
    <w:rsid w:val="00745813"/>
    <w:rsid w:val="00745942"/>
    <w:rsid w:val="00746FDA"/>
    <w:rsid w:val="00747211"/>
    <w:rsid w:val="007503E5"/>
    <w:rsid w:val="00752BC1"/>
    <w:rsid w:val="00753EEE"/>
    <w:rsid w:val="00754648"/>
    <w:rsid w:val="007550C9"/>
    <w:rsid w:val="00755D25"/>
    <w:rsid w:val="0075735D"/>
    <w:rsid w:val="00757985"/>
    <w:rsid w:val="0076009F"/>
    <w:rsid w:val="007607DE"/>
    <w:rsid w:val="00761AAF"/>
    <w:rsid w:val="00761E78"/>
    <w:rsid w:val="00762DE6"/>
    <w:rsid w:val="00766C5C"/>
    <w:rsid w:val="007672BB"/>
    <w:rsid w:val="007674C8"/>
    <w:rsid w:val="0076792D"/>
    <w:rsid w:val="00771836"/>
    <w:rsid w:val="00771C93"/>
    <w:rsid w:val="00771E10"/>
    <w:rsid w:val="00772903"/>
    <w:rsid w:val="00772D0E"/>
    <w:rsid w:val="00774A01"/>
    <w:rsid w:val="00775569"/>
    <w:rsid w:val="0078342B"/>
    <w:rsid w:val="0078368E"/>
    <w:rsid w:val="00786ACE"/>
    <w:rsid w:val="007913DC"/>
    <w:rsid w:val="00791415"/>
    <w:rsid w:val="0079182B"/>
    <w:rsid w:val="00791B27"/>
    <w:rsid w:val="00792868"/>
    <w:rsid w:val="00793C32"/>
    <w:rsid w:val="007949B5"/>
    <w:rsid w:val="00795937"/>
    <w:rsid w:val="00797FBD"/>
    <w:rsid w:val="007A1DFB"/>
    <w:rsid w:val="007A20F6"/>
    <w:rsid w:val="007A24AE"/>
    <w:rsid w:val="007A3024"/>
    <w:rsid w:val="007A60F1"/>
    <w:rsid w:val="007A7952"/>
    <w:rsid w:val="007A7E3B"/>
    <w:rsid w:val="007B00D7"/>
    <w:rsid w:val="007B19CE"/>
    <w:rsid w:val="007B19DE"/>
    <w:rsid w:val="007B442A"/>
    <w:rsid w:val="007B4651"/>
    <w:rsid w:val="007C0EA8"/>
    <w:rsid w:val="007C1539"/>
    <w:rsid w:val="007C1C56"/>
    <w:rsid w:val="007C2AE8"/>
    <w:rsid w:val="007C3B22"/>
    <w:rsid w:val="007C4633"/>
    <w:rsid w:val="007C4759"/>
    <w:rsid w:val="007C5597"/>
    <w:rsid w:val="007D05F1"/>
    <w:rsid w:val="007D2079"/>
    <w:rsid w:val="007D4176"/>
    <w:rsid w:val="007D48E0"/>
    <w:rsid w:val="007D57F9"/>
    <w:rsid w:val="007D628D"/>
    <w:rsid w:val="007D689F"/>
    <w:rsid w:val="007D6E05"/>
    <w:rsid w:val="007D759E"/>
    <w:rsid w:val="007E2596"/>
    <w:rsid w:val="007E6BE8"/>
    <w:rsid w:val="007F2668"/>
    <w:rsid w:val="007F2D52"/>
    <w:rsid w:val="007F3385"/>
    <w:rsid w:val="007F3798"/>
    <w:rsid w:val="007F69A7"/>
    <w:rsid w:val="00801209"/>
    <w:rsid w:val="0080157D"/>
    <w:rsid w:val="00801A7D"/>
    <w:rsid w:val="00802D11"/>
    <w:rsid w:val="008043CC"/>
    <w:rsid w:val="0080490D"/>
    <w:rsid w:val="00804E0D"/>
    <w:rsid w:val="00805ACC"/>
    <w:rsid w:val="008061D7"/>
    <w:rsid w:val="008068F4"/>
    <w:rsid w:val="00807CFF"/>
    <w:rsid w:val="008102D8"/>
    <w:rsid w:val="00811E21"/>
    <w:rsid w:val="00813173"/>
    <w:rsid w:val="0081347A"/>
    <w:rsid w:val="008169DA"/>
    <w:rsid w:val="00817321"/>
    <w:rsid w:val="00817ED3"/>
    <w:rsid w:val="0082015D"/>
    <w:rsid w:val="0082110F"/>
    <w:rsid w:val="008219FA"/>
    <w:rsid w:val="0082415E"/>
    <w:rsid w:val="00825722"/>
    <w:rsid w:val="00827B07"/>
    <w:rsid w:val="00827FE3"/>
    <w:rsid w:val="008302CF"/>
    <w:rsid w:val="00830611"/>
    <w:rsid w:val="008311CC"/>
    <w:rsid w:val="0083355B"/>
    <w:rsid w:val="00834D89"/>
    <w:rsid w:val="0083599D"/>
    <w:rsid w:val="0083655B"/>
    <w:rsid w:val="00836903"/>
    <w:rsid w:val="00836D84"/>
    <w:rsid w:val="008403CB"/>
    <w:rsid w:val="00840DDD"/>
    <w:rsid w:val="00841EF9"/>
    <w:rsid w:val="008436DD"/>
    <w:rsid w:val="00843E26"/>
    <w:rsid w:val="00844E7D"/>
    <w:rsid w:val="008454CE"/>
    <w:rsid w:val="00846C25"/>
    <w:rsid w:val="00846D4E"/>
    <w:rsid w:val="0084768C"/>
    <w:rsid w:val="00852513"/>
    <w:rsid w:val="0085395D"/>
    <w:rsid w:val="00855EE6"/>
    <w:rsid w:val="008578BF"/>
    <w:rsid w:val="00863601"/>
    <w:rsid w:val="00866251"/>
    <w:rsid w:val="00866C50"/>
    <w:rsid w:val="00867C1F"/>
    <w:rsid w:val="00873604"/>
    <w:rsid w:val="00876722"/>
    <w:rsid w:val="00877355"/>
    <w:rsid w:val="00880007"/>
    <w:rsid w:val="00880A03"/>
    <w:rsid w:val="0088239B"/>
    <w:rsid w:val="00882E24"/>
    <w:rsid w:val="008831CA"/>
    <w:rsid w:val="008852CE"/>
    <w:rsid w:val="00886D1D"/>
    <w:rsid w:val="00886EE4"/>
    <w:rsid w:val="00887692"/>
    <w:rsid w:val="0089096A"/>
    <w:rsid w:val="00890982"/>
    <w:rsid w:val="00890DDC"/>
    <w:rsid w:val="0089210D"/>
    <w:rsid w:val="0089222E"/>
    <w:rsid w:val="008947CB"/>
    <w:rsid w:val="0089501C"/>
    <w:rsid w:val="00895885"/>
    <w:rsid w:val="008972EE"/>
    <w:rsid w:val="0089797F"/>
    <w:rsid w:val="00897C1A"/>
    <w:rsid w:val="00897FBA"/>
    <w:rsid w:val="008A1B51"/>
    <w:rsid w:val="008A1DB3"/>
    <w:rsid w:val="008A2929"/>
    <w:rsid w:val="008A65FF"/>
    <w:rsid w:val="008A7D07"/>
    <w:rsid w:val="008B1EC6"/>
    <w:rsid w:val="008B413E"/>
    <w:rsid w:val="008B694B"/>
    <w:rsid w:val="008B76D2"/>
    <w:rsid w:val="008C1B07"/>
    <w:rsid w:val="008C329E"/>
    <w:rsid w:val="008C33B2"/>
    <w:rsid w:val="008C3C86"/>
    <w:rsid w:val="008C3D10"/>
    <w:rsid w:val="008C5849"/>
    <w:rsid w:val="008C5BAF"/>
    <w:rsid w:val="008C74C4"/>
    <w:rsid w:val="008C7DC9"/>
    <w:rsid w:val="008D1CCF"/>
    <w:rsid w:val="008D5587"/>
    <w:rsid w:val="008E1A48"/>
    <w:rsid w:val="008E1DE0"/>
    <w:rsid w:val="008E2EBF"/>
    <w:rsid w:val="008E6205"/>
    <w:rsid w:val="008E7CC7"/>
    <w:rsid w:val="008F127E"/>
    <w:rsid w:val="008F398B"/>
    <w:rsid w:val="008F3CEA"/>
    <w:rsid w:val="008F43D4"/>
    <w:rsid w:val="008F4F1E"/>
    <w:rsid w:val="008F66DA"/>
    <w:rsid w:val="008F72CC"/>
    <w:rsid w:val="008F797C"/>
    <w:rsid w:val="008F7A45"/>
    <w:rsid w:val="009021AF"/>
    <w:rsid w:val="00902843"/>
    <w:rsid w:val="009028DC"/>
    <w:rsid w:val="00903C95"/>
    <w:rsid w:val="00904F78"/>
    <w:rsid w:val="009061D7"/>
    <w:rsid w:val="00906222"/>
    <w:rsid w:val="00907130"/>
    <w:rsid w:val="0090784C"/>
    <w:rsid w:val="009104D3"/>
    <w:rsid w:val="009112CF"/>
    <w:rsid w:val="00911D0F"/>
    <w:rsid w:val="00913879"/>
    <w:rsid w:val="0091389A"/>
    <w:rsid w:val="00913CF4"/>
    <w:rsid w:val="009163CF"/>
    <w:rsid w:val="009166B0"/>
    <w:rsid w:val="00916DD3"/>
    <w:rsid w:val="0091735A"/>
    <w:rsid w:val="0091775A"/>
    <w:rsid w:val="00917D58"/>
    <w:rsid w:val="00917EA1"/>
    <w:rsid w:val="009207E3"/>
    <w:rsid w:val="009258FF"/>
    <w:rsid w:val="009279B6"/>
    <w:rsid w:val="009318D7"/>
    <w:rsid w:val="00934DFC"/>
    <w:rsid w:val="00936843"/>
    <w:rsid w:val="0093708A"/>
    <w:rsid w:val="00941C50"/>
    <w:rsid w:val="00947291"/>
    <w:rsid w:val="009476A1"/>
    <w:rsid w:val="009507CF"/>
    <w:rsid w:val="0095114B"/>
    <w:rsid w:val="00951510"/>
    <w:rsid w:val="00951CED"/>
    <w:rsid w:val="00954516"/>
    <w:rsid w:val="00954C17"/>
    <w:rsid w:val="00954C2F"/>
    <w:rsid w:val="00955438"/>
    <w:rsid w:val="00964576"/>
    <w:rsid w:val="00965FF1"/>
    <w:rsid w:val="009667F2"/>
    <w:rsid w:val="00966DB6"/>
    <w:rsid w:val="00967966"/>
    <w:rsid w:val="00970641"/>
    <w:rsid w:val="00971A67"/>
    <w:rsid w:val="009720F2"/>
    <w:rsid w:val="00972C2F"/>
    <w:rsid w:val="00972D4E"/>
    <w:rsid w:val="00980FD1"/>
    <w:rsid w:val="00982750"/>
    <w:rsid w:val="00982D2E"/>
    <w:rsid w:val="00983C70"/>
    <w:rsid w:val="00984788"/>
    <w:rsid w:val="009866A6"/>
    <w:rsid w:val="00987F1B"/>
    <w:rsid w:val="00992284"/>
    <w:rsid w:val="009960D8"/>
    <w:rsid w:val="009A2267"/>
    <w:rsid w:val="009A2330"/>
    <w:rsid w:val="009A2E6E"/>
    <w:rsid w:val="009A4406"/>
    <w:rsid w:val="009A48FE"/>
    <w:rsid w:val="009A60F4"/>
    <w:rsid w:val="009A613C"/>
    <w:rsid w:val="009B47AC"/>
    <w:rsid w:val="009B69D6"/>
    <w:rsid w:val="009B6F1E"/>
    <w:rsid w:val="009B75EE"/>
    <w:rsid w:val="009C4F3B"/>
    <w:rsid w:val="009C60E3"/>
    <w:rsid w:val="009C7BA2"/>
    <w:rsid w:val="009D10BD"/>
    <w:rsid w:val="009D204E"/>
    <w:rsid w:val="009D250B"/>
    <w:rsid w:val="009D2821"/>
    <w:rsid w:val="009D30C6"/>
    <w:rsid w:val="009D3192"/>
    <w:rsid w:val="009D470E"/>
    <w:rsid w:val="009D4CC9"/>
    <w:rsid w:val="009D54AD"/>
    <w:rsid w:val="009D69E0"/>
    <w:rsid w:val="009E18BD"/>
    <w:rsid w:val="009E25F2"/>
    <w:rsid w:val="009E2BB2"/>
    <w:rsid w:val="009E30F5"/>
    <w:rsid w:val="009E4076"/>
    <w:rsid w:val="009E4C66"/>
    <w:rsid w:val="009E5265"/>
    <w:rsid w:val="009E7E57"/>
    <w:rsid w:val="009F00CA"/>
    <w:rsid w:val="009F0AF9"/>
    <w:rsid w:val="009F0BF0"/>
    <w:rsid w:val="009F5269"/>
    <w:rsid w:val="009F676D"/>
    <w:rsid w:val="009F73FC"/>
    <w:rsid w:val="009F744B"/>
    <w:rsid w:val="00A06572"/>
    <w:rsid w:val="00A07E90"/>
    <w:rsid w:val="00A100B8"/>
    <w:rsid w:val="00A10CEC"/>
    <w:rsid w:val="00A11064"/>
    <w:rsid w:val="00A148AF"/>
    <w:rsid w:val="00A169C1"/>
    <w:rsid w:val="00A172B6"/>
    <w:rsid w:val="00A21DBC"/>
    <w:rsid w:val="00A30A52"/>
    <w:rsid w:val="00A30BD6"/>
    <w:rsid w:val="00A3192C"/>
    <w:rsid w:val="00A33103"/>
    <w:rsid w:val="00A33D2B"/>
    <w:rsid w:val="00A365DB"/>
    <w:rsid w:val="00A366FA"/>
    <w:rsid w:val="00A37DC1"/>
    <w:rsid w:val="00A4024A"/>
    <w:rsid w:val="00A404F9"/>
    <w:rsid w:val="00A410E0"/>
    <w:rsid w:val="00A41707"/>
    <w:rsid w:val="00A443E3"/>
    <w:rsid w:val="00A45533"/>
    <w:rsid w:val="00A45C9F"/>
    <w:rsid w:val="00A46D27"/>
    <w:rsid w:val="00A46F37"/>
    <w:rsid w:val="00A50D96"/>
    <w:rsid w:val="00A5201B"/>
    <w:rsid w:val="00A57FDF"/>
    <w:rsid w:val="00A602C8"/>
    <w:rsid w:val="00A633EA"/>
    <w:rsid w:val="00A6389C"/>
    <w:rsid w:val="00A640A4"/>
    <w:rsid w:val="00A656EA"/>
    <w:rsid w:val="00A65AD2"/>
    <w:rsid w:val="00A67620"/>
    <w:rsid w:val="00A679BB"/>
    <w:rsid w:val="00A70457"/>
    <w:rsid w:val="00A7070E"/>
    <w:rsid w:val="00A70A0C"/>
    <w:rsid w:val="00A75D5F"/>
    <w:rsid w:val="00A77B8A"/>
    <w:rsid w:val="00A8006A"/>
    <w:rsid w:val="00A81F88"/>
    <w:rsid w:val="00A83EEB"/>
    <w:rsid w:val="00A87A99"/>
    <w:rsid w:val="00A9004F"/>
    <w:rsid w:val="00A90F30"/>
    <w:rsid w:val="00A93BA6"/>
    <w:rsid w:val="00A9414A"/>
    <w:rsid w:val="00A954A7"/>
    <w:rsid w:val="00AA01C4"/>
    <w:rsid w:val="00AA1DA1"/>
    <w:rsid w:val="00AA28F1"/>
    <w:rsid w:val="00AA30B9"/>
    <w:rsid w:val="00AA38FF"/>
    <w:rsid w:val="00AA45D2"/>
    <w:rsid w:val="00AA4A8D"/>
    <w:rsid w:val="00AA5680"/>
    <w:rsid w:val="00AA5938"/>
    <w:rsid w:val="00AA645C"/>
    <w:rsid w:val="00AA6E9B"/>
    <w:rsid w:val="00AA75E7"/>
    <w:rsid w:val="00AB10E7"/>
    <w:rsid w:val="00AB25AA"/>
    <w:rsid w:val="00AB2B1E"/>
    <w:rsid w:val="00AB3F8E"/>
    <w:rsid w:val="00AB5C30"/>
    <w:rsid w:val="00AB7997"/>
    <w:rsid w:val="00AC0B0D"/>
    <w:rsid w:val="00AC2001"/>
    <w:rsid w:val="00AC2E97"/>
    <w:rsid w:val="00AC4DB5"/>
    <w:rsid w:val="00AC5733"/>
    <w:rsid w:val="00AC5882"/>
    <w:rsid w:val="00AC63BE"/>
    <w:rsid w:val="00AC6E97"/>
    <w:rsid w:val="00AD0057"/>
    <w:rsid w:val="00AD084A"/>
    <w:rsid w:val="00AD1F3B"/>
    <w:rsid w:val="00AD349F"/>
    <w:rsid w:val="00AD3566"/>
    <w:rsid w:val="00AD60D4"/>
    <w:rsid w:val="00AD76F2"/>
    <w:rsid w:val="00AD794B"/>
    <w:rsid w:val="00AD7B2E"/>
    <w:rsid w:val="00AE1A2B"/>
    <w:rsid w:val="00AE2CC8"/>
    <w:rsid w:val="00AE3D5E"/>
    <w:rsid w:val="00AE4B8C"/>
    <w:rsid w:val="00AE4DFB"/>
    <w:rsid w:val="00AE5CEA"/>
    <w:rsid w:val="00AE5D4A"/>
    <w:rsid w:val="00AE61CC"/>
    <w:rsid w:val="00AE6647"/>
    <w:rsid w:val="00AF1FC4"/>
    <w:rsid w:val="00AF267C"/>
    <w:rsid w:val="00AF57D7"/>
    <w:rsid w:val="00AF5AED"/>
    <w:rsid w:val="00AF5BD2"/>
    <w:rsid w:val="00AF6020"/>
    <w:rsid w:val="00AF6050"/>
    <w:rsid w:val="00AF68EA"/>
    <w:rsid w:val="00AF7AC6"/>
    <w:rsid w:val="00B00401"/>
    <w:rsid w:val="00B00412"/>
    <w:rsid w:val="00B01D0D"/>
    <w:rsid w:val="00B03CA0"/>
    <w:rsid w:val="00B04B56"/>
    <w:rsid w:val="00B04C42"/>
    <w:rsid w:val="00B0573E"/>
    <w:rsid w:val="00B05A6B"/>
    <w:rsid w:val="00B0613E"/>
    <w:rsid w:val="00B0648D"/>
    <w:rsid w:val="00B06E64"/>
    <w:rsid w:val="00B07905"/>
    <w:rsid w:val="00B10882"/>
    <w:rsid w:val="00B116D7"/>
    <w:rsid w:val="00B11FD7"/>
    <w:rsid w:val="00B12AA4"/>
    <w:rsid w:val="00B13CB8"/>
    <w:rsid w:val="00B13FAA"/>
    <w:rsid w:val="00B1404A"/>
    <w:rsid w:val="00B14E42"/>
    <w:rsid w:val="00B15375"/>
    <w:rsid w:val="00B15393"/>
    <w:rsid w:val="00B176A4"/>
    <w:rsid w:val="00B216FC"/>
    <w:rsid w:val="00B217AC"/>
    <w:rsid w:val="00B240B9"/>
    <w:rsid w:val="00B24992"/>
    <w:rsid w:val="00B25581"/>
    <w:rsid w:val="00B25CC1"/>
    <w:rsid w:val="00B3327A"/>
    <w:rsid w:val="00B3385A"/>
    <w:rsid w:val="00B33CAC"/>
    <w:rsid w:val="00B34739"/>
    <w:rsid w:val="00B34FF9"/>
    <w:rsid w:val="00B35C25"/>
    <w:rsid w:val="00B3628D"/>
    <w:rsid w:val="00B36AB3"/>
    <w:rsid w:val="00B40028"/>
    <w:rsid w:val="00B40030"/>
    <w:rsid w:val="00B40812"/>
    <w:rsid w:val="00B421B7"/>
    <w:rsid w:val="00B43FC2"/>
    <w:rsid w:val="00B44B35"/>
    <w:rsid w:val="00B45A91"/>
    <w:rsid w:val="00B46ABB"/>
    <w:rsid w:val="00B471AF"/>
    <w:rsid w:val="00B500AF"/>
    <w:rsid w:val="00B50CD1"/>
    <w:rsid w:val="00B53F5F"/>
    <w:rsid w:val="00B54504"/>
    <w:rsid w:val="00B55357"/>
    <w:rsid w:val="00B5662F"/>
    <w:rsid w:val="00B566C9"/>
    <w:rsid w:val="00B567F6"/>
    <w:rsid w:val="00B618E2"/>
    <w:rsid w:val="00B622F4"/>
    <w:rsid w:val="00B62B7E"/>
    <w:rsid w:val="00B6309C"/>
    <w:rsid w:val="00B638C8"/>
    <w:rsid w:val="00B64E2B"/>
    <w:rsid w:val="00B671EF"/>
    <w:rsid w:val="00B67338"/>
    <w:rsid w:val="00B67D41"/>
    <w:rsid w:val="00B67FAE"/>
    <w:rsid w:val="00B716FA"/>
    <w:rsid w:val="00B72E4D"/>
    <w:rsid w:val="00B7420A"/>
    <w:rsid w:val="00B768E0"/>
    <w:rsid w:val="00B80207"/>
    <w:rsid w:val="00B8286F"/>
    <w:rsid w:val="00B83EF4"/>
    <w:rsid w:val="00B83FCE"/>
    <w:rsid w:val="00B8498A"/>
    <w:rsid w:val="00B84ECA"/>
    <w:rsid w:val="00B86256"/>
    <w:rsid w:val="00B8638A"/>
    <w:rsid w:val="00B879A6"/>
    <w:rsid w:val="00B92E5E"/>
    <w:rsid w:val="00B9460B"/>
    <w:rsid w:val="00B94A2E"/>
    <w:rsid w:val="00B96217"/>
    <w:rsid w:val="00B96380"/>
    <w:rsid w:val="00B9661B"/>
    <w:rsid w:val="00BA046F"/>
    <w:rsid w:val="00BA14E4"/>
    <w:rsid w:val="00BA2157"/>
    <w:rsid w:val="00BA4614"/>
    <w:rsid w:val="00BA6B12"/>
    <w:rsid w:val="00BA715E"/>
    <w:rsid w:val="00BB0587"/>
    <w:rsid w:val="00BB41FE"/>
    <w:rsid w:val="00BB7F96"/>
    <w:rsid w:val="00BC0749"/>
    <w:rsid w:val="00BC2622"/>
    <w:rsid w:val="00BC2AE3"/>
    <w:rsid w:val="00BC306E"/>
    <w:rsid w:val="00BC3076"/>
    <w:rsid w:val="00BC5321"/>
    <w:rsid w:val="00BC7119"/>
    <w:rsid w:val="00BD02F1"/>
    <w:rsid w:val="00BD1F3F"/>
    <w:rsid w:val="00BD65EE"/>
    <w:rsid w:val="00BD6CA3"/>
    <w:rsid w:val="00BD783B"/>
    <w:rsid w:val="00BE0413"/>
    <w:rsid w:val="00BE0C2D"/>
    <w:rsid w:val="00BE1963"/>
    <w:rsid w:val="00BE2401"/>
    <w:rsid w:val="00BE2DC5"/>
    <w:rsid w:val="00BE3CB4"/>
    <w:rsid w:val="00BE4F7B"/>
    <w:rsid w:val="00BE5418"/>
    <w:rsid w:val="00BF1077"/>
    <w:rsid w:val="00BF1625"/>
    <w:rsid w:val="00BF3216"/>
    <w:rsid w:val="00BF47C8"/>
    <w:rsid w:val="00BF4B40"/>
    <w:rsid w:val="00BF51C3"/>
    <w:rsid w:val="00BF6414"/>
    <w:rsid w:val="00BF739B"/>
    <w:rsid w:val="00C004EA"/>
    <w:rsid w:val="00C00725"/>
    <w:rsid w:val="00C030FB"/>
    <w:rsid w:val="00C0413F"/>
    <w:rsid w:val="00C052FD"/>
    <w:rsid w:val="00C05F21"/>
    <w:rsid w:val="00C0764F"/>
    <w:rsid w:val="00C110B6"/>
    <w:rsid w:val="00C12564"/>
    <w:rsid w:val="00C13FFB"/>
    <w:rsid w:val="00C158C0"/>
    <w:rsid w:val="00C16CA0"/>
    <w:rsid w:val="00C17761"/>
    <w:rsid w:val="00C213A1"/>
    <w:rsid w:val="00C218A8"/>
    <w:rsid w:val="00C23A43"/>
    <w:rsid w:val="00C24C18"/>
    <w:rsid w:val="00C3081B"/>
    <w:rsid w:val="00C32859"/>
    <w:rsid w:val="00C34356"/>
    <w:rsid w:val="00C35CC8"/>
    <w:rsid w:val="00C3617B"/>
    <w:rsid w:val="00C3748A"/>
    <w:rsid w:val="00C40A02"/>
    <w:rsid w:val="00C42513"/>
    <w:rsid w:val="00C451C8"/>
    <w:rsid w:val="00C45700"/>
    <w:rsid w:val="00C46A9A"/>
    <w:rsid w:val="00C478EC"/>
    <w:rsid w:val="00C47C3C"/>
    <w:rsid w:val="00C519B5"/>
    <w:rsid w:val="00C54351"/>
    <w:rsid w:val="00C54CFB"/>
    <w:rsid w:val="00C55929"/>
    <w:rsid w:val="00C60D28"/>
    <w:rsid w:val="00C62093"/>
    <w:rsid w:val="00C62E73"/>
    <w:rsid w:val="00C63FA9"/>
    <w:rsid w:val="00C642AC"/>
    <w:rsid w:val="00C67C70"/>
    <w:rsid w:val="00C704E2"/>
    <w:rsid w:val="00C73299"/>
    <w:rsid w:val="00C73816"/>
    <w:rsid w:val="00C74328"/>
    <w:rsid w:val="00C746D5"/>
    <w:rsid w:val="00C756AD"/>
    <w:rsid w:val="00C76BEE"/>
    <w:rsid w:val="00C77F4D"/>
    <w:rsid w:val="00C801EF"/>
    <w:rsid w:val="00C81DF0"/>
    <w:rsid w:val="00C82167"/>
    <w:rsid w:val="00C82824"/>
    <w:rsid w:val="00C82832"/>
    <w:rsid w:val="00C839D7"/>
    <w:rsid w:val="00C84DBF"/>
    <w:rsid w:val="00C854D0"/>
    <w:rsid w:val="00C85E35"/>
    <w:rsid w:val="00C87EEE"/>
    <w:rsid w:val="00C9030A"/>
    <w:rsid w:val="00C90AE3"/>
    <w:rsid w:val="00C90CF4"/>
    <w:rsid w:val="00C92D5C"/>
    <w:rsid w:val="00C92DA3"/>
    <w:rsid w:val="00C95E76"/>
    <w:rsid w:val="00C978D9"/>
    <w:rsid w:val="00C97EDF"/>
    <w:rsid w:val="00CA0B7E"/>
    <w:rsid w:val="00CA1537"/>
    <w:rsid w:val="00CA690A"/>
    <w:rsid w:val="00CA77D5"/>
    <w:rsid w:val="00CA7C48"/>
    <w:rsid w:val="00CB025C"/>
    <w:rsid w:val="00CB112F"/>
    <w:rsid w:val="00CB258A"/>
    <w:rsid w:val="00CB2C48"/>
    <w:rsid w:val="00CB3295"/>
    <w:rsid w:val="00CB3DFB"/>
    <w:rsid w:val="00CB5000"/>
    <w:rsid w:val="00CB7279"/>
    <w:rsid w:val="00CB763F"/>
    <w:rsid w:val="00CC021D"/>
    <w:rsid w:val="00CC0C45"/>
    <w:rsid w:val="00CC106B"/>
    <w:rsid w:val="00CC34AB"/>
    <w:rsid w:val="00CC35BB"/>
    <w:rsid w:val="00CC361D"/>
    <w:rsid w:val="00CC408A"/>
    <w:rsid w:val="00CC5DAB"/>
    <w:rsid w:val="00CC6895"/>
    <w:rsid w:val="00CC70F2"/>
    <w:rsid w:val="00CC72C3"/>
    <w:rsid w:val="00CC7EC9"/>
    <w:rsid w:val="00CD0A3A"/>
    <w:rsid w:val="00CD407A"/>
    <w:rsid w:val="00CD4F88"/>
    <w:rsid w:val="00CD69DF"/>
    <w:rsid w:val="00CD6D2C"/>
    <w:rsid w:val="00CD7002"/>
    <w:rsid w:val="00CD7C14"/>
    <w:rsid w:val="00CE2A21"/>
    <w:rsid w:val="00CE3D40"/>
    <w:rsid w:val="00CE6009"/>
    <w:rsid w:val="00CE7F91"/>
    <w:rsid w:val="00CF250C"/>
    <w:rsid w:val="00CF2609"/>
    <w:rsid w:val="00CF2CA6"/>
    <w:rsid w:val="00CF48F0"/>
    <w:rsid w:val="00CF555B"/>
    <w:rsid w:val="00CF6513"/>
    <w:rsid w:val="00D00167"/>
    <w:rsid w:val="00D004D9"/>
    <w:rsid w:val="00D00516"/>
    <w:rsid w:val="00D00DE3"/>
    <w:rsid w:val="00D01D07"/>
    <w:rsid w:val="00D06776"/>
    <w:rsid w:val="00D067DD"/>
    <w:rsid w:val="00D10F9C"/>
    <w:rsid w:val="00D12391"/>
    <w:rsid w:val="00D12E2B"/>
    <w:rsid w:val="00D137D1"/>
    <w:rsid w:val="00D167E2"/>
    <w:rsid w:val="00D16A82"/>
    <w:rsid w:val="00D20581"/>
    <w:rsid w:val="00D2250E"/>
    <w:rsid w:val="00D22519"/>
    <w:rsid w:val="00D2351F"/>
    <w:rsid w:val="00D23E85"/>
    <w:rsid w:val="00D25994"/>
    <w:rsid w:val="00D25A77"/>
    <w:rsid w:val="00D30FE0"/>
    <w:rsid w:val="00D32D55"/>
    <w:rsid w:val="00D33824"/>
    <w:rsid w:val="00D33CDD"/>
    <w:rsid w:val="00D34A22"/>
    <w:rsid w:val="00D34DCF"/>
    <w:rsid w:val="00D355B2"/>
    <w:rsid w:val="00D35788"/>
    <w:rsid w:val="00D35E07"/>
    <w:rsid w:val="00D37143"/>
    <w:rsid w:val="00D37A04"/>
    <w:rsid w:val="00D400CD"/>
    <w:rsid w:val="00D41922"/>
    <w:rsid w:val="00D4207D"/>
    <w:rsid w:val="00D423CD"/>
    <w:rsid w:val="00D43CC1"/>
    <w:rsid w:val="00D4529C"/>
    <w:rsid w:val="00D455D2"/>
    <w:rsid w:val="00D46322"/>
    <w:rsid w:val="00D46CF4"/>
    <w:rsid w:val="00D52D5A"/>
    <w:rsid w:val="00D531C1"/>
    <w:rsid w:val="00D54D5D"/>
    <w:rsid w:val="00D55AC6"/>
    <w:rsid w:val="00D57C05"/>
    <w:rsid w:val="00D57DD8"/>
    <w:rsid w:val="00D60E44"/>
    <w:rsid w:val="00D61B7E"/>
    <w:rsid w:val="00D67FE0"/>
    <w:rsid w:val="00D70B8C"/>
    <w:rsid w:val="00D74112"/>
    <w:rsid w:val="00D77417"/>
    <w:rsid w:val="00D77AF7"/>
    <w:rsid w:val="00D77F3B"/>
    <w:rsid w:val="00D81494"/>
    <w:rsid w:val="00D81E1F"/>
    <w:rsid w:val="00D83936"/>
    <w:rsid w:val="00D83D45"/>
    <w:rsid w:val="00D84EBC"/>
    <w:rsid w:val="00D85A36"/>
    <w:rsid w:val="00D86BB1"/>
    <w:rsid w:val="00D906D2"/>
    <w:rsid w:val="00D92B96"/>
    <w:rsid w:val="00D930FA"/>
    <w:rsid w:val="00D93BAE"/>
    <w:rsid w:val="00D945F5"/>
    <w:rsid w:val="00D976CC"/>
    <w:rsid w:val="00D97837"/>
    <w:rsid w:val="00D97FD5"/>
    <w:rsid w:val="00DA0457"/>
    <w:rsid w:val="00DA0C79"/>
    <w:rsid w:val="00DA1609"/>
    <w:rsid w:val="00DA1B8E"/>
    <w:rsid w:val="00DA39D0"/>
    <w:rsid w:val="00DA40C1"/>
    <w:rsid w:val="00DA7649"/>
    <w:rsid w:val="00DB329C"/>
    <w:rsid w:val="00DB35B8"/>
    <w:rsid w:val="00DB361E"/>
    <w:rsid w:val="00DB517C"/>
    <w:rsid w:val="00DB5830"/>
    <w:rsid w:val="00DB61FE"/>
    <w:rsid w:val="00DC398D"/>
    <w:rsid w:val="00DC6E26"/>
    <w:rsid w:val="00DD0079"/>
    <w:rsid w:val="00DD1C00"/>
    <w:rsid w:val="00DD2B0F"/>
    <w:rsid w:val="00DD37B6"/>
    <w:rsid w:val="00DD62EA"/>
    <w:rsid w:val="00DD68D9"/>
    <w:rsid w:val="00DE2D6A"/>
    <w:rsid w:val="00DE4E79"/>
    <w:rsid w:val="00DE57F0"/>
    <w:rsid w:val="00DE5874"/>
    <w:rsid w:val="00DE5CFA"/>
    <w:rsid w:val="00DE6231"/>
    <w:rsid w:val="00DE6381"/>
    <w:rsid w:val="00DE7FD6"/>
    <w:rsid w:val="00DF1127"/>
    <w:rsid w:val="00DF1F88"/>
    <w:rsid w:val="00DF409A"/>
    <w:rsid w:val="00DF628C"/>
    <w:rsid w:val="00DF6E01"/>
    <w:rsid w:val="00E011E0"/>
    <w:rsid w:val="00E021C5"/>
    <w:rsid w:val="00E02940"/>
    <w:rsid w:val="00E02AF3"/>
    <w:rsid w:val="00E034E5"/>
    <w:rsid w:val="00E037C9"/>
    <w:rsid w:val="00E0380C"/>
    <w:rsid w:val="00E0615C"/>
    <w:rsid w:val="00E112BC"/>
    <w:rsid w:val="00E12BD5"/>
    <w:rsid w:val="00E13A4D"/>
    <w:rsid w:val="00E13BF1"/>
    <w:rsid w:val="00E14154"/>
    <w:rsid w:val="00E14561"/>
    <w:rsid w:val="00E15BAB"/>
    <w:rsid w:val="00E24264"/>
    <w:rsid w:val="00E2789F"/>
    <w:rsid w:val="00E27E01"/>
    <w:rsid w:val="00E31129"/>
    <w:rsid w:val="00E32DB7"/>
    <w:rsid w:val="00E3371C"/>
    <w:rsid w:val="00E35DDF"/>
    <w:rsid w:val="00E364B4"/>
    <w:rsid w:val="00E40B31"/>
    <w:rsid w:val="00E42F9F"/>
    <w:rsid w:val="00E43BC8"/>
    <w:rsid w:val="00E44E28"/>
    <w:rsid w:val="00E456EE"/>
    <w:rsid w:val="00E46B5C"/>
    <w:rsid w:val="00E50464"/>
    <w:rsid w:val="00E50E35"/>
    <w:rsid w:val="00E51357"/>
    <w:rsid w:val="00E51836"/>
    <w:rsid w:val="00E5373A"/>
    <w:rsid w:val="00E54C08"/>
    <w:rsid w:val="00E5501D"/>
    <w:rsid w:val="00E5781A"/>
    <w:rsid w:val="00E632C9"/>
    <w:rsid w:val="00E6544F"/>
    <w:rsid w:val="00E65BBB"/>
    <w:rsid w:val="00E70D9D"/>
    <w:rsid w:val="00E718D4"/>
    <w:rsid w:val="00E724EF"/>
    <w:rsid w:val="00E73098"/>
    <w:rsid w:val="00E740E7"/>
    <w:rsid w:val="00E754A1"/>
    <w:rsid w:val="00E76F14"/>
    <w:rsid w:val="00E777BD"/>
    <w:rsid w:val="00E80A21"/>
    <w:rsid w:val="00E80A5E"/>
    <w:rsid w:val="00E85989"/>
    <w:rsid w:val="00E864AC"/>
    <w:rsid w:val="00E86CA2"/>
    <w:rsid w:val="00E86D0B"/>
    <w:rsid w:val="00E872BF"/>
    <w:rsid w:val="00E8780A"/>
    <w:rsid w:val="00E87EEB"/>
    <w:rsid w:val="00E90037"/>
    <w:rsid w:val="00E908DA"/>
    <w:rsid w:val="00E90B1B"/>
    <w:rsid w:val="00E913E0"/>
    <w:rsid w:val="00E9370B"/>
    <w:rsid w:val="00E94CA4"/>
    <w:rsid w:val="00E94FEC"/>
    <w:rsid w:val="00E956F1"/>
    <w:rsid w:val="00E95909"/>
    <w:rsid w:val="00E95F59"/>
    <w:rsid w:val="00E96AAD"/>
    <w:rsid w:val="00E96D0A"/>
    <w:rsid w:val="00E97ABD"/>
    <w:rsid w:val="00EA13F7"/>
    <w:rsid w:val="00EA253D"/>
    <w:rsid w:val="00EA33CD"/>
    <w:rsid w:val="00EA499E"/>
    <w:rsid w:val="00EA4FB7"/>
    <w:rsid w:val="00EB098B"/>
    <w:rsid w:val="00EB106D"/>
    <w:rsid w:val="00EB3344"/>
    <w:rsid w:val="00EB4297"/>
    <w:rsid w:val="00EC027B"/>
    <w:rsid w:val="00EC0E32"/>
    <w:rsid w:val="00EC29E1"/>
    <w:rsid w:val="00EC3C17"/>
    <w:rsid w:val="00EC4479"/>
    <w:rsid w:val="00EC4E0A"/>
    <w:rsid w:val="00EC5220"/>
    <w:rsid w:val="00EC53DE"/>
    <w:rsid w:val="00EC602F"/>
    <w:rsid w:val="00EC6CD2"/>
    <w:rsid w:val="00ED1838"/>
    <w:rsid w:val="00ED199B"/>
    <w:rsid w:val="00ED4E22"/>
    <w:rsid w:val="00ED6852"/>
    <w:rsid w:val="00EE079B"/>
    <w:rsid w:val="00EE0807"/>
    <w:rsid w:val="00EE1072"/>
    <w:rsid w:val="00EE26EF"/>
    <w:rsid w:val="00EE4000"/>
    <w:rsid w:val="00EE4726"/>
    <w:rsid w:val="00EE5869"/>
    <w:rsid w:val="00EF0274"/>
    <w:rsid w:val="00EF083C"/>
    <w:rsid w:val="00EF14EC"/>
    <w:rsid w:val="00EF2498"/>
    <w:rsid w:val="00EF2BFC"/>
    <w:rsid w:val="00EF47D4"/>
    <w:rsid w:val="00EF5810"/>
    <w:rsid w:val="00EF5B5E"/>
    <w:rsid w:val="00EF69ED"/>
    <w:rsid w:val="00EF79C4"/>
    <w:rsid w:val="00F006E0"/>
    <w:rsid w:val="00F01852"/>
    <w:rsid w:val="00F01FFF"/>
    <w:rsid w:val="00F030A1"/>
    <w:rsid w:val="00F072B2"/>
    <w:rsid w:val="00F107EE"/>
    <w:rsid w:val="00F10E89"/>
    <w:rsid w:val="00F117FC"/>
    <w:rsid w:val="00F12B3C"/>
    <w:rsid w:val="00F149A2"/>
    <w:rsid w:val="00F15C11"/>
    <w:rsid w:val="00F15E47"/>
    <w:rsid w:val="00F21ECC"/>
    <w:rsid w:val="00F2420D"/>
    <w:rsid w:val="00F24E3C"/>
    <w:rsid w:val="00F25B88"/>
    <w:rsid w:val="00F26C11"/>
    <w:rsid w:val="00F275C1"/>
    <w:rsid w:val="00F31505"/>
    <w:rsid w:val="00F36666"/>
    <w:rsid w:val="00F36E70"/>
    <w:rsid w:val="00F36FF5"/>
    <w:rsid w:val="00F3710A"/>
    <w:rsid w:val="00F4288E"/>
    <w:rsid w:val="00F440C3"/>
    <w:rsid w:val="00F47BB7"/>
    <w:rsid w:val="00F47DCD"/>
    <w:rsid w:val="00F507D9"/>
    <w:rsid w:val="00F51970"/>
    <w:rsid w:val="00F51CB1"/>
    <w:rsid w:val="00F52AB7"/>
    <w:rsid w:val="00F52DAC"/>
    <w:rsid w:val="00F55D7E"/>
    <w:rsid w:val="00F56613"/>
    <w:rsid w:val="00F61310"/>
    <w:rsid w:val="00F621A6"/>
    <w:rsid w:val="00F63675"/>
    <w:rsid w:val="00F64063"/>
    <w:rsid w:val="00F678F6"/>
    <w:rsid w:val="00F7036C"/>
    <w:rsid w:val="00F703BF"/>
    <w:rsid w:val="00F70B40"/>
    <w:rsid w:val="00F7188E"/>
    <w:rsid w:val="00F71FDF"/>
    <w:rsid w:val="00F72ED9"/>
    <w:rsid w:val="00F730A2"/>
    <w:rsid w:val="00F73B6B"/>
    <w:rsid w:val="00F75CBE"/>
    <w:rsid w:val="00F80605"/>
    <w:rsid w:val="00F86E60"/>
    <w:rsid w:val="00F8793F"/>
    <w:rsid w:val="00F87A72"/>
    <w:rsid w:val="00F87C4D"/>
    <w:rsid w:val="00F87F16"/>
    <w:rsid w:val="00F90B25"/>
    <w:rsid w:val="00F92528"/>
    <w:rsid w:val="00F9359B"/>
    <w:rsid w:val="00F96E71"/>
    <w:rsid w:val="00F97BD8"/>
    <w:rsid w:val="00FA05F2"/>
    <w:rsid w:val="00FA19CC"/>
    <w:rsid w:val="00FA4391"/>
    <w:rsid w:val="00FA514C"/>
    <w:rsid w:val="00FA5657"/>
    <w:rsid w:val="00FA56C2"/>
    <w:rsid w:val="00FA5A67"/>
    <w:rsid w:val="00FA5F55"/>
    <w:rsid w:val="00FB0306"/>
    <w:rsid w:val="00FB12F8"/>
    <w:rsid w:val="00FB13AE"/>
    <w:rsid w:val="00FB14F4"/>
    <w:rsid w:val="00FB3B23"/>
    <w:rsid w:val="00FB59E4"/>
    <w:rsid w:val="00FC4F9D"/>
    <w:rsid w:val="00FC632B"/>
    <w:rsid w:val="00FD0360"/>
    <w:rsid w:val="00FD0D10"/>
    <w:rsid w:val="00FD0D37"/>
    <w:rsid w:val="00FD181C"/>
    <w:rsid w:val="00FD2E25"/>
    <w:rsid w:val="00FD4D73"/>
    <w:rsid w:val="00FD537F"/>
    <w:rsid w:val="00FD5B29"/>
    <w:rsid w:val="00FD5D72"/>
    <w:rsid w:val="00FD5FA1"/>
    <w:rsid w:val="00FD6BC9"/>
    <w:rsid w:val="00FD7C1D"/>
    <w:rsid w:val="00FE05FF"/>
    <w:rsid w:val="00FE0987"/>
    <w:rsid w:val="00FE4E05"/>
    <w:rsid w:val="00FF1EBB"/>
    <w:rsid w:val="00FF2B01"/>
    <w:rsid w:val="00FF3D75"/>
    <w:rsid w:val="00FF4EB5"/>
    <w:rsid w:val="00FF54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CC0C44"/>
  <w15:docId w15:val="{15CD7E9A-204C-4514-8D82-E7F2E49FA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AAF"/>
    <w:rPr>
      <w:sz w:val="24"/>
      <w:szCs w:val="24"/>
    </w:rPr>
  </w:style>
  <w:style w:type="paragraph" w:styleId="Heading1">
    <w:name w:val="heading 1"/>
    <w:basedOn w:val="Normal"/>
    <w:next w:val="Normal"/>
    <w:link w:val="Heading1Char"/>
    <w:uiPriority w:val="9"/>
    <w:qFormat/>
    <w:rsid w:val="00D12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834D89"/>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D1239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7">
    <w:name w:val="heading 7"/>
    <w:basedOn w:val="Normal"/>
    <w:next w:val="Normal"/>
    <w:link w:val="Heading7Char"/>
    <w:uiPriority w:val="9"/>
    <w:semiHidden/>
    <w:unhideWhenUsed/>
    <w:qFormat/>
    <w:rsid w:val="008C74C4"/>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11D0F"/>
    <w:rPr>
      <w:color w:val="0000FF"/>
      <w:u w:val="single"/>
    </w:rPr>
  </w:style>
  <w:style w:type="paragraph" w:styleId="Header">
    <w:name w:val="header"/>
    <w:basedOn w:val="Normal"/>
    <w:link w:val="HeaderChar"/>
    <w:rsid w:val="004D71BD"/>
    <w:pPr>
      <w:tabs>
        <w:tab w:val="center" w:pos="4320"/>
        <w:tab w:val="right" w:pos="8640"/>
      </w:tabs>
    </w:pPr>
  </w:style>
  <w:style w:type="paragraph" w:styleId="Footer">
    <w:name w:val="footer"/>
    <w:basedOn w:val="Normal"/>
    <w:link w:val="FooterChar"/>
    <w:uiPriority w:val="99"/>
    <w:qFormat/>
    <w:rsid w:val="004D71BD"/>
    <w:pPr>
      <w:tabs>
        <w:tab w:val="center" w:pos="4320"/>
        <w:tab w:val="right" w:pos="8640"/>
      </w:tabs>
    </w:pPr>
  </w:style>
  <w:style w:type="table" w:styleId="TableGrid">
    <w:name w:val="Table Grid"/>
    <w:basedOn w:val="TableNormal"/>
    <w:rsid w:val="00FC63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7503E5"/>
    <w:rPr>
      <w:rFonts w:ascii="Tahoma" w:hAnsi="Tahoma" w:cs="Tahoma"/>
      <w:sz w:val="16"/>
      <w:szCs w:val="16"/>
    </w:rPr>
  </w:style>
  <w:style w:type="character" w:styleId="PageNumber">
    <w:name w:val="page number"/>
    <w:basedOn w:val="DefaultParagraphFont"/>
    <w:rsid w:val="0044585E"/>
  </w:style>
  <w:style w:type="table" w:styleId="TableContemporary">
    <w:name w:val="Table Contemporary"/>
    <w:basedOn w:val="TableNormal"/>
    <w:rsid w:val="00B3473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aliases w:val="references,List Paragraph1"/>
    <w:basedOn w:val="Normal"/>
    <w:link w:val="ListParagraphChar"/>
    <w:uiPriority w:val="34"/>
    <w:qFormat/>
    <w:rsid w:val="001F65D0"/>
    <w:pPr>
      <w:ind w:left="720"/>
      <w:contextualSpacing/>
    </w:pPr>
  </w:style>
  <w:style w:type="paragraph" w:customStyle="1" w:styleId="Default">
    <w:name w:val="Default"/>
    <w:rsid w:val="00D400CD"/>
    <w:pPr>
      <w:autoSpaceDE w:val="0"/>
      <w:autoSpaceDN w:val="0"/>
      <w:adjustRightInd w:val="0"/>
    </w:pPr>
    <w:rPr>
      <w:rFonts w:ascii="Bookman Old Style" w:hAnsi="Bookman Old Style" w:cs="Bookman Old Style"/>
      <w:color w:val="000000"/>
      <w:sz w:val="24"/>
      <w:szCs w:val="24"/>
    </w:rPr>
  </w:style>
  <w:style w:type="paragraph" w:styleId="NormalWeb">
    <w:name w:val="Normal (Web)"/>
    <w:basedOn w:val="Normal"/>
    <w:uiPriority w:val="99"/>
    <w:unhideWhenUsed/>
    <w:rsid w:val="00E50464"/>
    <w:pPr>
      <w:spacing w:before="100" w:beforeAutospacing="1" w:after="100" w:afterAutospacing="1"/>
    </w:pPr>
  </w:style>
  <w:style w:type="character" w:styleId="Strong">
    <w:name w:val="Strong"/>
    <w:basedOn w:val="DefaultParagraphFont"/>
    <w:uiPriority w:val="22"/>
    <w:qFormat/>
    <w:rsid w:val="00C77F4D"/>
    <w:rPr>
      <w:rFonts w:ascii="zwobold" w:hAnsi="zwobold" w:hint="default"/>
      <w:b w:val="0"/>
      <w:bCs w:val="0"/>
    </w:rPr>
  </w:style>
  <w:style w:type="character" w:customStyle="1" w:styleId="Heading2Char">
    <w:name w:val="Heading 2 Char"/>
    <w:basedOn w:val="DefaultParagraphFont"/>
    <w:link w:val="Heading2"/>
    <w:uiPriority w:val="9"/>
    <w:rsid w:val="00834D89"/>
    <w:rPr>
      <w:b/>
      <w:bCs/>
      <w:sz w:val="36"/>
      <w:szCs w:val="36"/>
    </w:rPr>
  </w:style>
  <w:style w:type="character" w:customStyle="1" w:styleId="HeaderChar">
    <w:name w:val="Header Char"/>
    <w:basedOn w:val="DefaultParagraphFont"/>
    <w:link w:val="Header"/>
    <w:rsid w:val="00834D89"/>
    <w:rPr>
      <w:sz w:val="24"/>
      <w:szCs w:val="24"/>
    </w:rPr>
  </w:style>
  <w:style w:type="character" w:customStyle="1" w:styleId="Heading7Char">
    <w:name w:val="Heading 7 Char"/>
    <w:basedOn w:val="DefaultParagraphFont"/>
    <w:link w:val="Heading7"/>
    <w:uiPriority w:val="9"/>
    <w:semiHidden/>
    <w:rsid w:val="008C74C4"/>
    <w:rPr>
      <w:rFonts w:asciiTheme="majorHAnsi" w:eastAsiaTheme="majorEastAsia" w:hAnsiTheme="majorHAnsi" w:cstheme="majorBidi"/>
      <w:i/>
      <w:iCs/>
      <w:color w:val="243F60" w:themeColor="accent1" w:themeShade="7F"/>
      <w:sz w:val="24"/>
      <w:szCs w:val="24"/>
    </w:rPr>
  </w:style>
  <w:style w:type="character" w:customStyle="1" w:styleId="FooterChar">
    <w:name w:val="Footer Char"/>
    <w:basedOn w:val="DefaultParagraphFont"/>
    <w:link w:val="Footer"/>
    <w:uiPriority w:val="99"/>
    <w:rsid w:val="008C74C4"/>
    <w:rPr>
      <w:sz w:val="24"/>
      <w:szCs w:val="24"/>
    </w:rPr>
  </w:style>
  <w:style w:type="character" w:customStyle="1" w:styleId="BalloonTextChar">
    <w:name w:val="Balloon Text Char"/>
    <w:basedOn w:val="DefaultParagraphFont"/>
    <w:link w:val="BalloonText"/>
    <w:semiHidden/>
    <w:rsid w:val="008C74C4"/>
    <w:rPr>
      <w:rFonts w:ascii="Tahoma" w:hAnsi="Tahoma" w:cs="Tahoma"/>
      <w:sz w:val="16"/>
      <w:szCs w:val="16"/>
    </w:rPr>
  </w:style>
  <w:style w:type="character" w:styleId="Emphasis">
    <w:name w:val="Emphasis"/>
    <w:basedOn w:val="DefaultParagraphFont"/>
    <w:uiPriority w:val="20"/>
    <w:qFormat/>
    <w:rsid w:val="008C74C4"/>
    <w:rPr>
      <w:i/>
      <w:iCs/>
    </w:rPr>
  </w:style>
  <w:style w:type="character" w:customStyle="1" w:styleId="apple-converted-space">
    <w:name w:val="apple-converted-space"/>
    <w:basedOn w:val="DefaultParagraphFont"/>
    <w:rsid w:val="00565C1C"/>
  </w:style>
  <w:style w:type="paragraph" w:styleId="BodyText">
    <w:name w:val="Body Text"/>
    <w:basedOn w:val="Normal"/>
    <w:link w:val="BodyTextChar"/>
    <w:rsid w:val="00D81E1F"/>
    <w:pPr>
      <w:autoSpaceDE w:val="0"/>
      <w:autoSpaceDN w:val="0"/>
    </w:pPr>
    <w:rPr>
      <w:sz w:val="20"/>
      <w:szCs w:val="20"/>
      <w:lang w:val="en-GB"/>
    </w:rPr>
  </w:style>
  <w:style w:type="character" w:customStyle="1" w:styleId="BodyTextChar">
    <w:name w:val="Body Text Char"/>
    <w:basedOn w:val="DefaultParagraphFont"/>
    <w:link w:val="BodyText"/>
    <w:rsid w:val="00D81E1F"/>
    <w:rPr>
      <w:lang w:val="en-GB"/>
    </w:rPr>
  </w:style>
  <w:style w:type="paragraph" w:styleId="FootnoteText">
    <w:name w:val="footnote text"/>
    <w:basedOn w:val="Normal"/>
    <w:link w:val="FootnoteTextChar"/>
    <w:uiPriority w:val="99"/>
    <w:unhideWhenUsed/>
    <w:rsid w:val="00AA01C4"/>
    <w:rPr>
      <w:sz w:val="20"/>
      <w:szCs w:val="20"/>
    </w:rPr>
  </w:style>
  <w:style w:type="character" w:customStyle="1" w:styleId="FootnoteTextChar">
    <w:name w:val="Footnote Text Char"/>
    <w:basedOn w:val="DefaultParagraphFont"/>
    <w:link w:val="FootnoteText"/>
    <w:uiPriority w:val="99"/>
    <w:rsid w:val="00AA01C4"/>
  </w:style>
  <w:style w:type="character" w:styleId="FootnoteReference">
    <w:name w:val="footnote reference"/>
    <w:basedOn w:val="DefaultParagraphFont"/>
    <w:uiPriority w:val="99"/>
    <w:semiHidden/>
    <w:unhideWhenUsed/>
    <w:rsid w:val="00AA01C4"/>
    <w:rPr>
      <w:vertAlign w:val="superscript"/>
    </w:rPr>
  </w:style>
  <w:style w:type="character" w:customStyle="1" w:styleId="ListParagraphChar">
    <w:name w:val="List Paragraph Char"/>
    <w:aliases w:val="references Char,List Paragraph1 Char"/>
    <w:link w:val="ListParagraph"/>
    <w:uiPriority w:val="34"/>
    <w:rsid w:val="007F2668"/>
    <w:rPr>
      <w:sz w:val="24"/>
      <w:szCs w:val="24"/>
    </w:rPr>
  </w:style>
  <w:style w:type="character" w:customStyle="1" w:styleId="Heading1Char">
    <w:name w:val="Heading 1 Char"/>
    <w:basedOn w:val="DefaultParagraphFont"/>
    <w:link w:val="Heading1"/>
    <w:uiPriority w:val="9"/>
    <w:rsid w:val="00D12391"/>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semiHidden/>
    <w:rsid w:val="00D12391"/>
    <w:rPr>
      <w:rFonts w:asciiTheme="majorHAnsi" w:eastAsiaTheme="majorEastAsia" w:hAnsiTheme="majorHAnsi" w:cstheme="majorBidi"/>
      <w:i/>
      <w:iCs/>
      <w:color w:val="365F91" w:themeColor="accent1" w:themeShade="BF"/>
      <w:sz w:val="24"/>
      <w:szCs w:val="24"/>
    </w:rPr>
  </w:style>
  <w:style w:type="character" w:customStyle="1" w:styleId="documentnormalChar">
    <w:name w:val="document normal Char"/>
    <w:link w:val="documentnormal"/>
    <w:locked/>
    <w:rsid w:val="00D12391"/>
    <w:rPr>
      <w:lang w:bidi="en-US"/>
    </w:rPr>
  </w:style>
  <w:style w:type="paragraph" w:customStyle="1" w:styleId="documentnormal">
    <w:name w:val="document normal"/>
    <w:basedOn w:val="Normal"/>
    <w:link w:val="documentnormalChar"/>
    <w:qFormat/>
    <w:rsid w:val="00D12391"/>
    <w:pPr>
      <w:spacing w:before="200" w:after="200" w:line="360" w:lineRule="auto"/>
      <w:jc w:val="both"/>
    </w:pPr>
    <w:rPr>
      <w:sz w:val="20"/>
      <w:szCs w:val="20"/>
      <w:lang w:bidi="en-US"/>
    </w:rPr>
  </w:style>
  <w:style w:type="character" w:styleId="CommentReference">
    <w:name w:val="annotation reference"/>
    <w:uiPriority w:val="99"/>
    <w:unhideWhenUsed/>
    <w:rsid w:val="00D12391"/>
    <w:rPr>
      <w:sz w:val="16"/>
      <w:szCs w:val="16"/>
    </w:rPr>
  </w:style>
  <w:style w:type="paragraph" w:styleId="CommentText">
    <w:name w:val="annotation text"/>
    <w:basedOn w:val="Normal"/>
    <w:link w:val="CommentTextChar"/>
    <w:unhideWhenUsed/>
    <w:rsid w:val="00D12391"/>
    <w:pPr>
      <w:jc w:val="both"/>
    </w:pPr>
    <w:rPr>
      <w:rFonts w:eastAsia="Calibri"/>
      <w:sz w:val="20"/>
      <w:szCs w:val="20"/>
    </w:rPr>
  </w:style>
  <w:style w:type="character" w:customStyle="1" w:styleId="CommentTextChar">
    <w:name w:val="Comment Text Char"/>
    <w:basedOn w:val="DefaultParagraphFont"/>
    <w:link w:val="CommentText"/>
    <w:rsid w:val="00D12391"/>
    <w:rPr>
      <w:rFonts w:eastAsia="Calibri"/>
    </w:rPr>
  </w:style>
  <w:style w:type="table" w:customStyle="1" w:styleId="TableGrid1">
    <w:name w:val="Table Grid1"/>
    <w:basedOn w:val="TableNormal"/>
    <w:next w:val="TableGrid"/>
    <w:uiPriority w:val="39"/>
    <w:rsid w:val="005A0576"/>
    <w:rPr>
      <w:rFonts w:ascii="Cambria" w:eastAsia="Calibri" w:hAnsi="Cambria"/>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587DB3"/>
    <w:pPr>
      <w:spacing w:after="120"/>
      <w:ind w:left="360"/>
    </w:pPr>
  </w:style>
  <w:style w:type="character" w:customStyle="1" w:styleId="BodyTextIndentChar">
    <w:name w:val="Body Text Indent Char"/>
    <w:basedOn w:val="DefaultParagraphFont"/>
    <w:link w:val="BodyTextIndent"/>
    <w:uiPriority w:val="99"/>
    <w:semiHidden/>
    <w:rsid w:val="00587DB3"/>
    <w:rPr>
      <w:sz w:val="24"/>
      <w:szCs w:val="24"/>
    </w:rPr>
  </w:style>
  <w:style w:type="paragraph" w:styleId="CommentSubject">
    <w:name w:val="annotation subject"/>
    <w:basedOn w:val="CommentText"/>
    <w:next w:val="CommentText"/>
    <w:link w:val="CommentSubjectChar"/>
    <w:uiPriority w:val="99"/>
    <w:semiHidden/>
    <w:unhideWhenUsed/>
    <w:rsid w:val="00B9661B"/>
    <w:pPr>
      <w:jc w:val="left"/>
    </w:pPr>
    <w:rPr>
      <w:rFonts w:eastAsia="Times New Roman"/>
      <w:b/>
      <w:bCs/>
    </w:rPr>
  </w:style>
  <w:style w:type="character" w:customStyle="1" w:styleId="CommentSubjectChar">
    <w:name w:val="Comment Subject Char"/>
    <w:basedOn w:val="CommentTextChar"/>
    <w:link w:val="CommentSubject"/>
    <w:uiPriority w:val="99"/>
    <w:semiHidden/>
    <w:rsid w:val="00B9661B"/>
    <w:rPr>
      <w:rFonts w:eastAsia="Calibri"/>
      <w:b/>
      <w:bCs/>
    </w:rPr>
  </w:style>
  <w:style w:type="paragraph" w:styleId="TOCHeading">
    <w:name w:val="TOC Heading"/>
    <w:basedOn w:val="Heading1"/>
    <w:next w:val="Normal"/>
    <w:uiPriority w:val="39"/>
    <w:unhideWhenUsed/>
    <w:qFormat/>
    <w:rsid w:val="00702469"/>
    <w:pPr>
      <w:spacing w:line="259" w:lineRule="auto"/>
      <w:outlineLvl w:val="9"/>
    </w:pPr>
  </w:style>
  <w:style w:type="paragraph" w:styleId="TOC1">
    <w:name w:val="toc 1"/>
    <w:basedOn w:val="Normal"/>
    <w:next w:val="Normal"/>
    <w:autoRedefine/>
    <w:uiPriority w:val="39"/>
    <w:unhideWhenUsed/>
    <w:rsid w:val="0070246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855">
      <w:bodyDiv w:val="1"/>
      <w:marLeft w:val="0"/>
      <w:marRight w:val="0"/>
      <w:marTop w:val="0"/>
      <w:marBottom w:val="0"/>
      <w:divBdr>
        <w:top w:val="none" w:sz="0" w:space="0" w:color="auto"/>
        <w:left w:val="none" w:sz="0" w:space="0" w:color="auto"/>
        <w:bottom w:val="none" w:sz="0" w:space="0" w:color="auto"/>
        <w:right w:val="none" w:sz="0" w:space="0" w:color="auto"/>
      </w:divBdr>
    </w:div>
    <w:div w:id="14112190">
      <w:bodyDiv w:val="1"/>
      <w:marLeft w:val="0"/>
      <w:marRight w:val="0"/>
      <w:marTop w:val="0"/>
      <w:marBottom w:val="0"/>
      <w:divBdr>
        <w:top w:val="none" w:sz="0" w:space="0" w:color="auto"/>
        <w:left w:val="none" w:sz="0" w:space="0" w:color="auto"/>
        <w:bottom w:val="none" w:sz="0" w:space="0" w:color="auto"/>
        <w:right w:val="none" w:sz="0" w:space="0" w:color="auto"/>
      </w:divBdr>
    </w:div>
    <w:div w:id="21439779">
      <w:bodyDiv w:val="1"/>
      <w:marLeft w:val="0"/>
      <w:marRight w:val="0"/>
      <w:marTop w:val="0"/>
      <w:marBottom w:val="0"/>
      <w:divBdr>
        <w:top w:val="none" w:sz="0" w:space="0" w:color="auto"/>
        <w:left w:val="none" w:sz="0" w:space="0" w:color="auto"/>
        <w:bottom w:val="none" w:sz="0" w:space="0" w:color="auto"/>
        <w:right w:val="none" w:sz="0" w:space="0" w:color="auto"/>
      </w:divBdr>
    </w:div>
    <w:div w:id="46222557">
      <w:bodyDiv w:val="1"/>
      <w:marLeft w:val="0"/>
      <w:marRight w:val="0"/>
      <w:marTop w:val="0"/>
      <w:marBottom w:val="0"/>
      <w:divBdr>
        <w:top w:val="none" w:sz="0" w:space="0" w:color="auto"/>
        <w:left w:val="none" w:sz="0" w:space="0" w:color="auto"/>
        <w:bottom w:val="none" w:sz="0" w:space="0" w:color="auto"/>
        <w:right w:val="none" w:sz="0" w:space="0" w:color="auto"/>
      </w:divBdr>
    </w:div>
    <w:div w:id="62333585">
      <w:bodyDiv w:val="1"/>
      <w:marLeft w:val="0"/>
      <w:marRight w:val="0"/>
      <w:marTop w:val="0"/>
      <w:marBottom w:val="0"/>
      <w:divBdr>
        <w:top w:val="none" w:sz="0" w:space="0" w:color="auto"/>
        <w:left w:val="none" w:sz="0" w:space="0" w:color="auto"/>
        <w:bottom w:val="none" w:sz="0" w:space="0" w:color="auto"/>
        <w:right w:val="none" w:sz="0" w:space="0" w:color="auto"/>
      </w:divBdr>
    </w:div>
    <w:div w:id="68578746">
      <w:bodyDiv w:val="1"/>
      <w:marLeft w:val="0"/>
      <w:marRight w:val="0"/>
      <w:marTop w:val="0"/>
      <w:marBottom w:val="0"/>
      <w:divBdr>
        <w:top w:val="none" w:sz="0" w:space="0" w:color="auto"/>
        <w:left w:val="none" w:sz="0" w:space="0" w:color="auto"/>
        <w:bottom w:val="none" w:sz="0" w:space="0" w:color="auto"/>
        <w:right w:val="none" w:sz="0" w:space="0" w:color="auto"/>
      </w:divBdr>
    </w:div>
    <w:div w:id="98335263">
      <w:bodyDiv w:val="1"/>
      <w:marLeft w:val="0"/>
      <w:marRight w:val="0"/>
      <w:marTop w:val="0"/>
      <w:marBottom w:val="0"/>
      <w:divBdr>
        <w:top w:val="none" w:sz="0" w:space="0" w:color="auto"/>
        <w:left w:val="none" w:sz="0" w:space="0" w:color="auto"/>
        <w:bottom w:val="none" w:sz="0" w:space="0" w:color="auto"/>
        <w:right w:val="none" w:sz="0" w:space="0" w:color="auto"/>
      </w:divBdr>
    </w:div>
    <w:div w:id="116678067">
      <w:bodyDiv w:val="1"/>
      <w:marLeft w:val="0"/>
      <w:marRight w:val="0"/>
      <w:marTop w:val="0"/>
      <w:marBottom w:val="0"/>
      <w:divBdr>
        <w:top w:val="none" w:sz="0" w:space="0" w:color="auto"/>
        <w:left w:val="none" w:sz="0" w:space="0" w:color="auto"/>
        <w:bottom w:val="none" w:sz="0" w:space="0" w:color="auto"/>
        <w:right w:val="none" w:sz="0" w:space="0" w:color="auto"/>
      </w:divBdr>
    </w:div>
    <w:div w:id="146945046">
      <w:bodyDiv w:val="1"/>
      <w:marLeft w:val="0"/>
      <w:marRight w:val="0"/>
      <w:marTop w:val="0"/>
      <w:marBottom w:val="0"/>
      <w:divBdr>
        <w:top w:val="none" w:sz="0" w:space="0" w:color="auto"/>
        <w:left w:val="none" w:sz="0" w:space="0" w:color="auto"/>
        <w:bottom w:val="none" w:sz="0" w:space="0" w:color="auto"/>
        <w:right w:val="none" w:sz="0" w:space="0" w:color="auto"/>
      </w:divBdr>
    </w:div>
    <w:div w:id="148984378">
      <w:bodyDiv w:val="1"/>
      <w:marLeft w:val="0"/>
      <w:marRight w:val="0"/>
      <w:marTop w:val="0"/>
      <w:marBottom w:val="0"/>
      <w:divBdr>
        <w:top w:val="none" w:sz="0" w:space="0" w:color="auto"/>
        <w:left w:val="none" w:sz="0" w:space="0" w:color="auto"/>
        <w:bottom w:val="none" w:sz="0" w:space="0" w:color="auto"/>
        <w:right w:val="none" w:sz="0" w:space="0" w:color="auto"/>
      </w:divBdr>
    </w:div>
    <w:div w:id="162165261">
      <w:bodyDiv w:val="1"/>
      <w:marLeft w:val="0"/>
      <w:marRight w:val="0"/>
      <w:marTop w:val="0"/>
      <w:marBottom w:val="0"/>
      <w:divBdr>
        <w:top w:val="none" w:sz="0" w:space="0" w:color="auto"/>
        <w:left w:val="none" w:sz="0" w:space="0" w:color="auto"/>
        <w:bottom w:val="none" w:sz="0" w:space="0" w:color="auto"/>
        <w:right w:val="none" w:sz="0" w:space="0" w:color="auto"/>
      </w:divBdr>
    </w:div>
    <w:div w:id="178738235">
      <w:bodyDiv w:val="1"/>
      <w:marLeft w:val="0"/>
      <w:marRight w:val="0"/>
      <w:marTop w:val="0"/>
      <w:marBottom w:val="0"/>
      <w:divBdr>
        <w:top w:val="none" w:sz="0" w:space="0" w:color="auto"/>
        <w:left w:val="none" w:sz="0" w:space="0" w:color="auto"/>
        <w:bottom w:val="none" w:sz="0" w:space="0" w:color="auto"/>
        <w:right w:val="none" w:sz="0" w:space="0" w:color="auto"/>
      </w:divBdr>
    </w:div>
    <w:div w:id="193033098">
      <w:bodyDiv w:val="1"/>
      <w:marLeft w:val="0"/>
      <w:marRight w:val="0"/>
      <w:marTop w:val="0"/>
      <w:marBottom w:val="0"/>
      <w:divBdr>
        <w:top w:val="none" w:sz="0" w:space="0" w:color="auto"/>
        <w:left w:val="none" w:sz="0" w:space="0" w:color="auto"/>
        <w:bottom w:val="none" w:sz="0" w:space="0" w:color="auto"/>
        <w:right w:val="none" w:sz="0" w:space="0" w:color="auto"/>
      </w:divBdr>
    </w:div>
    <w:div w:id="215776178">
      <w:bodyDiv w:val="1"/>
      <w:marLeft w:val="0"/>
      <w:marRight w:val="0"/>
      <w:marTop w:val="0"/>
      <w:marBottom w:val="0"/>
      <w:divBdr>
        <w:top w:val="none" w:sz="0" w:space="0" w:color="auto"/>
        <w:left w:val="none" w:sz="0" w:space="0" w:color="auto"/>
        <w:bottom w:val="none" w:sz="0" w:space="0" w:color="auto"/>
        <w:right w:val="none" w:sz="0" w:space="0" w:color="auto"/>
      </w:divBdr>
    </w:div>
    <w:div w:id="232980903">
      <w:bodyDiv w:val="1"/>
      <w:marLeft w:val="0"/>
      <w:marRight w:val="0"/>
      <w:marTop w:val="0"/>
      <w:marBottom w:val="0"/>
      <w:divBdr>
        <w:top w:val="none" w:sz="0" w:space="0" w:color="auto"/>
        <w:left w:val="none" w:sz="0" w:space="0" w:color="auto"/>
        <w:bottom w:val="none" w:sz="0" w:space="0" w:color="auto"/>
        <w:right w:val="none" w:sz="0" w:space="0" w:color="auto"/>
      </w:divBdr>
    </w:div>
    <w:div w:id="268659785">
      <w:bodyDiv w:val="1"/>
      <w:marLeft w:val="0"/>
      <w:marRight w:val="0"/>
      <w:marTop w:val="0"/>
      <w:marBottom w:val="0"/>
      <w:divBdr>
        <w:top w:val="none" w:sz="0" w:space="0" w:color="auto"/>
        <w:left w:val="none" w:sz="0" w:space="0" w:color="auto"/>
        <w:bottom w:val="none" w:sz="0" w:space="0" w:color="auto"/>
        <w:right w:val="none" w:sz="0" w:space="0" w:color="auto"/>
      </w:divBdr>
    </w:div>
    <w:div w:id="285743772">
      <w:bodyDiv w:val="1"/>
      <w:marLeft w:val="0"/>
      <w:marRight w:val="0"/>
      <w:marTop w:val="0"/>
      <w:marBottom w:val="0"/>
      <w:divBdr>
        <w:top w:val="none" w:sz="0" w:space="0" w:color="auto"/>
        <w:left w:val="none" w:sz="0" w:space="0" w:color="auto"/>
        <w:bottom w:val="none" w:sz="0" w:space="0" w:color="auto"/>
        <w:right w:val="none" w:sz="0" w:space="0" w:color="auto"/>
      </w:divBdr>
    </w:div>
    <w:div w:id="342783228">
      <w:bodyDiv w:val="1"/>
      <w:marLeft w:val="0"/>
      <w:marRight w:val="0"/>
      <w:marTop w:val="0"/>
      <w:marBottom w:val="0"/>
      <w:divBdr>
        <w:top w:val="none" w:sz="0" w:space="0" w:color="auto"/>
        <w:left w:val="none" w:sz="0" w:space="0" w:color="auto"/>
        <w:bottom w:val="none" w:sz="0" w:space="0" w:color="auto"/>
        <w:right w:val="none" w:sz="0" w:space="0" w:color="auto"/>
      </w:divBdr>
    </w:div>
    <w:div w:id="402063921">
      <w:bodyDiv w:val="1"/>
      <w:marLeft w:val="0"/>
      <w:marRight w:val="0"/>
      <w:marTop w:val="0"/>
      <w:marBottom w:val="0"/>
      <w:divBdr>
        <w:top w:val="none" w:sz="0" w:space="0" w:color="auto"/>
        <w:left w:val="none" w:sz="0" w:space="0" w:color="auto"/>
        <w:bottom w:val="none" w:sz="0" w:space="0" w:color="auto"/>
        <w:right w:val="none" w:sz="0" w:space="0" w:color="auto"/>
      </w:divBdr>
    </w:div>
    <w:div w:id="406927544">
      <w:bodyDiv w:val="1"/>
      <w:marLeft w:val="0"/>
      <w:marRight w:val="0"/>
      <w:marTop w:val="0"/>
      <w:marBottom w:val="0"/>
      <w:divBdr>
        <w:top w:val="none" w:sz="0" w:space="0" w:color="auto"/>
        <w:left w:val="none" w:sz="0" w:space="0" w:color="auto"/>
        <w:bottom w:val="none" w:sz="0" w:space="0" w:color="auto"/>
        <w:right w:val="none" w:sz="0" w:space="0" w:color="auto"/>
      </w:divBdr>
    </w:div>
    <w:div w:id="417603743">
      <w:bodyDiv w:val="1"/>
      <w:marLeft w:val="0"/>
      <w:marRight w:val="0"/>
      <w:marTop w:val="0"/>
      <w:marBottom w:val="0"/>
      <w:divBdr>
        <w:top w:val="none" w:sz="0" w:space="0" w:color="auto"/>
        <w:left w:val="none" w:sz="0" w:space="0" w:color="auto"/>
        <w:bottom w:val="none" w:sz="0" w:space="0" w:color="auto"/>
        <w:right w:val="none" w:sz="0" w:space="0" w:color="auto"/>
      </w:divBdr>
    </w:div>
    <w:div w:id="441072879">
      <w:bodyDiv w:val="1"/>
      <w:marLeft w:val="0"/>
      <w:marRight w:val="0"/>
      <w:marTop w:val="0"/>
      <w:marBottom w:val="0"/>
      <w:divBdr>
        <w:top w:val="none" w:sz="0" w:space="0" w:color="auto"/>
        <w:left w:val="none" w:sz="0" w:space="0" w:color="auto"/>
        <w:bottom w:val="none" w:sz="0" w:space="0" w:color="auto"/>
        <w:right w:val="none" w:sz="0" w:space="0" w:color="auto"/>
      </w:divBdr>
    </w:div>
    <w:div w:id="453907375">
      <w:bodyDiv w:val="1"/>
      <w:marLeft w:val="0"/>
      <w:marRight w:val="0"/>
      <w:marTop w:val="0"/>
      <w:marBottom w:val="0"/>
      <w:divBdr>
        <w:top w:val="none" w:sz="0" w:space="0" w:color="auto"/>
        <w:left w:val="none" w:sz="0" w:space="0" w:color="auto"/>
        <w:bottom w:val="none" w:sz="0" w:space="0" w:color="auto"/>
        <w:right w:val="none" w:sz="0" w:space="0" w:color="auto"/>
      </w:divBdr>
    </w:div>
    <w:div w:id="469440317">
      <w:bodyDiv w:val="1"/>
      <w:marLeft w:val="0"/>
      <w:marRight w:val="0"/>
      <w:marTop w:val="0"/>
      <w:marBottom w:val="0"/>
      <w:divBdr>
        <w:top w:val="none" w:sz="0" w:space="0" w:color="auto"/>
        <w:left w:val="none" w:sz="0" w:space="0" w:color="auto"/>
        <w:bottom w:val="none" w:sz="0" w:space="0" w:color="auto"/>
        <w:right w:val="none" w:sz="0" w:space="0" w:color="auto"/>
      </w:divBdr>
    </w:div>
    <w:div w:id="542058925">
      <w:bodyDiv w:val="1"/>
      <w:marLeft w:val="0"/>
      <w:marRight w:val="0"/>
      <w:marTop w:val="0"/>
      <w:marBottom w:val="0"/>
      <w:divBdr>
        <w:top w:val="none" w:sz="0" w:space="0" w:color="auto"/>
        <w:left w:val="none" w:sz="0" w:space="0" w:color="auto"/>
        <w:bottom w:val="none" w:sz="0" w:space="0" w:color="auto"/>
        <w:right w:val="none" w:sz="0" w:space="0" w:color="auto"/>
      </w:divBdr>
    </w:div>
    <w:div w:id="560097431">
      <w:bodyDiv w:val="1"/>
      <w:marLeft w:val="0"/>
      <w:marRight w:val="0"/>
      <w:marTop w:val="0"/>
      <w:marBottom w:val="0"/>
      <w:divBdr>
        <w:top w:val="none" w:sz="0" w:space="0" w:color="auto"/>
        <w:left w:val="none" w:sz="0" w:space="0" w:color="auto"/>
        <w:bottom w:val="none" w:sz="0" w:space="0" w:color="auto"/>
        <w:right w:val="none" w:sz="0" w:space="0" w:color="auto"/>
      </w:divBdr>
    </w:div>
    <w:div w:id="612517408">
      <w:bodyDiv w:val="1"/>
      <w:marLeft w:val="0"/>
      <w:marRight w:val="0"/>
      <w:marTop w:val="0"/>
      <w:marBottom w:val="0"/>
      <w:divBdr>
        <w:top w:val="none" w:sz="0" w:space="0" w:color="auto"/>
        <w:left w:val="none" w:sz="0" w:space="0" w:color="auto"/>
        <w:bottom w:val="none" w:sz="0" w:space="0" w:color="auto"/>
        <w:right w:val="none" w:sz="0" w:space="0" w:color="auto"/>
      </w:divBdr>
    </w:div>
    <w:div w:id="637147685">
      <w:bodyDiv w:val="1"/>
      <w:marLeft w:val="0"/>
      <w:marRight w:val="0"/>
      <w:marTop w:val="0"/>
      <w:marBottom w:val="0"/>
      <w:divBdr>
        <w:top w:val="none" w:sz="0" w:space="0" w:color="auto"/>
        <w:left w:val="none" w:sz="0" w:space="0" w:color="auto"/>
        <w:bottom w:val="none" w:sz="0" w:space="0" w:color="auto"/>
        <w:right w:val="none" w:sz="0" w:space="0" w:color="auto"/>
      </w:divBdr>
    </w:div>
    <w:div w:id="657078813">
      <w:bodyDiv w:val="1"/>
      <w:marLeft w:val="0"/>
      <w:marRight w:val="0"/>
      <w:marTop w:val="0"/>
      <w:marBottom w:val="0"/>
      <w:divBdr>
        <w:top w:val="none" w:sz="0" w:space="0" w:color="auto"/>
        <w:left w:val="none" w:sz="0" w:space="0" w:color="auto"/>
        <w:bottom w:val="none" w:sz="0" w:space="0" w:color="auto"/>
        <w:right w:val="none" w:sz="0" w:space="0" w:color="auto"/>
      </w:divBdr>
    </w:div>
    <w:div w:id="716054750">
      <w:bodyDiv w:val="1"/>
      <w:marLeft w:val="0"/>
      <w:marRight w:val="0"/>
      <w:marTop w:val="0"/>
      <w:marBottom w:val="0"/>
      <w:divBdr>
        <w:top w:val="none" w:sz="0" w:space="0" w:color="auto"/>
        <w:left w:val="none" w:sz="0" w:space="0" w:color="auto"/>
        <w:bottom w:val="none" w:sz="0" w:space="0" w:color="auto"/>
        <w:right w:val="none" w:sz="0" w:space="0" w:color="auto"/>
      </w:divBdr>
    </w:div>
    <w:div w:id="721173885">
      <w:bodyDiv w:val="1"/>
      <w:marLeft w:val="0"/>
      <w:marRight w:val="0"/>
      <w:marTop w:val="0"/>
      <w:marBottom w:val="0"/>
      <w:divBdr>
        <w:top w:val="none" w:sz="0" w:space="0" w:color="auto"/>
        <w:left w:val="none" w:sz="0" w:space="0" w:color="auto"/>
        <w:bottom w:val="none" w:sz="0" w:space="0" w:color="auto"/>
        <w:right w:val="none" w:sz="0" w:space="0" w:color="auto"/>
      </w:divBdr>
    </w:div>
    <w:div w:id="742994153">
      <w:bodyDiv w:val="1"/>
      <w:marLeft w:val="0"/>
      <w:marRight w:val="0"/>
      <w:marTop w:val="0"/>
      <w:marBottom w:val="0"/>
      <w:divBdr>
        <w:top w:val="none" w:sz="0" w:space="0" w:color="auto"/>
        <w:left w:val="none" w:sz="0" w:space="0" w:color="auto"/>
        <w:bottom w:val="none" w:sz="0" w:space="0" w:color="auto"/>
        <w:right w:val="none" w:sz="0" w:space="0" w:color="auto"/>
      </w:divBdr>
    </w:div>
    <w:div w:id="777026272">
      <w:bodyDiv w:val="1"/>
      <w:marLeft w:val="0"/>
      <w:marRight w:val="0"/>
      <w:marTop w:val="0"/>
      <w:marBottom w:val="0"/>
      <w:divBdr>
        <w:top w:val="none" w:sz="0" w:space="0" w:color="auto"/>
        <w:left w:val="none" w:sz="0" w:space="0" w:color="auto"/>
        <w:bottom w:val="none" w:sz="0" w:space="0" w:color="auto"/>
        <w:right w:val="none" w:sz="0" w:space="0" w:color="auto"/>
      </w:divBdr>
    </w:div>
    <w:div w:id="789476669">
      <w:bodyDiv w:val="1"/>
      <w:marLeft w:val="0"/>
      <w:marRight w:val="0"/>
      <w:marTop w:val="0"/>
      <w:marBottom w:val="0"/>
      <w:divBdr>
        <w:top w:val="none" w:sz="0" w:space="0" w:color="auto"/>
        <w:left w:val="none" w:sz="0" w:space="0" w:color="auto"/>
        <w:bottom w:val="none" w:sz="0" w:space="0" w:color="auto"/>
        <w:right w:val="none" w:sz="0" w:space="0" w:color="auto"/>
      </w:divBdr>
    </w:div>
    <w:div w:id="872155710">
      <w:bodyDiv w:val="1"/>
      <w:marLeft w:val="0"/>
      <w:marRight w:val="0"/>
      <w:marTop w:val="0"/>
      <w:marBottom w:val="0"/>
      <w:divBdr>
        <w:top w:val="none" w:sz="0" w:space="0" w:color="auto"/>
        <w:left w:val="none" w:sz="0" w:space="0" w:color="auto"/>
        <w:bottom w:val="none" w:sz="0" w:space="0" w:color="auto"/>
        <w:right w:val="none" w:sz="0" w:space="0" w:color="auto"/>
      </w:divBdr>
    </w:div>
    <w:div w:id="884408929">
      <w:bodyDiv w:val="1"/>
      <w:marLeft w:val="0"/>
      <w:marRight w:val="0"/>
      <w:marTop w:val="0"/>
      <w:marBottom w:val="0"/>
      <w:divBdr>
        <w:top w:val="none" w:sz="0" w:space="0" w:color="auto"/>
        <w:left w:val="none" w:sz="0" w:space="0" w:color="auto"/>
        <w:bottom w:val="none" w:sz="0" w:space="0" w:color="auto"/>
        <w:right w:val="none" w:sz="0" w:space="0" w:color="auto"/>
      </w:divBdr>
    </w:div>
    <w:div w:id="898130126">
      <w:bodyDiv w:val="1"/>
      <w:marLeft w:val="0"/>
      <w:marRight w:val="0"/>
      <w:marTop w:val="0"/>
      <w:marBottom w:val="0"/>
      <w:divBdr>
        <w:top w:val="none" w:sz="0" w:space="0" w:color="auto"/>
        <w:left w:val="none" w:sz="0" w:space="0" w:color="auto"/>
        <w:bottom w:val="none" w:sz="0" w:space="0" w:color="auto"/>
        <w:right w:val="none" w:sz="0" w:space="0" w:color="auto"/>
      </w:divBdr>
    </w:div>
    <w:div w:id="902643218">
      <w:bodyDiv w:val="1"/>
      <w:marLeft w:val="0"/>
      <w:marRight w:val="0"/>
      <w:marTop w:val="0"/>
      <w:marBottom w:val="0"/>
      <w:divBdr>
        <w:top w:val="none" w:sz="0" w:space="0" w:color="auto"/>
        <w:left w:val="none" w:sz="0" w:space="0" w:color="auto"/>
        <w:bottom w:val="none" w:sz="0" w:space="0" w:color="auto"/>
        <w:right w:val="none" w:sz="0" w:space="0" w:color="auto"/>
      </w:divBdr>
    </w:div>
    <w:div w:id="905143901">
      <w:bodyDiv w:val="1"/>
      <w:marLeft w:val="0"/>
      <w:marRight w:val="0"/>
      <w:marTop w:val="0"/>
      <w:marBottom w:val="0"/>
      <w:divBdr>
        <w:top w:val="none" w:sz="0" w:space="0" w:color="auto"/>
        <w:left w:val="none" w:sz="0" w:space="0" w:color="auto"/>
        <w:bottom w:val="none" w:sz="0" w:space="0" w:color="auto"/>
        <w:right w:val="none" w:sz="0" w:space="0" w:color="auto"/>
      </w:divBdr>
    </w:div>
    <w:div w:id="909730581">
      <w:bodyDiv w:val="1"/>
      <w:marLeft w:val="0"/>
      <w:marRight w:val="0"/>
      <w:marTop w:val="0"/>
      <w:marBottom w:val="0"/>
      <w:divBdr>
        <w:top w:val="none" w:sz="0" w:space="0" w:color="auto"/>
        <w:left w:val="none" w:sz="0" w:space="0" w:color="auto"/>
        <w:bottom w:val="none" w:sz="0" w:space="0" w:color="auto"/>
        <w:right w:val="none" w:sz="0" w:space="0" w:color="auto"/>
      </w:divBdr>
    </w:div>
    <w:div w:id="913274808">
      <w:bodyDiv w:val="1"/>
      <w:marLeft w:val="0"/>
      <w:marRight w:val="0"/>
      <w:marTop w:val="0"/>
      <w:marBottom w:val="0"/>
      <w:divBdr>
        <w:top w:val="none" w:sz="0" w:space="0" w:color="auto"/>
        <w:left w:val="none" w:sz="0" w:space="0" w:color="auto"/>
        <w:bottom w:val="none" w:sz="0" w:space="0" w:color="auto"/>
        <w:right w:val="none" w:sz="0" w:space="0" w:color="auto"/>
      </w:divBdr>
    </w:div>
    <w:div w:id="919489194">
      <w:bodyDiv w:val="1"/>
      <w:marLeft w:val="0"/>
      <w:marRight w:val="0"/>
      <w:marTop w:val="0"/>
      <w:marBottom w:val="0"/>
      <w:divBdr>
        <w:top w:val="none" w:sz="0" w:space="0" w:color="auto"/>
        <w:left w:val="none" w:sz="0" w:space="0" w:color="auto"/>
        <w:bottom w:val="none" w:sz="0" w:space="0" w:color="auto"/>
        <w:right w:val="none" w:sz="0" w:space="0" w:color="auto"/>
      </w:divBdr>
    </w:div>
    <w:div w:id="936865048">
      <w:bodyDiv w:val="1"/>
      <w:marLeft w:val="0"/>
      <w:marRight w:val="0"/>
      <w:marTop w:val="0"/>
      <w:marBottom w:val="0"/>
      <w:divBdr>
        <w:top w:val="none" w:sz="0" w:space="0" w:color="auto"/>
        <w:left w:val="none" w:sz="0" w:space="0" w:color="auto"/>
        <w:bottom w:val="none" w:sz="0" w:space="0" w:color="auto"/>
        <w:right w:val="none" w:sz="0" w:space="0" w:color="auto"/>
      </w:divBdr>
    </w:div>
    <w:div w:id="942299183">
      <w:bodyDiv w:val="1"/>
      <w:marLeft w:val="0"/>
      <w:marRight w:val="0"/>
      <w:marTop w:val="0"/>
      <w:marBottom w:val="0"/>
      <w:divBdr>
        <w:top w:val="none" w:sz="0" w:space="0" w:color="auto"/>
        <w:left w:val="none" w:sz="0" w:space="0" w:color="auto"/>
        <w:bottom w:val="none" w:sz="0" w:space="0" w:color="auto"/>
        <w:right w:val="none" w:sz="0" w:space="0" w:color="auto"/>
      </w:divBdr>
    </w:div>
    <w:div w:id="943151109">
      <w:bodyDiv w:val="1"/>
      <w:marLeft w:val="0"/>
      <w:marRight w:val="0"/>
      <w:marTop w:val="0"/>
      <w:marBottom w:val="0"/>
      <w:divBdr>
        <w:top w:val="none" w:sz="0" w:space="0" w:color="auto"/>
        <w:left w:val="none" w:sz="0" w:space="0" w:color="auto"/>
        <w:bottom w:val="none" w:sz="0" w:space="0" w:color="auto"/>
        <w:right w:val="none" w:sz="0" w:space="0" w:color="auto"/>
      </w:divBdr>
    </w:div>
    <w:div w:id="951060067">
      <w:bodyDiv w:val="1"/>
      <w:marLeft w:val="0"/>
      <w:marRight w:val="0"/>
      <w:marTop w:val="0"/>
      <w:marBottom w:val="0"/>
      <w:divBdr>
        <w:top w:val="none" w:sz="0" w:space="0" w:color="auto"/>
        <w:left w:val="none" w:sz="0" w:space="0" w:color="auto"/>
        <w:bottom w:val="none" w:sz="0" w:space="0" w:color="auto"/>
        <w:right w:val="none" w:sz="0" w:space="0" w:color="auto"/>
      </w:divBdr>
    </w:div>
    <w:div w:id="985162403">
      <w:bodyDiv w:val="1"/>
      <w:marLeft w:val="0"/>
      <w:marRight w:val="0"/>
      <w:marTop w:val="0"/>
      <w:marBottom w:val="0"/>
      <w:divBdr>
        <w:top w:val="none" w:sz="0" w:space="0" w:color="auto"/>
        <w:left w:val="none" w:sz="0" w:space="0" w:color="auto"/>
        <w:bottom w:val="none" w:sz="0" w:space="0" w:color="auto"/>
        <w:right w:val="none" w:sz="0" w:space="0" w:color="auto"/>
      </w:divBdr>
    </w:div>
    <w:div w:id="1041325141">
      <w:bodyDiv w:val="1"/>
      <w:marLeft w:val="0"/>
      <w:marRight w:val="0"/>
      <w:marTop w:val="0"/>
      <w:marBottom w:val="0"/>
      <w:divBdr>
        <w:top w:val="none" w:sz="0" w:space="0" w:color="auto"/>
        <w:left w:val="none" w:sz="0" w:space="0" w:color="auto"/>
        <w:bottom w:val="none" w:sz="0" w:space="0" w:color="auto"/>
        <w:right w:val="none" w:sz="0" w:space="0" w:color="auto"/>
      </w:divBdr>
    </w:div>
    <w:div w:id="1061903638">
      <w:bodyDiv w:val="1"/>
      <w:marLeft w:val="0"/>
      <w:marRight w:val="0"/>
      <w:marTop w:val="0"/>
      <w:marBottom w:val="0"/>
      <w:divBdr>
        <w:top w:val="none" w:sz="0" w:space="0" w:color="auto"/>
        <w:left w:val="none" w:sz="0" w:space="0" w:color="auto"/>
        <w:bottom w:val="none" w:sz="0" w:space="0" w:color="auto"/>
        <w:right w:val="none" w:sz="0" w:space="0" w:color="auto"/>
      </w:divBdr>
    </w:div>
    <w:div w:id="1076320536">
      <w:bodyDiv w:val="1"/>
      <w:marLeft w:val="0"/>
      <w:marRight w:val="0"/>
      <w:marTop w:val="0"/>
      <w:marBottom w:val="0"/>
      <w:divBdr>
        <w:top w:val="none" w:sz="0" w:space="0" w:color="auto"/>
        <w:left w:val="none" w:sz="0" w:space="0" w:color="auto"/>
        <w:bottom w:val="none" w:sz="0" w:space="0" w:color="auto"/>
        <w:right w:val="none" w:sz="0" w:space="0" w:color="auto"/>
      </w:divBdr>
    </w:div>
    <w:div w:id="1079058115">
      <w:bodyDiv w:val="1"/>
      <w:marLeft w:val="0"/>
      <w:marRight w:val="0"/>
      <w:marTop w:val="0"/>
      <w:marBottom w:val="0"/>
      <w:divBdr>
        <w:top w:val="none" w:sz="0" w:space="0" w:color="auto"/>
        <w:left w:val="none" w:sz="0" w:space="0" w:color="auto"/>
        <w:bottom w:val="none" w:sz="0" w:space="0" w:color="auto"/>
        <w:right w:val="none" w:sz="0" w:space="0" w:color="auto"/>
      </w:divBdr>
    </w:div>
    <w:div w:id="1097100875">
      <w:bodyDiv w:val="1"/>
      <w:marLeft w:val="0"/>
      <w:marRight w:val="0"/>
      <w:marTop w:val="0"/>
      <w:marBottom w:val="0"/>
      <w:divBdr>
        <w:top w:val="none" w:sz="0" w:space="0" w:color="auto"/>
        <w:left w:val="none" w:sz="0" w:space="0" w:color="auto"/>
        <w:bottom w:val="none" w:sz="0" w:space="0" w:color="auto"/>
        <w:right w:val="none" w:sz="0" w:space="0" w:color="auto"/>
      </w:divBdr>
    </w:div>
    <w:div w:id="1107971327">
      <w:bodyDiv w:val="1"/>
      <w:marLeft w:val="0"/>
      <w:marRight w:val="0"/>
      <w:marTop w:val="0"/>
      <w:marBottom w:val="0"/>
      <w:divBdr>
        <w:top w:val="none" w:sz="0" w:space="0" w:color="auto"/>
        <w:left w:val="none" w:sz="0" w:space="0" w:color="auto"/>
        <w:bottom w:val="none" w:sz="0" w:space="0" w:color="auto"/>
        <w:right w:val="none" w:sz="0" w:space="0" w:color="auto"/>
      </w:divBdr>
    </w:div>
    <w:div w:id="1154101468">
      <w:bodyDiv w:val="1"/>
      <w:marLeft w:val="0"/>
      <w:marRight w:val="0"/>
      <w:marTop w:val="0"/>
      <w:marBottom w:val="0"/>
      <w:divBdr>
        <w:top w:val="none" w:sz="0" w:space="0" w:color="auto"/>
        <w:left w:val="none" w:sz="0" w:space="0" w:color="auto"/>
        <w:bottom w:val="none" w:sz="0" w:space="0" w:color="auto"/>
        <w:right w:val="none" w:sz="0" w:space="0" w:color="auto"/>
      </w:divBdr>
    </w:div>
    <w:div w:id="1179006635">
      <w:bodyDiv w:val="1"/>
      <w:marLeft w:val="0"/>
      <w:marRight w:val="0"/>
      <w:marTop w:val="0"/>
      <w:marBottom w:val="0"/>
      <w:divBdr>
        <w:top w:val="none" w:sz="0" w:space="0" w:color="auto"/>
        <w:left w:val="none" w:sz="0" w:space="0" w:color="auto"/>
        <w:bottom w:val="none" w:sz="0" w:space="0" w:color="auto"/>
        <w:right w:val="none" w:sz="0" w:space="0" w:color="auto"/>
      </w:divBdr>
    </w:div>
    <w:div w:id="1192496883">
      <w:bodyDiv w:val="1"/>
      <w:marLeft w:val="0"/>
      <w:marRight w:val="0"/>
      <w:marTop w:val="0"/>
      <w:marBottom w:val="0"/>
      <w:divBdr>
        <w:top w:val="none" w:sz="0" w:space="0" w:color="auto"/>
        <w:left w:val="none" w:sz="0" w:space="0" w:color="auto"/>
        <w:bottom w:val="none" w:sz="0" w:space="0" w:color="auto"/>
        <w:right w:val="none" w:sz="0" w:space="0" w:color="auto"/>
      </w:divBdr>
    </w:div>
    <w:div w:id="1239290328">
      <w:bodyDiv w:val="1"/>
      <w:marLeft w:val="0"/>
      <w:marRight w:val="0"/>
      <w:marTop w:val="0"/>
      <w:marBottom w:val="0"/>
      <w:divBdr>
        <w:top w:val="none" w:sz="0" w:space="0" w:color="auto"/>
        <w:left w:val="none" w:sz="0" w:space="0" w:color="auto"/>
        <w:bottom w:val="none" w:sz="0" w:space="0" w:color="auto"/>
        <w:right w:val="none" w:sz="0" w:space="0" w:color="auto"/>
      </w:divBdr>
    </w:div>
    <w:div w:id="1269124278">
      <w:bodyDiv w:val="1"/>
      <w:marLeft w:val="0"/>
      <w:marRight w:val="0"/>
      <w:marTop w:val="0"/>
      <w:marBottom w:val="0"/>
      <w:divBdr>
        <w:top w:val="none" w:sz="0" w:space="0" w:color="auto"/>
        <w:left w:val="none" w:sz="0" w:space="0" w:color="auto"/>
        <w:bottom w:val="none" w:sz="0" w:space="0" w:color="auto"/>
        <w:right w:val="none" w:sz="0" w:space="0" w:color="auto"/>
      </w:divBdr>
    </w:div>
    <w:div w:id="1292324214">
      <w:bodyDiv w:val="1"/>
      <w:marLeft w:val="0"/>
      <w:marRight w:val="0"/>
      <w:marTop w:val="0"/>
      <w:marBottom w:val="0"/>
      <w:divBdr>
        <w:top w:val="none" w:sz="0" w:space="0" w:color="auto"/>
        <w:left w:val="none" w:sz="0" w:space="0" w:color="auto"/>
        <w:bottom w:val="none" w:sz="0" w:space="0" w:color="auto"/>
        <w:right w:val="none" w:sz="0" w:space="0" w:color="auto"/>
      </w:divBdr>
    </w:div>
    <w:div w:id="1296717019">
      <w:bodyDiv w:val="1"/>
      <w:marLeft w:val="0"/>
      <w:marRight w:val="0"/>
      <w:marTop w:val="0"/>
      <w:marBottom w:val="0"/>
      <w:divBdr>
        <w:top w:val="none" w:sz="0" w:space="0" w:color="auto"/>
        <w:left w:val="none" w:sz="0" w:space="0" w:color="auto"/>
        <w:bottom w:val="none" w:sz="0" w:space="0" w:color="auto"/>
        <w:right w:val="none" w:sz="0" w:space="0" w:color="auto"/>
      </w:divBdr>
    </w:div>
    <w:div w:id="1318529439">
      <w:bodyDiv w:val="1"/>
      <w:marLeft w:val="0"/>
      <w:marRight w:val="0"/>
      <w:marTop w:val="0"/>
      <w:marBottom w:val="0"/>
      <w:divBdr>
        <w:top w:val="none" w:sz="0" w:space="0" w:color="auto"/>
        <w:left w:val="none" w:sz="0" w:space="0" w:color="auto"/>
        <w:bottom w:val="none" w:sz="0" w:space="0" w:color="auto"/>
        <w:right w:val="none" w:sz="0" w:space="0" w:color="auto"/>
      </w:divBdr>
    </w:div>
    <w:div w:id="1322544019">
      <w:bodyDiv w:val="1"/>
      <w:marLeft w:val="0"/>
      <w:marRight w:val="0"/>
      <w:marTop w:val="0"/>
      <w:marBottom w:val="0"/>
      <w:divBdr>
        <w:top w:val="none" w:sz="0" w:space="0" w:color="auto"/>
        <w:left w:val="none" w:sz="0" w:space="0" w:color="auto"/>
        <w:bottom w:val="none" w:sz="0" w:space="0" w:color="auto"/>
        <w:right w:val="none" w:sz="0" w:space="0" w:color="auto"/>
      </w:divBdr>
    </w:div>
    <w:div w:id="1387678124">
      <w:bodyDiv w:val="1"/>
      <w:marLeft w:val="0"/>
      <w:marRight w:val="0"/>
      <w:marTop w:val="0"/>
      <w:marBottom w:val="0"/>
      <w:divBdr>
        <w:top w:val="none" w:sz="0" w:space="0" w:color="auto"/>
        <w:left w:val="none" w:sz="0" w:space="0" w:color="auto"/>
        <w:bottom w:val="none" w:sz="0" w:space="0" w:color="auto"/>
        <w:right w:val="none" w:sz="0" w:space="0" w:color="auto"/>
      </w:divBdr>
    </w:div>
    <w:div w:id="1422679393">
      <w:bodyDiv w:val="1"/>
      <w:marLeft w:val="0"/>
      <w:marRight w:val="0"/>
      <w:marTop w:val="0"/>
      <w:marBottom w:val="0"/>
      <w:divBdr>
        <w:top w:val="none" w:sz="0" w:space="0" w:color="auto"/>
        <w:left w:val="none" w:sz="0" w:space="0" w:color="auto"/>
        <w:bottom w:val="none" w:sz="0" w:space="0" w:color="auto"/>
        <w:right w:val="none" w:sz="0" w:space="0" w:color="auto"/>
      </w:divBdr>
    </w:div>
    <w:div w:id="1429689472">
      <w:bodyDiv w:val="1"/>
      <w:marLeft w:val="0"/>
      <w:marRight w:val="0"/>
      <w:marTop w:val="0"/>
      <w:marBottom w:val="0"/>
      <w:divBdr>
        <w:top w:val="none" w:sz="0" w:space="0" w:color="auto"/>
        <w:left w:val="none" w:sz="0" w:space="0" w:color="auto"/>
        <w:bottom w:val="none" w:sz="0" w:space="0" w:color="auto"/>
        <w:right w:val="none" w:sz="0" w:space="0" w:color="auto"/>
      </w:divBdr>
    </w:div>
    <w:div w:id="1429887206">
      <w:bodyDiv w:val="1"/>
      <w:marLeft w:val="0"/>
      <w:marRight w:val="0"/>
      <w:marTop w:val="0"/>
      <w:marBottom w:val="0"/>
      <w:divBdr>
        <w:top w:val="none" w:sz="0" w:space="0" w:color="auto"/>
        <w:left w:val="none" w:sz="0" w:space="0" w:color="auto"/>
        <w:bottom w:val="none" w:sz="0" w:space="0" w:color="auto"/>
        <w:right w:val="none" w:sz="0" w:space="0" w:color="auto"/>
      </w:divBdr>
    </w:div>
    <w:div w:id="1499880284">
      <w:bodyDiv w:val="1"/>
      <w:marLeft w:val="0"/>
      <w:marRight w:val="0"/>
      <w:marTop w:val="0"/>
      <w:marBottom w:val="0"/>
      <w:divBdr>
        <w:top w:val="none" w:sz="0" w:space="0" w:color="auto"/>
        <w:left w:val="none" w:sz="0" w:space="0" w:color="auto"/>
        <w:bottom w:val="none" w:sz="0" w:space="0" w:color="auto"/>
        <w:right w:val="none" w:sz="0" w:space="0" w:color="auto"/>
      </w:divBdr>
    </w:div>
    <w:div w:id="1533028776">
      <w:bodyDiv w:val="1"/>
      <w:marLeft w:val="0"/>
      <w:marRight w:val="0"/>
      <w:marTop w:val="0"/>
      <w:marBottom w:val="0"/>
      <w:divBdr>
        <w:top w:val="none" w:sz="0" w:space="0" w:color="auto"/>
        <w:left w:val="none" w:sz="0" w:space="0" w:color="auto"/>
        <w:bottom w:val="none" w:sz="0" w:space="0" w:color="auto"/>
        <w:right w:val="none" w:sz="0" w:space="0" w:color="auto"/>
      </w:divBdr>
    </w:div>
    <w:div w:id="1544634244">
      <w:bodyDiv w:val="1"/>
      <w:marLeft w:val="0"/>
      <w:marRight w:val="0"/>
      <w:marTop w:val="0"/>
      <w:marBottom w:val="0"/>
      <w:divBdr>
        <w:top w:val="none" w:sz="0" w:space="0" w:color="auto"/>
        <w:left w:val="none" w:sz="0" w:space="0" w:color="auto"/>
        <w:bottom w:val="none" w:sz="0" w:space="0" w:color="auto"/>
        <w:right w:val="none" w:sz="0" w:space="0" w:color="auto"/>
      </w:divBdr>
    </w:div>
    <w:div w:id="1548294121">
      <w:bodyDiv w:val="1"/>
      <w:marLeft w:val="0"/>
      <w:marRight w:val="0"/>
      <w:marTop w:val="0"/>
      <w:marBottom w:val="0"/>
      <w:divBdr>
        <w:top w:val="none" w:sz="0" w:space="0" w:color="auto"/>
        <w:left w:val="none" w:sz="0" w:space="0" w:color="auto"/>
        <w:bottom w:val="none" w:sz="0" w:space="0" w:color="auto"/>
        <w:right w:val="none" w:sz="0" w:space="0" w:color="auto"/>
      </w:divBdr>
    </w:div>
    <w:div w:id="1560632132">
      <w:bodyDiv w:val="1"/>
      <w:marLeft w:val="0"/>
      <w:marRight w:val="0"/>
      <w:marTop w:val="0"/>
      <w:marBottom w:val="0"/>
      <w:divBdr>
        <w:top w:val="none" w:sz="0" w:space="0" w:color="auto"/>
        <w:left w:val="none" w:sz="0" w:space="0" w:color="auto"/>
        <w:bottom w:val="none" w:sz="0" w:space="0" w:color="auto"/>
        <w:right w:val="none" w:sz="0" w:space="0" w:color="auto"/>
      </w:divBdr>
    </w:div>
    <w:div w:id="1577666386">
      <w:bodyDiv w:val="1"/>
      <w:marLeft w:val="0"/>
      <w:marRight w:val="0"/>
      <w:marTop w:val="0"/>
      <w:marBottom w:val="0"/>
      <w:divBdr>
        <w:top w:val="none" w:sz="0" w:space="0" w:color="auto"/>
        <w:left w:val="none" w:sz="0" w:space="0" w:color="auto"/>
        <w:bottom w:val="none" w:sz="0" w:space="0" w:color="auto"/>
        <w:right w:val="none" w:sz="0" w:space="0" w:color="auto"/>
      </w:divBdr>
    </w:div>
    <w:div w:id="1582330563">
      <w:bodyDiv w:val="1"/>
      <w:marLeft w:val="0"/>
      <w:marRight w:val="0"/>
      <w:marTop w:val="0"/>
      <w:marBottom w:val="0"/>
      <w:divBdr>
        <w:top w:val="none" w:sz="0" w:space="0" w:color="auto"/>
        <w:left w:val="none" w:sz="0" w:space="0" w:color="auto"/>
        <w:bottom w:val="none" w:sz="0" w:space="0" w:color="auto"/>
        <w:right w:val="none" w:sz="0" w:space="0" w:color="auto"/>
      </w:divBdr>
    </w:div>
    <w:div w:id="1611543202">
      <w:bodyDiv w:val="1"/>
      <w:marLeft w:val="0"/>
      <w:marRight w:val="0"/>
      <w:marTop w:val="0"/>
      <w:marBottom w:val="0"/>
      <w:divBdr>
        <w:top w:val="none" w:sz="0" w:space="0" w:color="auto"/>
        <w:left w:val="none" w:sz="0" w:space="0" w:color="auto"/>
        <w:bottom w:val="none" w:sz="0" w:space="0" w:color="auto"/>
        <w:right w:val="none" w:sz="0" w:space="0" w:color="auto"/>
      </w:divBdr>
    </w:div>
    <w:div w:id="1613128469">
      <w:bodyDiv w:val="1"/>
      <w:marLeft w:val="0"/>
      <w:marRight w:val="0"/>
      <w:marTop w:val="0"/>
      <w:marBottom w:val="0"/>
      <w:divBdr>
        <w:top w:val="none" w:sz="0" w:space="0" w:color="auto"/>
        <w:left w:val="none" w:sz="0" w:space="0" w:color="auto"/>
        <w:bottom w:val="none" w:sz="0" w:space="0" w:color="auto"/>
        <w:right w:val="none" w:sz="0" w:space="0" w:color="auto"/>
      </w:divBdr>
    </w:div>
    <w:div w:id="1629698065">
      <w:bodyDiv w:val="1"/>
      <w:marLeft w:val="0"/>
      <w:marRight w:val="0"/>
      <w:marTop w:val="0"/>
      <w:marBottom w:val="0"/>
      <w:divBdr>
        <w:top w:val="none" w:sz="0" w:space="0" w:color="auto"/>
        <w:left w:val="none" w:sz="0" w:space="0" w:color="auto"/>
        <w:bottom w:val="none" w:sz="0" w:space="0" w:color="auto"/>
        <w:right w:val="none" w:sz="0" w:space="0" w:color="auto"/>
      </w:divBdr>
    </w:div>
    <w:div w:id="1632782263">
      <w:bodyDiv w:val="1"/>
      <w:marLeft w:val="0"/>
      <w:marRight w:val="0"/>
      <w:marTop w:val="0"/>
      <w:marBottom w:val="0"/>
      <w:divBdr>
        <w:top w:val="none" w:sz="0" w:space="0" w:color="auto"/>
        <w:left w:val="none" w:sz="0" w:space="0" w:color="auto"/>
        <w:bottom w:val="none" w:sz="0" w:space="0" w:color="auto"/>
        <w:right w:val="none" w:sz="0" w:space="0" w:color="auto"/>
      </w:divBdr>
    </w:div>
    <w:div w:id="1680808500">
      <w:bodyDiv w:val="1"/>
      <w:marLeft w:val="0"/>
      <w:marRight w:val="0"/>
      <w:marTop w:val="0"/>
      <w:marBottom w:val="0"/>
      <w:divBdr>
        <w:top w:val="none" w:sz="0" w:space="0" w:color="auto"/>
        <w:left w:val="none" w:sz="0" w:space="0" w:color="auto"/>
        <w:bottom w:val="none" w:sz="0" w:space="0" w:color="auto"/>
        <w:right w:val="none" w:sz="0" w:space="0" w:color="auto"/>
      </w:divBdr>
    </w:div>
    <w:div w:id="1685355070">
      <w:bodyDiv w:val="1"/>
      <w:marLeft w:val="0"/>
      <w:marRight w:val="0"/>
      <w:marTop w:val="0"/>
      <w:marBottom w:val="0"/>
      <w:divBdr>
        <w:top w:val="none" w:sz="0" w:space="0" w:color="auto"/>
        <w:left w:val="none" w:sz="0" w:space="0" w:color="auto"/>
        <w:bottom w:val="none" w:sz="0" w:space="0" w:color="auto"/>
        <w:right w:val="none" w:sz="0" w:space="0" w:color="auto"/>
      </w:divBdr>
    </w:div>
    <w:div w:id="1713461789">
      <w:bodyDiv w:val="1"/>
      <w:marLeft w:val="0"/>
      <w:marRight w:val="0"/>
      <w:marTop w:val="0"/>
      <w:marBottom w:val="0"/>
      <w:divBdr>
        <w:top w:val="none" w:sz="0" w:space="0" w:color="auto"/>
        <w:left w:val="none" w:sz="0" w:space="0" w:color="auto"/>
        <w:bottom w:val="none" w:sz="0" w:space="0" w:color="auto"/>
        <w:right w:val="none" w:sz="0" w:space="0" w:color="auto"/>
      </w:divBdr>
    </w:div>
    <w:div w:id="1717508970">
      <w:bodyDiv w:val="1"/>
      <w:marLeft w:val="0"/>
      <w:marRight w:val="0"/>
      <w:marTop w:val="0"/>
      <w:marBottom w:val="0"/>
      <w:divBdr>
        <w:top w:val="none" w:sz="0" w:space="0" w:color="auto"/>
        <w:left w:val="none" w:sz="0" w:space="0" w:color="auto"/>
        <w:bottom w:val="none" w:sz="0" w:space="0" w:color="auto"/>
        <w:right w:val="none" w:sz="0" w:space="0" w:color="auto"/>
      </w:divBdr>
    </w:div>
    <w:div w:id="1736197086">
      <w:bodyDiv w:val="1"/>
      <w:marLeft w:val="0"/>
      <w:marRight w:val="0"/>
      <w:marTop w:val="0"/>
      <w:marBottom w:val="0"/>
      <w:divBdr>
        <w:top w:val="none" w:sz="0" w:space="0" w:color="auto"/>
        <w:left w:val="none" w:sz="0" w:space="0" w:color="auto"/>
        <w:bottom w:val="none" w:sz="0" w:space="0" w:color="auto"/>
        <w:right w:val="none" w:sz="0" w:space="0" w:color="auto"/>
      </w:divBdr>
    </w:div>
    <w:div w:id="1748764477">
      <w:bodyDiv w:val="1"/>
      <w:marLeft w:val="0"/>
      <w:marRight w:val="0"/>
      <w:marTop w:val="0"/>
      <w:marBottom w:val="0"/>
      <w:divBdr>
        <w:top w:val="none" w:sz="0" w:space="0" w:color="auto"/>
        <w:left w:val="none" w:sz="0" w:space="0" w:color="auto"/>
        <w:bottom w:val="none" w:sz="0" w:space="0" w:color="auto"/>
        <w:right w:val="none" w:sz="0" w:space="0" w:color="auto"/>
      </w:divBdr>
    </w:div>
    <w:div w:id="1759211702">
      <w:bodyDiv w:val="1"/>
      <w:marLeft w:val="0"/>
      <w:marRight w:val="0"/>
      <w:marTop w:val="0"/>
      <w:marBottom w:val="0"/>
      <w:divBdr>
        <w:top w:val="none" w:sz="0" w:space="0" w:color="auto"/>
        <w:left w:val="none" w:sz="0" w:space="0" w:color="auto"/>
        <w:bottom w:val="none" w:sz="0" w:space="0" w:color="auto"/>
        <w:right w:val="none" w:sz="0" w:space="0" w:color="auto"/>
      </w:divBdr>
    </w:div>
    <w:div w:id="1765760585">
      <w:bodyDiv w:val="1"/>
      <w:marLeft w:val="0"/>
      <w:marRight w:val="0"/>
      <w:marTop w:val="0"/>
      <w:marBottom w:val="0"/>
      <w:divBdr>
        <w:top w:val="none" w:sz="0" w:space="0" w:color="auto"/>
        <w:left w:val="none" w:sz="0" w:space="0" w:color="auto"/>
        <w:bottom w:val="none" w:sz="0" w:space="0" w:color="auto"/>
        <w:right w:val="none" w:sz="0" w:space="0" w:color="auto"/>
      </w:divBdr>
    </w:div>
    <w:div w:id="1784225151">
      <w:bodyDiv w:val="1"/>
      <w:marLeft w:val="0"/>
      <w:marRight w:val="0"/>
      <w:marTop w:val="0"/>
      <w:marBottom w:val="0"/>
      <w:divBdr>
        <w:top w:val="none" w:sz="0" w:space="0" w:color="auto"/>
        <w:left w:val="none" w:sz="0" w:space="0" w:color="auto"/>
        <w:bottom w:val="none" w:sz="0" w:space="0" w:color="auto"/>
        <w:right w:val="none" w:sz="0" w:space="0" w:color="auto"/>
      </w:divBdr>
    </w:div>
    <w:div w:id="1791509981">
      <w:bodyDiv w:val="1"/>
      <w:marLeft w:val="0"/>
      <w:marRight w:val="0"/>
      <w:marTop w:val="0"/>
      <w:marBottom w:val="0"/>
      <w:divBdr>
        <w:top w:val="none" w:sz="0" w:space="0" w:color="auto"/>
        <w:left w:val="none" w:sz="0" w:space="0" w:color="auto"/>
        <w:bottom w:val="none" w:sz="0" w:space="0" w:color="auto"/>
        <w:right w:val="none" w:sz="0" w:space="0" w:color="auto"/>
      </w:divBdr>
    </w:div>
    <w:div w:id="1839880288">
      <w:bodyDiv w:val="1"/>
      <w:marLeft w:val="0"/>
      <w:marRight w:val="0"/>
      <w:marTop w:val="0"/>
      <w:marBottom w:val="0"/>
      <w:divBdr>
        <w:top w:val="none" w:sz="0" w:space="0" w:color="auto"/>
        <w:left w:val="none" w:sz="0" w:space="0" w:color="auto"/>
        <w:bottom w:val="none" w:sz="0" w:space="0" w:color="auto"/>
        <w:right w:val="none" w:sz="0" w:space="0" w:color="auto"/>
      </w:divBdr>
    </w:div>
    <w:div w:id="1888493077">
      <w:bodyDiv w:val="1"/>
      <w:marLeft w:val="0"/>
      <w:marRight w:val="0"/>
      <w:marTop w:val="0"/>
      <w:marBottom w:val="0"/>
      <w:divBdr>
        <w:top w:val="none" w:sz="0" w:space="0" w:color="auto"/>
        <w:left w:val="none" w:sz="0" w:space="0" w:color="auto"/>
        <w:bottom w:val="none" w:sz="0" w:space="0" w:color="auto"/>
        <w:right w:val="none" w:sz="0" w:space="0" w:color="auto"/>
      </w:divBdr>
    </w:div>
    <w:div w:id="1893299503">
      <w:bodyDiv w:val="1"/>
      <w:marLeft w:val="0"/>
      <w:marRight w:val="0"/>
      <w:marTop w:val="0"/>
      <w:marBottom w:val="0"/>
      <w:divBdr>
        <w:top w:val="none" w:sz="0" w:space="0" w:color="auto"/>
        <w:left w:val="none" w:sz="0" w:space="0" w:color="auto"/>
        <w:bottom w:val="none" w:sz="0" w:space="0" w:color="auto"/>
        <w:right w:val="none" w:sz="0" w:space="0" w:color="auto"/>
      </w:divBdr>
    </w:div>
    <w:div w:id="1912425558">
      <w:bodyDiv w:val="1"/>
      <w:marLeft w:val="0"/>
      <w:marRight w:val="0"/>
      <w:marTop w:val="0"/>
      <w:marBottom w:val="0"/>
      <w:divBdr>
        <w:top w:val="none" w:sz="0" w:space="0" w:color="auto"/>
        <w:left w:val="none" w:sz="0" w:space="0" w:color="auto"/>
        <w:bottom w:val="none" w:sz="0" w:space="0" w:color="auto"/>
        <w:right w:val="none" w:sz="0" w:space="0" w:color="auto"/>
      </w:divBdr>
    </w:div>
    <w:div w:id="1917208130">
      <w:bodyDiv w:val="1"/>
      <w:marLeft w:val="0"/>
      <w:marRight w:val="0"/>
      <w:marTop w:val="0"/>
      <w:marBottom w:val="0"/>
      <w:divBdr>
        <w:top w:val="none" w:sz="0" w:space="0" w:color="auto"/>
        <w:left w:val="none" w:sz="0" w:space="0" w:color="auto"/>
        <w:bottom w:val="none" w:sz="0" w:space="0" w:color="auto"/>
        <w:right w:val="none" w:sz="0" w:space="0" w:color="auto"/>
      </w:divBdr>
    </w:div>
    <w:div w:id="1930045886">
      <w:bodyDiv w:val="1"/>
      <w:marLeft w:val="0"/>
      <w:marRight w:val="0"/>
      <w:marTop w:val="0"/>
      <w:marBottom w:val="0"/>
      <w:divBdr>
        <w:top w:val="none" w:sz="0" w:space="0" w:color="auto"/>
        <w:left w:val="none" w:sz="0" w:space="0" w:color="auto"/>
        <w:bottom w:val="none" w:sz="0" w:space="0" w:color="auto"/>
        <w:right w:val="none" w:sz="0" w:space="0" w:color="auto"/>
      </w:divBdr>
    </w:div>
    <w:div w:id="1936941715">
      <w:bodyDiv w:val="1"/>
      <w:marLeft w:val="0"/>
      <w:marRight w:val="0"/>
      <w:marTop w:val="0"/>
      <w:marBottom w:val="0"/>
      <w:divBdr>
        <w:top w:val="none" w:sz="0" w:space="0" w:color="auto"/>
        <w:left w:val="none" w:sz="0" w:space="0" w:color="auto"/>
        <w:bottom w:val="none" w:sz="0" w:space="0" w:color="auto"/>
        <w:right w:val="none" w:sz="0" w:space="0" w:color="auto"/>
      </w:divBdr>
    </w:div>
    <w:div w:id="1937862594">
      <w:bodyDiv w:val="1"/>
      <w:marLeft w:val="0"/>
      <w:marRight w:val="0"/>
      <w:marTop w:val="0"/>
      <w:marBottom w:val="0"/>
      <w:divBdr>
        <w:top w:val="none" w:sz="0" w:space="0" w:color="auto"/>
        <w:left w:val="none" w:sz="0" w:space="0" w:color="auto"/>
        <w:bottom w:val="none" w:sz="0" w:space="0" w:color="auto"/>
        <w:right w:val="none" w:sz="0" w:space="0" w:color="auto"/>
      </w:divBdr>
    </w:div>
    <w:div w:id="1940481750">
      <w:bodyDiv w:val="1"/>
      <w:marLeft w:val="0"/>
      <w:marRight w:val="0"/>
      <w:marTop w:val="0"/>
      <w:marBottom w:val="0"/>
      <w:divBdr>
        <w:top w:val="none" w:sz="0" w:space="0" w:color="auto"/>
        <w:left w:val="none" w:sz="0" w:space="0" w:color="auto"/>
        <w:bottom w:val="none" w:sz="0" w:space="0" w:color="auto"/>
        <w:right w:val="none" w:sz="0" w:space="0" w:color="auto"/>
      </w:divBdr>
    </w:div>
    <w:div w:id="1966540455">
      <w:bodyDiv w:val="1"/>
      <w:marLeft w:val="0"/>
      <w:marRight w:val="0"/>
      <w:marTop w:val="0"/>
      <w:marBottom w:val="0"/>
      <w:divBdr>
        <w:top w:val="none" w:sz="0" w:space="0" w:color="auto"/>
        <w:left w:val="none" w:sz="0" w:space="0" w:color="auto"/>
        <w:bottom w:val="none" w:sz="0" w:space="0" w:color="auto"/>
        <w:right w:val="none" w:sz="0" w:space="0" w:color="auto"/>
      </w:divBdr>
    </w:div>
    <w:div w:id="1972050385">
      <w:bodyDiv w:val="1"/>
      <w:marLeft w:val="0"/>
      <w:marRight w:val="0"/>
      <w:marTop w:val="0"/>
      <w:marBottom w:val="0"/>
      <w:divBdr>
        <w:top w:val="none" w:sz="0" w:space="0" w:color="auto"/>
        <w:left w:val="none" w:sz="0" w:space="0" w:color="auto"/>
        <w:bottom w:val="none" w:sz="0" w:space="0" w:color="auto"/>
        <w:right w:val="none" w:sz="0" w:space="0" w:color="auto"/>
      </w:divBdr>
    </w:div>
    <w:div w:id="2007511977">
      <w:bodyDiv w:val="1"/>
      <w:marLeft w:val="0"/>
      <w:marRight w:val="0"/>
      <w:marTop w:val="0"/>
      <w:marBottom w:val="0"/>
      <w:divBdr>
        <w:top w:val="none" w:sz="0" w:space="0" w:color="auto"/>
        <w:left w:val="none" w:sz="0" w:space="0" w:color="auto"/>
        <w:bottom w:val="none" w:sz="0" w:space="0" w:color="auto"/>
        <w:right w:val="none" w:sz="0" w:space="0" w:color="auto"/>
      </w:divBdr>
    </w:div>
    <w:div w:id="2083216275">
      <w:bodyDiv w:val="1"/>
      <w:marLeft w:val="0"/>
      <w:marRight w:val="0"/>
      <w:marTop w:val="0"/>
      <w:marBottom w:val="0"/>
      <w:divBdr>
        <w:top w:val="none" w:sz="0" w:space="0" w:color="auto"/>
        <w:left w:val="none" w:sz="0" w:space="0" w:color="auto"/>
        <w:bottom w:val="none" w:sz="0" w:space="0" w:color="auto"/>
        <w:right w:val="none" w:sz="0" w:space="0" w:color="auto"/>
      </w:divBdr>
    </w:div>
    <w:div w:id="2095275336">
      <w:bodyDiv w:val="1"/>
      <w:marLeft w:val="0"/>
      <w:marRight w:val="0"/>
      <w:marTop w:val="0"/>
      <w:marBottom w:val="0"/>
      <w:divBdr>
        <w:top w:val="none" w:sz="0" w:space="0" w:color="auto"/>
        <w:left w:val="none" w:sz="0" w:space="0" w:color="auto"/>
        <w:bottom w:val="none" w:sz="0" w:space="0" w:color="auto"/>
        <w:right w:val="none" w:sz="0" w:space="0" w:color="auto"/>
      </w:divBdr>
    </w:div>
    <w:div w:id="210044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ke" TargetMode="Externa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B52E4-9C19-4F74-B449-5EA192B05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43</Pages>
  <Words>7525</Words>
  <Characters>42895</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CORPORATE INFORMATION</vt:lpstr>
    </vt:vector>
  </TitlesOfParts>
  <Company>KRB</Company>
  <LinksUpToDate>false</LinksUpToDate>
  <CharactersWithSpaces>50320</CharactersWithSpaces>
  <SharedDoc>false</SharedDoc>
  <HLinks>
    <vt:vector size="12" baseType="variant">
      <vt:variant>
        <vt:i4>458854</vt:i4>
      </vt:variant>
      <vt:variant>
        <vt:i4>3</vt:i4>
      </vt:variant>
      <vt:variant>
        <vt:i4>0</vt:i4>
      </vt:variant>
      <vt:variant>
        <vt:i4>5</vt:i4>
      </vt:variant>
      <vt:variant>
        <vt:lpwstr>mailto:roadsboard@krb.go.ke</vt:lpwstr>
      </vt:variant>
      <vt:variant>
        <vt:lpwstr/>
      </vt:variant>
      <vt:variant>
        <vt:i4>917512</vt:i4>
      </vt:variant>
      <vt:variant>
        <vt:i4>0</vt:i4>
      </vt:variant>
      <vt:variant>
        <vt:i4>0</vt:i4>
      </vt:variant>
      <vt:variant>
        <vt:i4>5</vt:i4>
      </vt:variant>
      <vt:variant>
        <vt:lpwstr>http://www.krb.go.ke/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INFORMATION</dc:title>
  <dc:subject/>
  <dc:creator>mmuinde</dc:creator>
  <cp:keywords/>
  <dc:description/>
  <cp:lastModifiedBy>Georgina</cp:lastModifiedBy>
  <cp:revision>4</cp:revision>
  <cp:lastPrinted>2021-06-22T06:13:00Z</cp:lastPrinted>
  <dcterms:created xsi:type="dcterms:W3CDTF">2021-07-30T09:07:00Z</dcterms:created>
  <dcterms:modified xsi:type="dcterms:W3CDTF">2021-08-25T10:10:00Z</dcterms:modified>
</cp:coreProperties>
</file>